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E1B4544"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FF57D3">
                              <w:rPr>
                                <w:rFonts w:ascii="Noto Sans" w:eastAsia="Montserrat Medium" w:hAnsi="Noto Sans" w:cs="Noto Sans"/>
                                <w:sz w:val="20"/>
                                <w:szCs w:val="20"/>
                              </w:rPr>
                              <w:t>m</w:t>
                            </w:r>
                            <w:r w:rsidR="000B457B">
                              <w:rPr>
                                <w:rFonts w:ascii="Noto Sans" w:eastAsia="Montserrat Medium" w:hAnsi="Noto Sans" w:cs="Noto Sans"/>
                                <w:sz w:val="20"/>
                                <w:szCs w:val="20"/>
                              </w:rPr>
                              <w:t>iércoles</w:t>
                            </w:r>
                            <w:r w:rsidR="00FF57D3">
                              <w:rPr>
                                <w:rFonts w:ascii="Noto Sans" w:eastAsia="Montserrat Medium" w:hAnsi="Noto Sans" w:cs="Noto Sans"/>
                                <w:sz w:val="20"/>
                                <w:szCs w:val="20"/>
                              </w:rPr>
                              <w:t xml:space="preserve"> 1</w:t>
                            </w:r>
                            <w:r w:rsidR="000B457B">
                              <w:rPr>
                                <w:rFonts w:ascii="Noto Sans" w:eastAsia="Montserrat Medium" w:hAnsi="Noto Sans" w:cs="Noto Sans"/>
                                <w:sz w:val="20"/>
                                <w:szCs w:val="20"/>
                              </w:rPr>
                              <w:t>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0A929B3B"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FF57D3">
                              <w:rPr>
                                <w:rFonts w:ascii="Noto Sans" w:eastAsia="Montserrat Medium" w:hAnsi="Noto Sans" w:cs="Noto Sans"/>
                                <w:sz w:val="20"/>
                                <w:szCs w:val="20"/>
                              </w:rPr>
                              <w:t>349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6E1B4544"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FF57D3">
                        <w:rPr>
                          <w:rFonts w:ascii="Noto Sans" w:eastAsia="Montserrat Medium" w:hAnsi="Noto Sans" w:cs="Noto Sans"/>
                          <w:sz w:val="20"/>
                          <w:szCs w:val="20"/>
                        </w:rPr>
                        <w:t>m</w:t>
                      </w:r>
                      <w:r w:rsidR="000B457B">
                        <w:rPr>
                          <w:rFonts w:ascii="Noto Sans" w:eastAsia="Montserrat Medium" w:hAnsi="Noto Sans" w:cs="Noto Sans"/>
                          <w:sz w:val="20"/>
                          <w:szCs w:val="20"/>
                        </w:rPr>
                        <w:t>iércoles</w:t>
                      </w:r>
                      <w:r w:rsidR="00FF57D3">
                        <w:rPr>
                          <w:rFonts w:ascii="Noto Sans" w:eastAsia="Montserrat Medium" w:hAnsi="Noto Sans" w:cs="Noto Sans"/>
                          <w:sz w:val="20"/>
                          <w:szCs w:val="20"/>
                        </w:rPr>
                        <w:t xml:space="preserve"> 1</w:t>
                      </w:r>
                      <w:r w:rsidR="000B457B">
                        <w:rPr>
                          <w:rFonts w:ascii="Noto Sans" w:eastAsia="Montserrat Medium" w:hAnsi="Noto Sans" w:cs="Noto Sans"/>
                          <w:sz w:val="20"/>
                          <w:szCs w:val="20"/>
                        </w:rPr>
                        <w:t>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0A929B3B"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FF57D3">
                        <w:rPr>
                          <w:rFonts w:ascii="Noto Sans" w:eastAsia="Montserrat Medium" w:hAnsi="Noto Sans" w:cs="Noto Sans"/>
                          <w:sz w:val="20"/>
                          <w:szCs w:val="20"/>
                        </w:rPr>
                        <w:t>349</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592DE486" w14:textId="560E6B96" w:rsidR="003E7BAD" w:rsidRDefault="008450D8" w:rsidP="002536C9">
      <w:pPr>
        <w:jc w:val="center"/>
        <w:rPr>
          <w:rFonts w:ascii="Noto Sans" w:hAnsi="Noto Sans" w:cs="Noto Sans"/>
          <w:b/>
          <w:bCs/>
          <w:sz w:val="32"/>
          <w:szCs w:val="32"/>
        </w:rPr>
      </w:pPr>
      <w:r w:rsidRPr="008450D8">
        <w:rPr>
          <w:rFonts w:ascii="Noto Sans" w:hAnsi="Noto Sans" w:cs="Noto Sans"/>
          <w:b/>
          <w:bCs/>
          <w:sz w:val="32"/>
          <w:szCs w:val="32"/>
        </w:rPr>
        <w:t>Joven sobrevive a mordedura de víbora gracias a atención especializada en Hospital General del CMN La Raz</w:t>
      </w:r>
      <w:r w:rsidR="00AC16DD">
        <w:rPr>
          <w:rFonts w:ascii="Noto Sans" w:hAnsi="Noto Sans" w:cs="Noto Sans"/>
          <w:b/>
          <w:bCs/>
          <w:sz w:val="32"/>
          <w:szCs w:val="32"/>
        </w:rPr>
        <w:t>a</w:t>
      </w:r>
    </w:p>
    <w:p w14:paraId="67349A84" w14:textId="77777777" w:rsidR="008450D8" w:rsidRPr="00C55A8C" w:rsidRDefault="008450D8" w:rsidP="002536C9">
      <w:pPr>
        <w:jc w:val="center"/>
        <w:rPr>
          <w:rFonts w:ascii="Noto Sans" w:hAnsi="Noto Sans" w:cs="Noto Sans"/>
          <w:b/>
          <w:bCs/>
        </w:rPr>
      </w:pPr>
    </w:p>
    <w:p w14:paraId="6F0966E6" w14:textId="7693F346" w:rsidR="008450D8" w:rsidRDefault="008450D8" w:rsidP="009E1B26">
      <w:pPr>
        <w:pStyle w:val="Prrafodelista"/>
        <w:numPr>
          <w:ilvl w:val="0"/>
          <w:numId w:val="1"/>
        </w:numPr>
        <w:ind w:right="49"/>
        <w:jc w:val="both"/>
        <w:rPr>
          <w:rFonts w:ascii="Noto Sans" w:hAnsi="Noto Sans" w:cs="Noto Sans"/>
          <w:b/>
          <w:bCs/>
          <w:sz w:val="20"/>
          <w:szCs w:val="20"/>
        </w:rPr>
      </w:pPr>
      <w:r w:rsidRPr="009E1B26">
        <w:rPr>
          <w:rFonts w:ascii="Noto Sans" w:hAnsi="Noto Sans" w:cs="Noto Sans"/>
          <w:b/>
          <w:bCs/>
          <w:sz w:val="20"/>
          <w:szCs w:val="20"/>
        </w:rPr>
        <w:t xml:space="preserve">Con este caso, suman 100 pacientes atendidos por mordedura de serpiente </w:t>
      </w:r>
      <w:r w:rsidR="009E1B26" w:rsidRPr="009E1B26">
        <w:rPr>
          <w:rFonts w:ascii="Noto Sans" w:hAnsi="Noto Sans" w:cs="Noto Sans"/>
          <w:b/>
          <w:bCs/>
          <w:sz w:val="20"/>
          <w:szCs w:val="20"/>
        </w:rPr>
        <w:t xml:space="preserve">venenosa </w:t>
      </w:r>
      <w:r w:rsidRPr="009E1B26">
        <w:rPr>
          <w:rFonts w:ascii="Noto Sans" w:hAnsi="Noto Sans" w:cs="Noto Sans"/>
          <w:b/>
          <w:bCs/>
          <w:sz w:val="20"/>
          <w:szCs w:val="20"/>
        </w:rPr>
        <w:t xml:space="preserve">en esta </w:t>
      </w:r>
      <w:r w:rsidR="009E1B26">
        <w:rPr>
          <w:rFonts w:ascii="Noto Sans" w:hAnsi="Noto Sans" w:cs="Noto Sans"/>
          <w:b/>
          <w:bCs/>
          <w:sz w:val="20"/>
          <w:szCs w:val="20"/>
        </w:rPr>
        <w:t xml:space="preserve">UMAE </w:t>
      </w:r>
      <w:r w:rsidRPr="009E1B26">
        <w:rPr>
          <w:rFonts w:ascii="Noto Sans" w:hAnsi="Noto Sans" w:cs="Noto Sans"/>
          <w:b/>
          <w:bCs/>
          <w:sz w:val="20"/>
          <w:szCs w:val="20"/>
        </w:rPr>
        <w:t>durante los últimos cinco años</w:t>
      </w:r>
      <w:r w:rsidR="009E1B26" w:rsidRPr="009E1B26">
        <w:rPr>
          <w:rFonts w:ascii="Noto Sans" w:hAnsi="Noto Sans" w:cs="Noto Sans"/>
          <w:b/>
          <w:bCs/>
          <w:sz w:val="20"/>
          <w:szCs w:val="20"/>
        </w:rPr>
        <w:t>, con una tasa de supervivencia del 100 por ciento</w:t>
      </w:r>
      <w:r w:rsidR="009E1B26">
        <w:rPr>
          <w:rFonts w:ascii="Noto Sans" w:hAnsi="Noto Sans" w:cs="Noto Sans"/>
          <w:b/>
          <w:bCs/>
          <w:sz w:val="20"/>
          <w:szCs w:val="20"/>
        </w:rPr>
        <w:t xml:space="preserve">. </w:t>
      </w:r>
    </w:p>
    <w:p w14:paraId="0EC9951B" w14:textId="5A0EBB75" w:rsidR="009A6353" w:rsidRPr="009A6353" w:rsidRDefault="009A6353" w:rsidP="009A6353">
      <w:pPr>
        <w:pStyle w:val="Prrafodelista"/>
        <w:numPr>
          <w:ilvl w:val="0"/>
          <w:numId w:val="1"/>
        </w:numPr>
        <w:jc w:val="both"/>
        <w:rPr>
          <w:rFonts w:ascii="Noto Sans" w:hAnsi="Noto Sans" w:cs="Noto Sans"/>
          <w:b/>
          <w:bCs/>
          <w:sz w:val="20"/>
          <w:szCs w:val="20"/>
        </w:rPr>
      </w:pPr>
      <w:r w:rsidRPr="009A6353">
        <w:rPr>
          <w:rFonts w:ascii="Noto Sans" w:hAnsi="Noto Sans" w:cs="Noto Sans"/>
          <w:b/>
          <w:bCs/>
          <w:sz w:val="20"/>
          <w:szCs w:val="20"/>
        </w:rPr>
        <w:t>Adriana de 24 años llegó a la unidad médica cinco días después del incidente</w:t>
      </w:r>
      <w:r>
        <w:rPr>
          <w:rFonts w:ascii="Noto Sans" w:hAnsi="Noto Sans" w:cs="Noto Sans"/>
          <w:b/>
          <w:bCs/>
          <w:sz w:val="20"/>
          <w:szCs w:val="20"/>
        </w:rPr>
        <w:t>, p</w:t>
      </w:r>
      <w:r w:rsidRPr="009A6353">
        <w:rPr>
          <w:rFonts w:ascii="Noto Sans" w:hAnsi="Noto Sans" w:cs="Noto Sans"/>
          <w:b/>
          <w:bCs/>
          <w:sz w:val="20"/>
          <w:szCs w:val="20"/>
        </w:rPr>
        <w:t>resentaba un edema severo y pérdida de funcionalidad en la extremidad</w:t>
      </w:r>
      <w:r>
        <w:rPr>
          <w:rFonts w:ascii="Noto Sans" w:hAnsi="Noto Sans" w:cs="Noto Sans"/>
          <w:b/>
          <w:bCs/>
          <w:sz w:val="20"/>
          <w:szCs w:val="20"/>
        </w:rPr>
        <w:t xml:space="preserve">; </w:t>
      </w:r>
      <w:r w:rsidRPr="009A6353">
        <w:rPr>
          <w:rFonts w:ascii="Noto Sans" w:hAnsi="Noto Sans" w:cs="Noto Sans"/>
          <w:b/>
          <w:bCs/>
          <w:sz w:val="20"/>
          <w:szCs w:val="20"/>
        </w:rPr>
        <w:t>recibió tratamiento oportuno con antiveneno y soporte médico integral</w:t>
      </w:r>
      <w:r>
        <w:rPr>
          <w:rFonts w:ascii="Noto Sans" w:hAnsi="Noto Sans" w:cs="Noto Sans"/>
          <w:b/>
          <w:bCs/>
          <w:sz w:val="20"/>
          <w:szCs w:val="20"/>
        </w:rPr>
        <w:t>. A</w:t>
      </w:r>
      <w:r w:rsidRPr="009A6353">
        <w:rPr>
          <w:rFonts w:ascii="Noto Sans" w:hAnsi="Noto Sans" w:cs="Noto Sans"/>
          <w:b/>
          <w:bCs/>
          <w:sz w:val="20"/>
          <w:szCs w:val="20"/>
        </w:rPr>
        <w:t>ctualmente se encuentra en rehabilitación.</w:t>
      </w:r>
    </w:p>
    <w:p w14:paraId="5ACEC029" w14:textId="77777777" w:rsidR="009A6353" w:rsidRDefault="009A6353" w:rsidP="00572539">
      <w:pPr>
        <w:jc w:val="both"/>
        <w:rPr>
          <w:rFonts w:ascii="Noto Sans" w:hAnsi="Noto Sans" w:cs="Noto Sans"/>
          <w:sz w:val="20"/>
          <w:szCs w:val="20"/>
        </w:rPr>
      </w:pPr>
    </w:p>
    <w:p w14:paraId="2D36278E" w14:textId="06C5515B" w:rsidR="00572539" w:rsidRPr="00572539" w:rsidRDefault="00572539" w:rsidP="00572539">
      <w:pPr>
        <w:jc w:val="both"/>
        <w:rPr>
          <w:rFonts w:ascii="Noto Sans" w:hAnsi="Noto Sans" w:cs="Noto Sans"/>
          <w:sz w:val="20"/>
          <w:szCs w:val="20"/>
        </w:rPr>
      </w:pPr>
      <w:r w:rsidRPr="00572539">
        <w:rPr>
          <w:rFonts w:ascii="Noto Sans" w:hAnsi="Noto Sans" w:cs="Noto Sans"/>
          <w:sz w:val="20"/>
          <w:szCs w:val="20"/>
        </w:rPr>
        <w:t>Una joven de 24 años, originaria de San Luis Potosí, logró sobrevivir a una grave mordedura de serpiente venenosa mientras acampaba, gracias a la atención especializada que recibió en la Unidad Médica de Alta Especialidad (UMAE) Hospital General “Dr. Gaudencio González Garza”</w:t>
      </w:r>
      <w:r>
        <w:rPr>
          <w:rFonts w:ascii="Noto Sans" w:hAnsi="Noto Sans" w:cs="Noto Sans"/>
          <w:sz w:val="20"/>
          <w:szCs w:val="20"/>
        </w:rPr>
        <w:t xml:space="preserve"> </w:t>
      </w:r>
      <w:r w:rsidRPr="00572539">
        <w:rPr>
          <w:rFonts w:ascii="Noto Sans" w:hAnsi="Noto Sans" w:cs="Noto Sans"/>
          <w:sz w:val="20"/>
          <w:szCs w:val="20"/>
        </w:rPr>
        <w:t>del Centro Médico Nacional (CMN) La Raza, perteneciente al Instituto Mexicano del Seguro Social (IMSS).</w:t>
      </w:r>
    </w:p>
    <w:p w14:paraId="3BECE239" w14:textId="77777777" w:rsidR="00572539" w:rsidRDefault="00572539" w:rsidP="008450D8">
      <w:pPr>
        <w:ind w:right="49"/>
        <w:jc w:val="both"/>
        <w:rPr>
          <w:rFonts w:ascii="Noto Sans" w:hAnsi="Noto Sans" w:cs="Noto Sans"/>
          <w:sz w:val="20"/>
          <w:szCs w:val="20"/>
        </w:rPr>
      </w:pPr>
    </w:p>
    <w:p w14:paraId="32477DC1" w14:textId="77777777" w:rsidR="009A6353" w:rsidRPr="008450D8" w:rsidRDefault="009A6353" w:rsidP="009A6353">
      <w:pPr>
        <w:ind w:right="49"/>
        <w:jc w:val="both"/>
        <w:rPr>
          <w:rFonts w:ascii="Noto Sans" w:hAnsi="Noto Sans" w:cs="Noto Sans"/>
          <w:sz w:val="20"/>
          <w:szCs w:val="20"/>
        </w:rPr>
      </w:pPr>
      <w:r w:rsidRPr="008450D8">
        <w:rPr>
          <w:rFonts w:ascii="Noto Sans" w:hAnsi="Noto Sans" w:cs="Noto Sans"/>
          <w:sz w:val="20"/>
          <w:szCs w:val="20"/>
        </w:rPr>
        <w:t>Con este caso, suman ya 100 pacientes atendidos por mordedura de serpiente</w:t>
      </w:r>
      <w:r>
        <w:rPr>
          <w:rFonts w:ascii="Noto Sans" w:hAnsi="Noto Sans" w:cs="Noto Sans"/>
          <w:sz w:val="20"/>
          <w:szCs w:val="20"/>
        </w:rPr>
        <w:t xml:space="preserve"> venenosa</w:t>
      </w:r>
      <w:r w:rsidRPr="008450D8">
        <w:rPr>
          <w:rFonts w:ascii="Noto Sans" w:hAnsi="Noto Sans" w:cs="Noto Sans"/>
          <w:sz w:val="20"/>
          <w:szCs w:val="20"/>
        </w:rPr>
        <w:t xml:space="preserve"> en esta unidad médica en los últimos cinco años, con una tasa de supervivencia del 100</w:t>
      </w:r>
      <w:r>
        <w:rPr>
          <w:rFonts w:ascii="Noto Sans" w:hAnsi="Noto Sans" w:cs="Noto Sans"/>
          <w:sz w:val="20"/>
          <w:szCs w:val="20"/>
        </w:rPr>
        <w:t xml:space="preserve"> por ciento, </w:t>
      </w:r>
      <w:r w:rsidRPr="008450D8">
        <w:rPr>
          <w:rFonts w:ascii="Noto Sans" w:hAnsi="Noto Sans" w:cs="Noto Sans"/>
          <w:sz w:val="20"/>
          <w:szCs w:val="20"/>
        </w:rPr>
        <w:t>gracias a la atención oportuna y especializada.</w:t>
      </w:r>
    </w:p>
    <w:p w14:paraId="10E16760" w14:textId="77777777" w:rsidR="009A6353" w:rsidRDefault="009A6353" w:rsidP="008450D8">
      <w:pPr>
        <w:ind w:right="49"/>
        <w:jc w:val="both"/>
        <w:rPr>
          <w:rFonts w:ascii="Noto Sans" w:hAnsi="Noto Sans" w:cs="Noto Sans"/>
          <w:sz w:val="20"/>
          <w:szCs w:val="20"/>
        </w:rPr>
      </w:pPr>
    </w:p>
    <w:p w14:paraId="5B5BC2E6" w14:textId="3FF096BA" w:rsidR="008450D8" w:rsidRPr="008450D8" w:rsidRDefault="008450D8" w:rsidP="008450D8">
      <w:pPr>
        <w:ind w:right="49"/>
        <w:jc w:val="both"/>
        <w:rPr>
          <w:rFonts w:ascii="Noto Sans" w:hAnsi="Noto Sans" w:cs="Noto Sans"/>
          <w:sz w:val="20"/>
          <w:szCs w:val="20"/>
        </w:rPr>
      </w:pPr>
      <w:r w:rsidRPr="008450D8">
        <w:rPr>
          <w:rFonts w:ascii="Noto Sans" w:hAnsi="Noto Sans" w:cs="Noto Sans"/>
          <w:sz w:val="20"/>
          <w:szCs w:val="20"/>
        </w:rPr>
        <w:t>La paciente, identificada como Adriana, llegó a la unidad médica cinco días después del incidente, con una mordedura localizada en el tobillo derecho. Presentaba un edema severo y pérdida de funcionalidad en la extremidad, lo que ponía en riesgo su viabilidad debido al compromiso de la circulación arterial, el retorno venoso y la integridad de tendones y nervios.</w:t>
      </w:r>
    </w:p>
    <w:p w14:paraId="6A50D488" w14:textId="77777777" w:rsidR="008450D8" w:rsidRDefault="008450D8" w:rsidP="008450D8">
      <w:pPr>
        <w:ind w:right="49"/>
        <w:jc w:val="both"/>
        <w:rPr>
          <w:rFonts w:ascii="Noto Sans" w:hAnsi="Noto Sans" w:cs="Noto Sans"/>
          <w:sz w:val="20"/>
          <w:szCs w:val="20"/>
        </w:rPr>
      </w:pPr>
    </w:p>
    <w:p w14:paraId="39F66396" w14:textId="3EAC7B86" w:rsidR="008450D8" w:rsidRPr="008450D8" w:rsidRDefault="009E1B26" w:rsidP="008450D8">
      <w:pPr>
        <w:ind w:right="49"/>
        <w:jc w:val="both"/>
        <w:rPr>
          <w:rFonts w:ascii="Noto Sans" w:hAnsi="Noto Sans" w:cs="Noto Sans"/>
          <w:sz w:val="20"/>
          <w:szCs w:val="20"/>
        </w:rPr>
      </w:pPr>
      <w:r>
        <w:rPr>
          <w:rFonts w:ascii="Noto Sans" w:hAnsi="Noto Sans" w:cs="Noto Sans"/>
          <w:sz w:val="20"/>
          <w:szCs w:val="20"/>
        </w:rPr>
        <w:t>L</w:t>
      </w:r>
      <w:r w:rsidRPr="008450D8">
        <w:rPr>
          <w:rFonts w:ascii="Noto Sans" w:hAnsi="Noto Sans" w:cs="Noto Sans"/>
          <w:sz w:val="20"/>
          <w:szCs w:val="20"/>
        </w:rPr>
        <w:t>a jefa del Departamento de Toxicología Clínica</w:t>
      </w:r>
      <w:r w:rsidR="009A6353">
        <w:rPr>
          <w:rFonts w:ascii="Noto Sans" w:hAnsi="Noto Sans" w:cs="Noto Sans"/>
          <w:sz w:val="20"/>
          <w:szCs w:val="20"/>
        </w:rPr>
        <w:t xml:space="preserve"> de la UMAE del IMSS</w:t>
      </w:r>
      <w:r>
        <w:rPr>
          <w:rFonts w:ascii="Noto Sans" w:hAnsi="Noto Sans" w:cs="Noto Sans"/>
          <w:sz w:val="20"/>
          <w:szCs w:val="20"/>
        </w:rPr>
        <w:t xml:space="preserve">, doctora </w:t>
      </w:r>
      <w:r w:rsidRPr="008450D8">
        <w:rPr>
          <w:rFonts w:ascii="Noto Sans" w:hAnsi="Noto Sans" w:cs="Noto Sans"/>
          <w:sz w:val="20"/>
          <w:szCs w:val="20"/>
        </w:rPr>
        <w:t>María del Carmen Sánchez Villegas,</w:t>
      </w:r>
      <w:r>
        <w:rPr>
          <w:rFonts w:ascii="Noto Sans" w:hAnsi="Noto Sans" w:cs="Noto Sans"/>
          <w:sz w:val="20"/>
          <w:szCs w:val="20"/>
        </w:rPr>
        <w:t xml:space="preserve"> señaló que, t</w:t>
      </w:r>
      <w:r w:rsidR="008450D8" w:rsidRPr="008450D8">
        <w:rPr>
          <w:rFonts w:ascii="Noto Sans" w:hAnsi="Noto Sans" w:cs="Noto Sans"/>
          <w:sz w:val="20"/>
          <w:szCs w:val="20"/>
        </w:rPr>
        <w:t>ras una evaluación</w:t>
      </w:r>
      <w:r>
        <w:rPr>
          <w:rFonts w:ascii="Noto Sans" w:hAnsi="Noto Sans" w:cs="Noto Sans"/>
          <w:sz w:val="20"/>
          <w:szCs w:val="20"/>
        </w:rPr>
        <w:t xml:space="preserve"> médica</w:t>
      </w:r>
      <w:r w:rsidR="008450D8" w:rsidRPr="008450D8">
        <w:rPr>
          <w:rFonts w:ascii="Noto Sans" w:hAnsi="Noto Sans" w:cs="Noto Sans"/>
          <w:sz w:val="20"/>
          <w:szCs w:val="20"/>
        </w:rPr>
        <w:t xml:space="preserve"> inicial, un equipo multidisciplinario intervino de inmediato para preservar </w:t>
      </w:r>
      <w:r>
        <w:rPr>
          <w:rFonts w:ascii="Noto Sans" w:hAnsi="Noto Sans" w:cs="Noto Sans"/>
          <w:sz w:val="20"/>
          <w:szCs w:val="20"/>
        </w:rPr>
        <w:t xml:space="preserve">la </w:t>
      </w:r>
      <w:r w:rsidR="008450D8" w:rsidRPr="008450D8">
        <w:rPr>
          <w:rFonts w:ascii="Noto Sans" w:hAnsi="Noto Sans" w:cs="Noto Sans"/>
          <w:sz w:val="20"/>
          <w:szCs w:val="20"/>
        </w:rPr>
        <w:t>vida</w:t>
      </w:r>
      <w:r>
        <w:rPr>
          <w:rFonts w:ascii="Noto Sans" w:hAnsi="Noto Sans" w:cs="Noto Sans"/>
          <w:sz w:val="20"/>
          <w:szCs w:val="20"/>
        </w:rPr>
        <w:t xml:space="preserve"> de la joven</w:t>
      </w:r>
      <w:r w:rsidR="008450D8" w:rsidRPr="008450D8">
        <w:rPr>
          <w:rFonts w:ascii="Noto Sans" w:hAnsi="Noto Sans" w:cs="Noto Sans"/>
          <w:sz w:val="20"/>
          <w:szCs w:val="20"/>
        </w:rPr>
        <w:t>.</w:t>
      </w:r>
    </w:p>
    <w:p w14:paraId="3C5746D6" w14:textId="77777777" w:rsidR="008450D8" w:rsidRPr="008450D8" w:rsidRDefault="008450D8" w:rsidP="008450D8">
      <w:pPr>
        <w:ind w:right="49"/>
        <w:jc w:val="both"/>
        <w:rPr>
          <w:rFonts w:ascii="Noto Sans" w:hAnsi="Noto Sans" w:cs="Noto Sans"/>
          <w:sz w:val="20"/>
          <w:szCs w:val="20"/>
        </w:rPr>
      </w:pPr>
    </w:p>
    <w:p w14:paraId="7B45554F" w14:textId="57B14A05" w:rsidR="008450D8" w:rsidRPr="008450D8" w:rsidRDefault="008450D8" w:rsidP="008450D8">
      <w:pPr>
        <w:ind w:right="49"/>
        <w:jc w:val="both"/>
        <w:rPr>
          <w:rFonts w:ascii="Noto Sans" w:hAnsi="Noto Sans" w:cs="Noto Sans"/>
          <w:sz w:val="20"/>
          <w:szCs w:val="20"/>
        </w:rPr>
      </w:pPr>
      <w:r w:rsidRPr="008450D8">
        <w:rPr>
          <w:rFonts w:ascii="Noto Sans" w:hAnsi="Noto Sans" w:cs="Noto Sans"/>
          <w:sz w:val="20"/>
          <w:szCs w:val="20"/>
        </w:rPr>
        <w:t>“</w:t>
      </w:r>
      <w:r w:rsidR="009A6353" w:rsidRPr="008450D8">
        <w:rPr>
          <w:rFonts w:ascii="Noto Sans" w:hAnsi="Noto Sans" w:cs="Noto Sans"/>
          <w:sz w:val="20"/>
          <w:szCs w:val="20"/>
        </w:rPr>
        <w:t xml:space="preserve">Se </w:t>
      </w:r>
      <w:r w:rsidR="009A6353">
        <w:rPr>
          <w:rFonts w:ascii="Noto Sans" w:hAnsi="Noto Sans" w:cs="Noto Sans"/>
          <w:sz w:val="20"/>
          <w:szCs w:val="20"/>
        </w:rPr>
        <w:t xml:space="preserve">administraron </w:t>
      </w:r>
      <w:r w:rsidR="009A6353" w:rsidRPr="008450D8">
        <w:rPr>
          <w:rFonts w:ascii="Noto Sans" w:hAnsi="Noto Sans" w:cs="Noto Sans"/>
          <w:sz w:val="20"/>
          <w:szCs w:val="20"/>
        </w:rPr>
        <w:t>antivenenos para el control general del envenenamiento, las lesiones locales, la inflamación, los procesos de alteración en la coagulación y la anemia. También se brindaron medidas de soporte ante la falla renal, pulmonar y las alteraciones cardiohemodinámicas</w:t>
      </w:r>
      <w:r w:rsidRPr="008450D8">
        <w:rPr>
          <w:rFonts w:ascii="Noto Sans" w:hAnsi="Noto Sans" w:cs="Noto Sans"/>
          <w:sz w:val="20"/>
          <w:szCs w:val="20"/>
        </w:rPr>
        <w:t>”, explicó</w:t>
      </w:r>
      <w:r w:rsidR="009E1B26">
        <w:rPr>
          <w:rFonts w:ascii="Noto Sans" w:hAnsi="Noto Sans" w:cs="Noto Sans"/>
          <w:sz w:val="20"/>
          <w:szCs w:val="20"/>
        </w:rPr>
        <w:t xml:space="preserve">. </w:t>
      </w:r>
    </w:p>
    <w:p w14:paraId="2DE6A22C" w14:textId="77777777" w:rsidR="008450D8" w:rsidRPr="008450D8" w:rsidRDefault="008450D8" w:rsidP="008450D8">
      <w:pPr>
        <w:ind w:right="49"/>
        <w:jc w:val="both"/>
        <w:rPr>
          <w:rFonts w:ascii="Noto Sans" w:hAnsi="Noto Sans" w:cs="Noto Sans"/>
          <w:sz w:val="20"/>
          <w:szCs w:val="20"/>
        </w:rPr>
      </w:pPr>
    </w:p>
    <w:p w14:paraId="52ED5CE5" w14:textId="7AA8FD6C" w:rsidR="009E1B26" w:rsidRDefault="00E45345" w:rsidP="008450D8">
      <w:pPr>
        <w:ind w:right="49"/>
        <w:jc w:val="both"/>
        <w:rPr>
          <w:rFonts w:ascii="Noto Sans" w:hAnsi="Noto Sans" w:cs="Noto Sans"/>
          <w:sz w:val="20"/>
          <w:szCs w:val="20"/>
        </w:rPr>
      </w:pPr>
      <w:r>
        <w:rPr>
          <w:rFonts w:ascii="Noto Sans" w:hAnsi="Noto Sans" w:cs="Noto Sans"/>
          <w:sz w:val="20"/>
          <w:szCs w:val="20"/>
        </w:rPr>
        <w:t xml:space="preserve">Refirió </w:t>
      </w:r>
      <w:r w:rsidR="009E1B26">
        <w:rPr>
          <w:rFonts w:ascii="Noto Sans" w:hAnsi="Noto Sans" w:cs="Noto Sans"/>
          <w:sz w:val="20"/>
          <w:szCs w:val="20"/>
        </w:rPr>
        <w:t>que p</w:t>
      </w:r>
      <w:r w:rsidR="008450D8" w:rsidRPr="008450D8">
        <w:rPr>
          <w:rFonts w:ascii="Noto Sans" w:hAnsi="Noto Sans" w:cs="Noto Sans"/>
          <w:sz w:val="20"/>
          <w:szCs w:val="20"/>
        </w:rPr>
        <w:t xml:space="preserve">or las características de la mordedura y la región donde ocurrió, se </w:t>
      </w:r>
      <w:r w:rsidR="009E1B26">
        <w:rPr>
          <w:rFonts w:ascii="Noto Sans" w:hAnsi="Noto Sans" w:cs="Noto Sans"/>
          <w:sz w:val="20"/>
          <w:szCs w:val="20"/>
        </w:rPr>
        <w:t xml:space="preserve">estima </w:t>
      </w:r>
      <w:r w:rsidR="008450D8" w:rsidRPr="008450D8">
        <w:rPr>
          <w:rFonts w:ascii="Noto Sans" w:hAnsi="Noto Sans" w:cs="Noto Sans"/>
          <w:sz w:val="20"/>
          <w:szCs w:val="20"/>
        </w:rPr>
        <w:t xml:space="preserve">que fue causada por una serpiente de la familia Viperidae, </w:t>
      </w:r>
      <w:r w:rsidR="009E1B26" w:rsidRPr="009E1B26">
        <w:rPr>
          <w:rFonts w:ascii="Noto Sans" w:hAnsi="Noto Sans" w:cs="Noto Sans"/>
          <w:sz w:val="20"/>
          <w:szCs w:val="20"/>
        </w:rPr>
        <w:t>caracterizada por su cabeza triangular, colmillos largos y su capacidad para inyectar veneno</w:t>
      </w:r>
      <w:r w:rsidR="009E1B26">
        <w:rPr>
          <w:rFonts w:ascii="Noto Sans" w:hAnsi="Noto Sans" w:cs="Noto Sans"/>
          <w:sz w:val="20"/>
          <w:szCs w:val="20"/>
        </w:rPr>
        <w:t>,</w:t>
      </w:r>
      <w:r w:rsidR="009E1B26" w:rsidRPr="009E1B26">
        <w:rPr>
          <w:rFonts w:ascii="Noto Sans" w:hAnsi="Noto Sans" w:cs="Noto Sans"/>
          <w:sz w:val="20"/>
          <w:szCs w:val="20"/>
        </w:rPr>
        <w:t xml:space="preserve"> </w:t>
      </w:r>
      <w:r w:rsidR="008450D8" w:rsidRPr="008450D8">
        <w:rPr>
          <w:rFonts w:ascii="Noto Sans" w:hAnsi="Noto Sans" w:cs="Noto Sans"/>
          <w:sz w:val="20"/>
          <w:szCs w:val="20"/>
        </w:rPr>
        <w:t xml:space="preserve">como la nauyaca o la víbora de cascabel. </w:t>
      </w:r>
    </w:p>
    <w:p w14:paraId="77E4AAB2" w14:textId="77777777" w:rsidR="009E1B26" w:rsidRDefault="009E1B26" w:rsidP="008450D8">
      <w:pPr>
        <w:ind w:right="49"/>
        <w:jc w:val="both"/>
        <w:rPr>
          <w:rFonts w:ascii="Noto Sans" w:hAnsi="Noto Sans" w:cs="Noto Sans"/>
          <w:sz w:val="20"/>
          <w:szCs w:val="20"/>
        </w:rPr>
      </w:pPr>
    </w:p>
    <w:p w14:paraId="5247D287" w14:textId="77777777" w:rsidR="009E1B26" w:rsidRDefault="009E1B26" w:rsidP="008450D8">
      <w:pPr>
        <w:ind w:right="49"/>
        <w:jc w:val="both"/>
        <w:rPr>
          <w:rFonts w:ascii="Noto Sans" w:hAnsi="Noto Sans" w:cs="Noto Sans"/>
          <w:sz w:val="20"/>
          <w:szCs w:val="20"/>
        </w:rPr>
      </w:pPr>
      <w:r>
        <w:rPr>
          <w:rFonts w:ascii="Noto Sans" w:hAnsi="Noto Sans" w:cs="Noto Sans"/>
          <w:sz w:val="20"/>
          <w:szCs w:val="20"/>
        </w:rPr>
        <w:lastRenderedPageBreak/>
        <w:t>La especialista del Seguro Social comentó que a</w:t>
      </w:r>
      <w:r w:rsidR="008450D8" w:rsidRPr="008450D8">
        <w:rPr>
          <w:rFonts w:ascii="Noto Sans" w:hAnsi="Noto Sans" w:cs="Noto Sans"/>
          <w:sz w:val="20"/>
          <w:szCs w:val="20"/>
        </w:rPr>
        <w:t>l no identificarse con certeza la especie, se aplicó antiveneno polivalente, eficaz contra varios tipos de veneno, lo que permitió una respuesta terapéutica adecuada</w:t>
      </w:r>
      <w:r>
        <w:rPr>
          <w:rFonts w:ascii="Noto Sans" w:hAnsi="Noto Sans" w:cs="Noto Sans"/>
          <w:sz w:val="20"/>
          <w:szCs w:val="20"/>
        </w:rPr>
        <w:t xml:space="preserve"> en la paciente</w:t>
      </w:r>
      <w:r w:rsidR="008450D8" w:rsidRPr="008450D8">
        <w:rPr>
          <w:rFonts w:ascii="Noto Sans" w:hAnsi="Noto Sans" w:cs="Noto Sans"/>
          <w:sz w:val="20"/>
          <w:szCs w:val="20"/>
        </w:rPr>
        <w:t>.</w:t>
      </w:r>
    </w:p>
    <w:p w14:paraId="2E0EBBF0" w14:textId="77777777" w:rsidR="009E1B26" w:rsidRPr="00A411FA" w:rsidRDefault="009E1B26" w:rsidP="008450D8">
      <w:pPr>
        <w:ind w:right="49"/>
        <w:jc w:val="both"/>
        <w:rPr>
          <w:rFonts w:ascii="Noto Sans" w:hAnsi="Noto Sans" w:cs="Noto Sans"/>
          <w:sz w:val="18"/>
          <w:szCs w:val="18"/>
        </w:rPr>
      </w:pPr>
    </w:p>
    <w:p w14:paraId="73CCFD5D" w14:textId="1A9D8D4A" w:rsidR="008450D8" w:rsidRPr="008450D8" w:rsidRDefault="009E1B26" w:rsidP="008450D8">
      <w:pPr>
        <w:ind w:right="49"/>
        <w:jc w:val="both"/>
        <w:rPr>
          <w:rFonts w:ascii="Noto Sans" w:hAnsi="Noto Sans" w:cs="Noto Sans"/>
          <w:sz w:val="20"/>
          <w:szCs w:val="20"/>
        </w:rPr>
      </w:pPr>
      <w:r>
        <w:rPr>
          <w:rFonts w:ascii="Noto Sans" w:hAnsi="Noto Sans" w:cs="Noto Sans"/>
          <w:sz w:val="20"/>
          <w:szCs w:val="20"/>
        </w:rPr>
        <w:t>Aclaró que l</w:t>
      </w:r>
      <w:r w:rsidR="008450D8" w:rsidRPr="008450D8">
        <w:rPr>
          <w:rFonts w:ascii="Noto Sans" w:hAnsi="Noto Sans" w:cs="Noto Sans"/>
          <w:sz w:val="20"/>
          <w:szCs w:val="20"/>
        </w:rPr>
        <w:t xml:space="preserve">as serpientes vipéridas son responsables del 99 </w:t>
      </w:r>
      <w:r>
        <w:rPr>
          <w:rFonts w:ascii="Noto Sans" w:hAnsi="Noto Sans" w:cs="Noto Sans"/>
          <w:sz w:val="20"/>
          <w:szCs w:val="20"/>
        </w:rPr>
        <w:t xml:space="preserve">por ciento </w:t>
      </w:r>
      <w:r w:rsidR="008450D8" w:rsidRPr="008450D8">
        <w:rPr>
          <w:rFonts w:ascii="Noto Sans" w:hAnsi="Noto Sans" w:cs="Noto Sans"/>
          <w:sz w:val="20"/>
          <w:szCs w:val="20"/>
        </w:rPr>
        <w:t>de los accidentes ofídicos en México</w:t>
      </w:r>
      <w:r>
        <w:rPr>
          <w:rFonts w:ascii="Noto Sans" w:hAnsi="Noto Sans" w:cs="Noto Sans"/>
          <w:sz w:val="20"/>
          <w:szCs w:val="20"/>
        </w:rPr>
        <w:t xml:space="preserve">, y el </w:t>
      </w:r>
      <w:r w:rsidR="008450D8" w:rsidRPr="008450D8">
        <w:rPr>
          <w:rFonts w:ascii="Noto Sans" w:hAnsi="Noto Sans" w:cs="Noto Sans"/>
          <w:sz w:val="20"/>
          <w:szCs w:val="20"/>
        </w:rPr>
        <w:t xml:space="preserve">veneno </w:t>
      </w:r>
      <w:r>
        <w:rPr>
          <w:rFonts w:ascii="Noto Sans" w:hAnsi="Noto Sans" w:cs="Noto Sans"/>
          <w:sz w:val="20"/>
          <w:szCs w:val="20"/>
        </w:rPr>
        <w:t xml:space="preserve">inyectado </w:t>
      </w:r>
      <w:r w:rsidR="008450D8" w:rsidRPr="008450D8">
        <w:rPr>
          <w:rFonts w:ascii="Noto Sans" w:hAnsi="Noto Sans" w:cs="Noto Sans"/>
          <w:sz w:val="20"/>
          <w:szCs w:val="20"/>
        </w:rPr>
        <w:t xml:space="preserve">puede causar hemorragias cerebrales, </w:t>
      </w:r>
      <w:r w:rsidR="009A6353" w:rsidRPr="008450D8">
        <w:rPr>
          <w:rFonts w:ascii="Noto Sans" w:hAnsi="Noto Sans" w:cs="Noto Sans"/>
          <w:sz w:val="20"/>
          <w:szCs w:val="20"/>
        </w:rPr>
        <w:t xml:space="preserve">pérdida de la extremidad por necrosis </w:t>
      </w:r>
      <w:r w:rsidR="008450D8" w:rsidRPr="008450D8">
        <w:rPr>
          <w:rFonts w:ascii="Noto Sans" w:hAnsi="Noto Sans" w:cs="Noto Sans"/>
          <w:sz w:val="20"/>
          <w:szCs w:val="20"/>
        </w:rPr>
        <w:t>y, en casos graves, la muerte si no se recibe atención médica inmediata.</w:t>
      </w:r>
    </w:p>
    <w:p w14:paraId="1A20BC38" w14:textId="77777777" w:rsidR="008450D8" w:rsidRPr="00A411FA" w:rsidRDefault="008450D8" w:rsidP="008450D8">
      <w:pPr>
        <w:ind w:right="49"/>
        <w:jc w:val="both"/>
        <w:rPr>
          <w:rFonts w:ascii="Noto Sans" w:hAnsi="Noto Sans" w:cs="Noto Sans"/>
          <w:sz w:val="18"/>
          <w:szCs w:val="18"/>
        </w:rPr>
      </w:pPr>
    </w:p>
    <w:p w14:paraId="49EAF733" w14:textId="77777777" w:rsidR="009E1B26" w:rsidRDefault="009E1B26" w:rsidP="008450D8">
      <w:pPr>
        <w:ind w:right="49"/>
        <w:jc w:val="both"/>
        <w:rPr>
          <w:rFonts w:ascii="Noto Sans" w:hAnsi="Noto Sans" w:cs="Noto Sans"/>
          <w:sz w:val="20"/>
          <w:szCs w:val="20"/>
        </w:rPr>
      </w:pPr>
      <w:r>
        <w:rPr>
          <w:rFonts w:ascii="Noto Sans" w:hAnsi="Noto Sans" w:cs="Noto Sans"/>
          <w:sz w:val="20"/>
          <w:szCs w:val="20"/>
        </w:rPr>
        <w:t>La doctora Sánchez Villegas dijo que i</w:t>
      </w:r>
      <w:r w:rsidR="008450D8" w:rsidRPr="008450D8">
        <w:rPr>
          <w:rFonts w:ascii="Noto Sans" w:hAnsi="Noto Sans" w:cs="Noto Sans"/>
          <w:sz w:val="20"/>
          <w:szCs w:val="20"/>
        </w:rPr>
        <w:t>nicialmente Adriana fue diagnosticada erróneamente</w:t>
      </w:r>
      <w:r>
        <w:rPr>
          <w:rFonts w:ascii="Noto Sans" w:hAnsi="Noto Sans" w:cs="Noto Sans"/>
          <w:sz w:val="20"/>
          <w:szCs w:val="20"/>
        </w:rPr>
        <w:t>, ya que u</w:t>
      </w:r>
      <w:r w:rsidR="008450D8" w:rsidRPr="008450D8">
        <w:rPr>
          <w:rFonts w:ascii="Noto Sans" w:hAnsi="Noto Sans" w:cs="Noto Sans"/>
          <w:sz w:val="20"/>
          <w:szCs w:val="20"/>
        </w:rPr>
        <w:t xml:space="preserve">na semana antes había sufrido una caída en motocicleta, por lo que los síntomas fueron atribuidos a una infección derivada del golpe. </w:t>
      </w:r>
    </w:p>
    <w:p w14:paraId="454311E7" w14:textId="77777777" w:rsidR="009E1B26" w:rsidRPr="00A411FA" w:rsidRDefault="009E1B26" w:rsidP="008450D8">
      <w:pPr>
        <w:ind w:right="49"/>
        <w:jc w:val="both"/>
        <w:rPr>
          <w:rFonts w:ascii="Noto Sans" w:hAnsi="Noto Sans" w:cs="Noto Sans"/>
          <w:sz w:val="18"/>
          <w:szCs w:val="18"/>
        </w:rPr>
      </w:pPr>
    </w:p>
    <w:p w14:paraId="74E16551" w14:textId="23C92A6C" w:rsidR="008450D8" w:rsidRPr="008450D8" w:rsidRDefault="009E1B26" w:rsidP="008450D8">
      <w:pPr>
        <w:ind w:right="49"/>
        <w:jc w:val="both"/>
        <w:rPr>
          <w:rFonts w:ascii="Noto Sans" w:hAnsi="Noto Sans" w:cs="Noto Sans"/>
          <w:sz w:val="20"/>
          <w:szCs w:val="20"/>
        </w:rPr>
      </w:pPr>
      <w:r>
        <w:rPr>
          <w:rFonts w:ascii="Noto Sans" w:hAnsi="Noto Sans" w:cs="Noto Sans"/>
          <w:sz w:val="20"/>
          <w:szCs w:val="20"/>
        </w:rPr>
        <w:t xml:space="preserve">Sin embargo, </w:t>
      </w:r>
      <w:r w:rsidR="00E45345">
        <w:rPr>
          <w:rFonts w:ascii="Noto Sans" w:hAnsi="Noto Sans" w:cs="Noto Sans"/>
          <w:sz w:val="20"/>
          <w:szCs w:val="20"/>
        </w:rPr>
        <w:t xml:space="preserve">mencionó </w:t>
      </w:r>
      <w:r>
        <w:rPr>
          <w:rFonts w:ascii="Noto Sans" w:hAnsi="Noto Sans" w:cs="Noto Sans"/>
          <w:sz w:val="20"/>
          <w:szCs w:val="20"/>
        </w:rPr>
        <w:t>que t</w:t>
      </w:r>
      <w:r w:rsidR="008450D8" w:rsidRPr="008450D8">
        <w:rPr>
          <w:rFonts w:ascii="Noto Sans" w:hAnsi="Noto Sans" w:cs="Noto Sans"/>
          <w:sz w:val="20"/>
          <w:szCs w:val="20"/>
        </w:rPr>
        <w:t>ras no mejorar en una clínica local ni en un hospital privado en Zacatecas, su familia decidió trasladarla a la Ciudad de México, donde finalmente recibió el tratamiento adecuado.</w:t>
      </w:r>
    </w:p>
    <w:p w14:paraId="05F8BE61" w14:textId="77777777" w:rsidR="008450D8" w:rsidRPr="00A411FA" w:rsidRDefault="008450D8" w:rsidP="008450D8">
      <w:pPr>
        <w:ind w:right="49"/>
        <w:jc w:val="both"/>
        <w:rPr>
          <w:rFonts w:ascii="Noto Sans" w:hAnsi="Noto Sans" w:cs="Noto Sans"/>
          <w:sz w:val="18"/>
          <w:szCs w:val="18"/>
        </w:rPr>
      </w:pPr>
    </w:p>
    <w:p w14:paraId="01AF8BCD" w14:textId="07F119B7" w:rsidR="009A6353" w:rsidRPr="008450D8" w:rsidRDefault="009A6353" w:rsidP="009A6353">
      <w:pPr>
        <w:ind w:right="49"/>
        <w:jc w:val="both"/>
        <w:rPr>
          <w:rFonts w:ascii="Noto Sans" w:hAnsi="Noto Sans" w:cs="Noto Sans"/>
          <w:sz w:val="20"/>
          <w:szCs w:val="20"/>
        </w:rPr>
      </w:pPr>
      <w:r w:rsidRPr="008450D8">
        <w:rPr>
          <w:rFonts w:ascii="Noto Sans" w:hAnsi="Noto Sans" w:cs="Noto Sans"/>
          <w:sz w:val="20"/>
          <w:szCs w:val="20"/>
        </w:rPr>
        <w:t xml:space="preserve">“Conforme pasa el tiempo, la progresión del daño por la presencia en circulación del veneno genera destrucción de tejido, alteraciones hematológicas y daño en múltiples órganos y sistemas. Incluso, en algunas situaciones y a pesar del tratamiento con antiveneno, si ha pasado demasiado tiempo desde la inoculación, las complicaciones pueden ser graves y difíciles de revertir”, </w:t>
      </w:r>
      <w:r>
        <w:rPr>
          <w:rFonts w:ascii="Noto Sans" w:hAnsi="Noto Sans" w:cs="Noto Sans"/>
          <w:sz w:val="20"/>
          <w:szCs w:val="20"/>
        </w:rPr>
        <w:t>advirtió</w:t>
      </w:r>
      <w:r w:rsidRPr="008450D8">
        <w:rPr>
          <w:rFonts w:ascii="Noto Sans" w:hAnsi="Noto Sans" w:cs="Noto Sans"/>
          <w:sz w:val="20"/>
          <w:szCs w:val="20"/>
        </w:rPr>
        <w:t>.</w:t>
      </w:r>
    </w:p>
    <w:p w14:paraId="14A24280" w14:textId="77777777" w:rsidR="008450D8" w:rsidRPr="00A411FA" w:rsidRDefault="008450D8" w:rsidP="008450D8">
      <w:pPr>
        <w:ind w:right="49"/>
        <w:jc w:val="both"/>
        <w:rPr>
          <w:rFonts w:ascii="Noto Sans" w:hAnsi="Noto Sans" w:cs="Noto Sans"/>
          <w:sz w:val="18"/>
          <w:szCs w:val="18"/>
        </w:rPr>
      </w:pPr>
    </w:p>
    <w:p w14:paraId="6097BFEC" w14:textId="7CCE7322" w:rsidR="009E1B26" w:rsidRPr="008450D8" w:rsidRDefault="009E1B26" w:rsidP="009E1B26">
      <w:pPr>
        <w:ind w:right="49"/>
        <w:jc w:val="both"/>
        <w:rPr>
          <w:rFonts w:ascii="Noto Sans" w:hAnsi="Noto Sans" w:cs="Noto Sans"/>
          <w:sz w:val="20"/>
          <w:szCs w:val="20"/>
        </w:rPr>
      </w:pPr>
      <w:r>
        <w:rPr>
          <w:rFonts w:ascii="Noto Sans" w:hAnsi="Noto Sans" w:cs="Noto Sans"/>
          <w:sz w:val="20"/>
          <w:szCs w:val="20"/>
        </w:rPr>
        <w:t xml:space="preserve">La jefa del Departamento de Toxicología del Hospital General del CMN La Raza </w:t>
      </w:r>
      <w:r w:rsidRPr="008450D8">
        <w:rPr>
          <w:rFonts w:ascii="Noto Sans" w:hAnsi="Noto Sans" w:cs="Noto Sans"/>
          <w:sz w:val="20"/>
          <w:szCs w:val="20"/>
        </w:rPr>
        <w:t xml:space="preserve">hizo un llamado a la población a evitar remedios caseros como torniquetes, hielo, </w:t>
      </w:r>
      <w:r w:rsidR="009A6353">
        <w:rPr>
          <w:rFonts w:ascii="Noto Sans" w:hAnsi="Noto Sans" w:cs="Noto Sans"/>
          <w:sz w:val="20"/>
          <w:szCs w:val="20"/>
        </w:rPr>
        <w:t xml:space="preserve">calor, </w:t>
      </w:r>
      <w:r w:rsidRPr="008450D8">
        <w:rPr>
          <w:rFonts w:ascii="Noto Sans" w:hAnsi="Noto Sans" w:cs="Noto Sans"/>
          <w:sz w:val="20"/>
          <w:szCs w:val="20"/>
        </w:rPr>
        <w:t>succión del veneno o pomadas, y acudir de inmediato a un centro médico ante cualquier sospecha de mordedura.</w:t>
      </w:r>
    </w:p>
    <w:p w14:paraId="38AAA8CF" w14:textId="77777777" w:rsidR="009E1B26" w:rsidRPr="00A411FA" w:rsidRDefault="009E1B26" w:rsidP="009E1B26">
      <w:pPr>
        <w:ind w:right="49"/>
        <w:jc w:val="both"/>
        <w:rPr>
          <w:rFonts w:ascii="Noto Sans" w:hAnsi="Noto Sans" w:cs="Noto Sans"/>
          <w:sz w:val="18"/>
          <w:szCs w:val="18"/>
        </w:rPr>
      </w:pPr>
    </w:p>
    <w:p w14:paraId="061AF282" w14:textId="4AC6C99C" w:rsidR="009E1B26" w:rsidRDefault="009E1B26" w:rsidP="009E1B26">
      <w:pPr>
        <w:ind w:right="49"/>
        <w:jc w:val="both"/>
        <w:rPr>
          <w:rFonts w:ascii="Noto Sans" w:hAnsi="Noto Sans" w:cs="Noto Sans"/>
          <w:sz w:val="20"/>
          <w:szCs w:val="20"/>
        </w:rPr>
      </w:pPr>
      <w:r>
        <w:rPr>
          <w:rFonts w:ascii="Noto Sans" w:hAnsi="Noto Sans" w:cs="Noto Sans"/>
          <w:sz w:val="20"/>
          <w:szCs w:val="20"/>
        </w:rPr>
        <w:t>R</w:t>
      </w:r>
      <w:r w:rsidRPr="008450D8">
        <w:rPr>
          <w:rFonts w:ascii="Noto Sans" w:hAnsi="Noto Sans" w:cs="Noto Sans"/>
          <w:sz w:val="20"/>
          <w:szCs w:val="20"/>
        </w:rPr>
        <w:t>ecordó que aunque la UMAE es centro de referencia nacional para este tipo de emergencias durante todo el año, la mayor incidencia de casos ocurre entre mayo y septiembre, coincidiendo con la temporada de lluvias y el periodo reproductivo de las serpientes.</w:t>
      </w:r>
    </w:p>
    <w:p w14:paraId="58ADDB9C" w14:textId="77777777" w:rsidR="009E1B26" w:rsidRPr="00A411FA" w:rsidRDefault="009E1B26" w:rsidP="008450D8">
      <w:pPr>
        <w:ind w:right="49"/>
        <w:jc w:val="both"/>
        <w:rPr>
          <w:rFonts w:ascii="Noto Sans" w:hAnsi="Noto Sans" w:cs="Noto Sans"/>
          <w:sz w:val="18"/>
          <w:szCs w:val="18"/>
        </w:rPr>
      </w:pPr>
    </w:p>
    <w:p w14:paraId="2FDDF24E" w14:textId="65CA83C1" w:rsidR="008450D8" w:rsidRPr="008450D8" w:rsidRDefault="008450D8" w:rsidP="008450D8">
      <w:pPr>
        <w:ind w:right="49"/>
        <w:jc w:val="both"/>
        <w:rPr>
          <w:rFonts w:ascii="Noto Sans" w:hAnsi="Noto Sans" w:cs="Noto Sans"/>
          <w:sz w:val="20"/>
          <w:szCs w:val="20"/>
        </w:rPr>
      </w:pPr>
      <w:r w:rsidRPr="008450D8">
        <w:rPr>
          <w:rFonts w:ascii="Noto Sans" w:hAnsi="Noto Sans" w:cs="Noto Sans"/>
          <w:sz w:val="20"/>
          <w:szCs w:val="20"/>
        </w:rPr>
        <w:t>Actualmente, Adriana se encuentra en rehabilitación para recuperar la funcionalidad de su pierna</w:t>
      </w:r>
      <w:r w:rsidR="0074652D">
        <w:rPr>
          <w:rFonts w:ascii="Noto Sans" w:hAnsi="Noto Sans" w:cs="Noto Sans"/>
          <w:sz w:val="20"/>
          <w:szCs w:val="20"/>
        </w:rPr>
        <w:t xml:space="preserve"> y </w:t>
      </w:r>
      <w:r w:rsidR="009A6353" w:rsidRPr="008450D8">
        <w:rPr>
          <w:rFonts w:ascii="Noto Sans" w:hAnsi="Noto Sans" w:cs="Noto Sans"/>
          <w:sz w:val="20"/>
          <w:szCs w:val="20"/>
        </w:rPr>
        <w:t>el control del edema</w:t>
      </w:r>
      <w:r w:rsidR="009A6353">
        <w:rPr>
          <w:rFonts w:ascii="Noto Sans" w:hAnsi="Noto Sans" w:cs="Noto Sans"/>
          <w:sz w:val="20"/>
          <w:szCs w:val="20"/>
        </w:rPr>
        <w:t xml:space="preserve">. </w:t>
      </w:r>
      <w:r w:rsidR="009A6353" w:rsidRPr="008450D8">
        <w:rPr>
          <w:rFonts w:ascii="Noto Sans" w:hAnsi="Noto Sans" w:cs="Noto Sans"/>
          <w:sz w:val="20"/>
          <w:szCs w:val="20"/>
        </w:rPr>
        <w:t>Mantiene un seguimiento estrecho por parte del equipo médico quienes aseguran estar optimistas con los resultados obtenidos en los últimos exámenes de laboratorio de la paciente por lo que se estima que en aproximadamente seis semanas podrá retomar su vida normal.</w:t>
      </w:r>
    </w:p>
    <w:p w14:paraId="70A570F3" w14:textId="77777777" w:rsidR="008450D8" w:rsidRPr="00A411FA" w:rsidRDefault="008450D8" w:rsidP="008450D8">
      <w:pPr>
        <w:ind w:right="49"/>
        <w:jc w:val="both"/>
        <w:rPr>
          <w:rFonts w:ascii="Noto Sans" w:hAnsi="Noto Sans" w:cs="Noto Sans"/>
          <w:sz w:val="18"/>
          <w:szCs w:val="18"/>
        </w:rPr>
      </w:pPr>
    </w:p>
    <w:p w14:paraId="0D9F4592" w14:textId="00A4E0D0" w:rsidR="008450D8" w:rsidRPr="00A411FA" w:rsidRDefault="008450D8" w:rsidP="008450D8">
      <w:pPr>
        <w:ind w:right="49"/>
        <w:jc w:val="both"/>
        <w:rPr>
          <w:rFonts w:ascii="Noto Sans" w:hAnsi="Noto Sans" w:cs="Noto Sans"/>
          <w:sz w:val="20"/>
          <w:szCs w:val="20"/>
        </w:rPr>
      </w:pPr>
      <w:r w:rsidRPr="008450D8">
        <w:rPr>
          <w:rFonts w:ascii="Noto Sans" w:hAnsi="Noto Sans" w:cs="Noto Sans"/>
          <w:sz w:val="20"/>
          <w:szCs w:val="20"/>
        </w:rPr>
        <w:t>“Estoy muy agradecida con el hospital porque sí la vi muy cerca. Sé que la recuperación será lenta, pero ya puedo caminar y valerme por mí misma”, expresó.</w:t>
      </w:r>
    </w:p>
    <w:p w14:paraId="1CAF4060" w14:textId="3F9D31C8" w:rsidR="00961135" w:rsidRDefault="0020527D" w:rsidP="00211652">
      <w:pPr>
        <w:ind w:right="49"/>
        <w:jc w:val="center"/>
        <w:rPr>
          <w:rFonts w:ascii="Noto Sans" w:hAnsi="Noto Sans" w:cs="Noto Sans"/>
          <w:b/>
          <w:bCs/>
          <w:sz w:val="22"/>
          <w:szCs w:val="22"/>
        </w:rPr>
      </w:pPr>
      <w:r w:rsidRPr="00165A5E">
        <w:rPr>
          <w:rFonts w:ascii="Noto Sans" w:hAnsi="Noto Sans" w:cs="Noto Sans"/>
          <w:b/>
          <w:bCs/>
          <w:sz w:val="22"/>
          <w:szCs w:val="22"/>
        </w:rPr>
        <w:t>---o0o---</w:t>
      </w:r>
    </w:p>
    <w:p w14:paraId="36D79A2D" w14:textId="571C05B5" w:rsidR="00A411FA" w:rsidRPr="00A411FA" w:rsidRDefault="00A411FA" w:rsidP="00A411FA">
      <w:pPr>
        <w:ind w:right="49"/>
        <w:rPr>
          <w:rFonts w:ascii="Noto Sans" w:hAnsi="Noto Sans" w:cs="Noto Sans"/>
          <w:b/>
          <w:bCs/>
          <w:sz w:val="20"/>
          <w:szCs w:val="20"/>
        </w:rPr>
      </w:pPr>
      <w:r w:rsidRPr="00A411FA">
        <w:rPr>
          <w:rFonts w:ascii="Noto Sans" w:hAnsi="Noto Sans" w:cs="Noto Sans"/>
          <w:b/>
          <w:bCs/>
          <w:sz w:val="20"/>
          <w:szCs w:val="20"/>
        </w:rPr>
        <w:t>LINK FOTOS</w:t>
      </w:r>
    </w:p>
    <w:p w14:paraId="38586EFE" w14:textId="21F2E09F" w:rsidR="00A411FA" w:rsidRPr="00A411FA" w:rsidRDefault="00A411FA" w:rsidP="00A411FA">
      <w:pPr>
        <w:ind w:right="49"/>
        <w:rPr>
          <w:rFonts w:ascii="Noto Sans" w:hAnsi="Noto Sans" w:cs="Noto Sans"/>
          <w:sz w:val="20"/>
          <w:szCs w:val="20"/>
        </w:rPr>
      </w:pPr>
      <w:hyperlink r:id="rId8" w:history="1">
        <w:r w:rsidRPr="00A411FA">
          <w:rPr>
            <w:rStyle w:val="Hipervnculo"/>
            <w:rFonts w:ascii="Noto Sans" w:hAnsi="Noto Sans" w:cs="Noto Sans"/>
            <w:sz w:val="20"/>
            <w:szCs w:val="20"/>
          </w:rPr>
          <w:t>https://drive.google.com/drive/folders/1g4T1v7Ag2ZLKhIrMSLI9Sy1Sw4Taz5Cj?usp=sharing</w:t>
        </w:r>
      </w:hyperlink>
    </w:p>
    <w:p w14:paraId="31B6D8E0" w14:textId="3A63B948" w:rsidR="00A411FA" w:rsidRPr="00A411FA" w:rsidRDefault="00A411FA" w:rsidP="00A411FA">
      <w:pPr>
        <w:ind w:right="49"/>
        <w:rPr>
          <w:rFonts w:ascii="Noto Sans" w:hAnsi="Noto Sans" w:cs="Noto Sans"/>
          <w:b/>
          <w:bCs/>
          <w:sz w:val="20"/>
          <w:szCs w:val="20"/>
        </w:rPr>
      </w:pPr>
      <w:r w:rsidRPr="00A411FA">
        <w:rPr>
          <w:rFonts w:ascii="Noto Sans" w:hAnsi="Noto Sans" w:cs="Noto Sans"/>
          <w:b/>
          <w:bCs/>
          <w:sz w:val="20"/>
          <w:szCs w:val="20"/>
        </w:rPr>
        <w:t>LINK VIDEO</w:t>
      </w:r>
    </w:p>
    <w:p w14:paraId="12A5E091" w14:textId="7D0967D8" w:rsidR="00A411FA" w:rsidRPr="00A411FA" w:rsidRDefault="00A411FA" w:rsidP="00A411FA">
      <w:pPr>
        <w:ind w:right="49"/>
        <w:rPr>
          <w:rFonts w:ascii="Noto Sans" w:hAnsi="Noto Sans" w:cs="Noto Sans"/>
          <w:b/>
          <w:bCs/>
          <w:sz w:val="20"/>
          <w:szCs w:val="20"/>
        </w:rPr>
      </w:pPr>
      <w:hyperlink r:id="rId9" w:history="1">
        <w:r w:rsidRPr="00A411FA">
          <w:rPr>
            <w:rStyle w:val="Hipervnculo"/>
            <w:rFonts w:ascii="Noto Sans" w:hAnsi="Noto Sans" w:cs="Noto Sans"/>
            <w:sz w:val="20"/>
            <w:szCs w:val="20"/>
          </w:rPr>
          <w:t>https://www.swisstransfer.com/d/66ac0976-9eb9-4b2f-871f-f5a7c6d9fc30</w:t>
        </w:r>
      </w:hyperlink>
    </w:p>
    <w:sectPr w:rsidR="00A411FA" w:rsidRPr="00A411FA"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7DD9EC" w14:textId="77777777" w:rsidR="005940EB" w:rsidRDefault="005940EB" w:rsidP="00A73D65">
      <w:r>
        <w:separator/>
      </w:r>
    </w:p>
  </w:endnote>
  <w:endnote w:type="continuationSeparator" w:id="0">
    <w:p w14:paraId="009B3523" w14:textId="77777777" w:rsidR="005940EB" w:rsidRDefault="005940EB"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altName w:val="Nirmala UI"/>
    <w:charset w:val="00"/>
    <w:family w:val="swiss"/>
    <w:pitch w:val="variable"/>
    <w:sig w:usb0="E00082FF" w:usb1="400078FF" w:usb2="08000029" w:usb3="00000000" w:csb0="0000019F" w:csb1="00000000"/>
  </w:font>
  <w:font w:name="Yu Mincho">
    <w:altName w:val="MS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867B6A" w14:textId="77777777" w:rsidR="005940EB" w:rsidRDefault="005940EB" w:rsidP="00A73D65">
      <w:r>
        <w:separator/>
      </w:r>
    </w:p>
  </w:footnote>
  <w:footnote w:type="continuationSeparator" w:id="0">
    <w:p w14:paraId="27989E57" w14:textId="77777777" w:rsidR="005940EB" w:rsidRDefault="005940EB"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452E41C"/>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59E60F2A"/>
    <w:multiLevelType w:val="hybridMultilevel"/>
    <w:tmpl w:val="F5C060EE"/>
    <w:lvl w:ilvl="0" w:tplc="E35A881A">
      <w:start w:val="87"/>
      <w:numFmt w:val="bullet"/>
      <w:lvlText w:val="-"/>
      <w:lvlJc w:val="left"/>
      <w:pPr>
        <w:ind w:left="720" w:hanging="360"/>
      </w:pPr>
      <w:rPr>
        <w:rFonts w:ascii="Noto Sans" w:eastAsiaTheme="minorEastAsia" w:hAnsi="Noto Sans"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22631928">
    <w:abstractNumId w:val="0"/>
  </w:num>
  <w:num w:numId="2" w16cid:durableId="5603362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7681"/>
    <w:rsid w:val="000213E6"/>
    <w:rsid w:val="00032922"/>
    <w:rsid w:val="000329F1"/>
    <w:rsid w:val="00037664"/>
    <w:rsid w:val="000449C7"/>
    <w:rsid w:val="00050CE2"/>
    <w:rsid w:val="00052B75"/>
    <w:rsid w:val="000668A0"/>
    <w:rsid w:val="00067CCE"/>
    <w:rsid w:val="00095DA5"/>
    <w:rsid w:val="00097A0F"/>
    <w:rsid w:val="000A09C1"/>
    <w:rsid w:val="000A408C"/>
    <w:rsid w:val="000A5E5C"/>
    <w:rsid w:val="000B457B"/>
    <w:rsid w:val="000D799D"/>
    <w:rsid w:val="000E5D1C"/>
    <w:rsid w:val="000F0FCA"/>
    <w:rsid w:val="001011B9"/>
    <w:rsid w:val="00106973"/>
    <w:rsid w:val="0011024B"/>
    <w:rsid w:val="001128D0"/>
    <w:rsid w:val="00114648"/>
    <w:rsid w:val="00117614"/>
    <w:rsid w:val="00132439"/>
    <w:rsid w:val="00134564"/>
    <w:rsid w:val="001419A0"/>
    <w:rsid w:val="0014285C"/>
    <w:rsid w:val="00154AA3"/>
    <w:rsid w:val="00156A3E"/>
    <w:rsid w:val="00161740"/>
    <w:rsid w:val="0016179D"/>
    <w:rsid w:val="0017202C"/>
    <w:rsid w:val="001731CE"/>
    <w:rsid w:val="0017541C"/>
    <w:rsid w:val="00180A38"/>
    <w:rsid w:val="00184325"/>
    <w:rsid w:val="001950A9"/>
    <w:rsid w:val="001A7BE6"/>
    <w:rsid w:val="001B2184"/>
    <w:rsid w:val="001C277D"/>
    <w:rsid w:val="001E26A4"/>
    <w:rsid w:val="001E6D1B"/>
    <w:rsid w:val="001F0883"/>
    <w:rsid w:val="0020527D"/>
    <w:rsid w:val="00210B26"/>
    <w:rsid w:val="00211652"/>
    <w:rsid w:val="0021428A"/>
    <w:rsid w:val="002232B8"/>
    <w:rsid w:val="00224C3B"/>
    <w:rsid w:val="00250C0F"/>
    <w:rsid w:val="002536C9"/>
    <w:rsid w:val="0025392C"/>
    <w:rsid w:val="00256B1D"/>
    <w:rsid w:val="0027119E"/>
    <w:rsid w:val="002722D3"/>
    <w:rsid w:val="00276D6F"/>
    <w:rsid w:val="00283760"/>
    <w:rsid w:val="0028740C"/>
    <w:rsid w:val="0029542D"/>
    <w:rsid w:val="002A33A4"/>
    <w:rsid w:val="002B0ED0"/>
    <w:rsid w:val="002C1960"/>
    <w:rsid w:val="002E013E"/>
    <w:rsid w:val="002E2142"/>
    <w:rsid w:val="0030476A"/>
    <w:rsid w:val="00330DC8"/>
    <w:rsid w:val="00334CB4"/>
    <w:rsid w:val="0034181C"/>
    <w:rsid w:val="00353DA4"/>
    <w:rsid w:val="00363222"/>
    <w:rsid w:val="00370465"/>
    <w:rsid w:val="003940CC"/>
    <w:rsid w:val="0039563B"/>
    <w:rsid w:val="003A355C"/>
    <w:rsid w:val="003B1888"/>
    <w:rsid w:val="003C3525"/>
    <w:rsid w:val="003D416E"/>
    <w:rsid w:val="003E0092"/>
    <w:rsid w:val="003E1335"/>
    <w:rsid w:val="003E7BAD"/>
    <w:rsid w:val="003F7C6C"/>
    <w:rsid w:val="004379B3"/>
    <w:rsid w:val="00443043"/>
    <w:rsid w:val="00445771"/>
    <w:rsid w:val="004654CF"/>
    <w:rsid w:val="004724CA"/>
    <w:rsid w:val="00477730"/>
    <w:rsid w:val="00477F45"/>
    <w:rsid w:val="00482098"/>
    <w:rsid w:val="00482C57"/>
    <w:rsid w:val="00486A84"/>
    <w:rsid w:val="004907E7"/>
    <w:rsid w:val="004A0463"/>
    <w:rsid w:val="004A2714"/>
    <w:rsid w:val="004A4C4E"/>
    <w:rsid w:val="004A4E09"/>
    <w:rsid w:val="004A5EE7"/>
    <w:rsid w:val="004C21E9"/>
    <w:rsid w:val="004D146C"/>
    <w:rsid w:val="004D370B"/>
    <w:rsid w:val="004E0D31"/>
    <w:rsid w:val="004E38AB"/>
    <w:rsid w:val="004E657D"/>
    <w:rsid w:val="00530AAA"/>
    <w:rsid w:val="00534ADF"/>
    <w:rsid w:val="00536FBC"/>
    <w:rsid w:val="00543092"/>
    <w:rsid w:val="00550E91"/>
    <w:rsid w:val="005521CF"/>
    <w:rsid w:val="00557D90"/>
    <w:rsid w:val="00565AC3"/>
    <w:rsid w:val="00572539"/>
    <w:rsid w:val="00581E5D"/>
    <w:rsid w:val="005933D8"/>
    <w:rsid w:val="005940EB"/>
    <w:rsid w:val="005A7976"/>
    <w:rsid w:val="005B52A4"/>
    <w:rsid w:val="005C1A7C"/>
    <w:rsid w:val="005C4B8A"/>
    <w:rsid w:val="005C78C1"/>
    <w:rsid w:val="005C7CAD"/>
    <w:rsid w:val="005E21CD"/>
    <w:rsid w:val="00603333"/>
    <w:rsid w:val="006048D6"/>
    <w:rsid w:val="0061019C"/>
    <w:rsid w:val="006105B2"/>
    <w:rsid w:val="006141A6"/>
    <w:rsid w:val="006171DD"/>
    <w:rsid w:val="00626EE3"/>
    <w:rsid w:val="00631824"/>
    <w:rsid w:val="006322C1"/>
    <w:rsid w:val="00632F73"/>
    <w:rsid w:val="00675910"/>
    <w:rsid w:val="006A3D09"/>
    <w:rsid w:val="006A67D9"/>
    <w:rsid w:val="006A7A7A"/>
    <w:rsid w:val="006B1DAE"/>
    <w:rsid w:val="006C0425"/>
    <w:rsid w:val="006C3B4E"/>
    <w:rsid w:val="006D12C7"/>
    <w:rsid w:val="006D6B3E"/>
    <w:rsid w:val="007009FE"/>
    <w:rsid w:val="00722CE5"/>
    <w:rsid w:val="007242AE"/>
    <w:rsid w:val="00725466"/>
    <w:rsid w:val="007256EE"/>
    <w:rsid w:val="0072732E"/>
    <w:rsid w:val="00734339"/>
    <w:rsid w:val="00736326"/>
    <w:rsid w:val="007421E3"/>
    <w:rsid w:val="0074652D"/>
    <w:rsid w:val="007504BE"/>
    <w:rsid w:val="00754108"/>
    <w:rsid w:val="00773828"/>
    <w:rsid w:val="0078195E"/>
    <w:rsid w:val="0078418D"/>
    <w:rsid w:val="00792378"/>
    <w:rsid w:val="00795F5D"/>
    <w:rsid w:val="007B74AD"/>
    <w:rsid w:val="007D77D1"/>
    <w:rsid w:val="007E5888"/>
    <w:rsid w:val="007E5A31"/>
    <w:rsid w:val="007F1DB3"/>
    <w:rsid w:val="007F5E00"/>
    <w:rsid w:val="007F70F3"/>
    <w:rsid w:val="00822390"/>
    <w:rsid w:val="008255F8"/>
    <w:rsid w:val="00825BE2"/>
    <w:rsid w:val="00831EE7"/>
    <w:rsid w:val="0083327E"/>
    <w:rsid w:val="00834146"/>
    <w:rsid w:val="00836B18"/>
    <w:rsid w:val="00840B75"/>
    <w:rsid w:val="008450D8"/>
    <w:rsid w:val="00847288"/>
    <w:rsid w:val="00880EC4"/>
    <w:rsid w:val="00885657"/>
    <w:rsid w:val="008A4236"/>
    <w:rsid w:val="008A7DBB"/>
    <w:rsid w:val="008B2F3A"/>
    <w:rsid w:val="008C1B00"/>
    <w:rsid w:val="008D14A5"/>
    <w:rsid w:val="0090412A"/>
    <w:rsid w:val="009066A7"/>
    <w:rsid w:val="009068C0"/>
    <w:rsid w:val="00907F1C"/>
    <w:rsid w:val="00910423"/>
    <w:rsid w:val="00914C1D"/>
    <w:rsid w:val="0091732F"/>
    <w:rsid w:val="00921904"/>
    <w:rsid w:val="00926F50"/>
    <w:rsid w:val="00927BF9"/>
    <w:rsid w:val="00932C27"/>
    <w:rsid w:val="00937C98"/>
    <w:rsid w:val="00942415"/>
    <w:rsid w:val="00942628"/>
    <w:rsid w:val="00954236"/>
    <w:rsid w:val="00961135"/>
    <w:rsid w:val="00962629"/>
    <w:rsid w:val="00986441"/>
    <w:rsid w:val="00996F1A"/>
    <w:rsid w:val="009A2904"/>
    <w:rsid w:val="009A6353"/>
    <w:rsid w:val="009B137E"/>
    <w:rsid w:val="009C12D6"/>
    <w:rsid w:val="009D7477"/>
    <w:rsid w:val="009E1B26"/>
    <w:rsid w:val="009F2BA1"/>
    <w:rsid w:val="00A056BD"/>
    <w:rsid w:val="00A07674"/>
    <w:rsid w:val="00A301D7"/>
    <w:rsid w:val="00A31D88"/>
    <w:rsid w:val="00A411FA"/>
    <w:rsid w:val="00A43A2E"/>
    <w:rsid w:val="00A46EC9"/>
    <w:rsid w:val="00A53CC9"/>
    <w:rsid w:val="00A61B73"/>
    <w:rsid w:val="00A6710F"/>
    <w:rsid w:val="00A6721D"/>
    <w:rsid w:val="00A7141D"/>
    <w:rsid w:val="00A73D65"/>
    <w:rsid w:val="00A82D90"/>
    <w:rsid w:val="00A92BF9"/>
    <w:rsid w:val="00A939E8"/>
    <w:rsid w:val="00A97E87"/>
    <w:rsid w:val="00AA7AF2"/>
    <w:rsid w:val="00AC16DD"/>
    <w:rsid w:val="00AD2A90"/>
    <w:rsid w:val="00AD62EF"/>
    <w:rsid w:val="00AF79FC"/>
    <w:rsid w:val="00B02A3C"/>
    <w:rsid w:val="00B0681F"/>
    <w:rsid w:val="00B06FD7"/>
    <w:rsid w:val="00B0707E"/>
    <w:rsid w:val="00B14856"/>
    <w:rsid w:val="00B25731"/>
    <w:rsid w:val="00B3608B"/>
    <w:rsid w:val="00B41FF2"/>
    <w:rsid w:val="00B53D4F"/>
    <w:rsid w:val="00B57505"/>
    <w:rsid w:val="00B5751A"/>
    <w:rsid w:val="00B70E86"/>
    <w:rsid w:val="00B72D65"/>
    <w:rsid w:val="00B87C85"/>
    <w:rsid w:val="00B96DC0"/>
    <w:rsid w:val="00BB21A6"/>
    <w:rsid w:val="00BB2DFF"/>
    <w:rsid w:val="00BC3410"/>
    <w:rsid w:val="00BC43BD"/>
    <w:rsid w:val="00BC7349"/>
    <w:rsid w:val="00BD112F"/>
    <w:rsid w:val="00BD117E"/>
    <w:rsid w:val="00BD4FC7"/>
    <w:rsid w:val="00BF0ADC"/>
    <w:rsid w:val="00BF29F6"/>
    <w:rsid w:val="00C00CE1"/>
    <w:rsid w:val="00C02E98"/>
    <w:rsid w:val="00C13382"/>
    <w:rsid w:val="00C21A12"/>
    <w:rsid w:val="00C22CF8"/>
    <w:rsid w:val="00C23B9E"/>
    <w:rsid w:val="00C279A3"/>
    <w:rsid w:val="00C30849"/>
    <w:rsid w:val="00C3690A"/>
    <w:rsid w:val="00C465FE"/>
    <w:rsid w:val="00C55A8C"/>
    <w:rsid w:val="00C67047"/>
    <w:rsid w:val="00C83DF1"/>
    <w:rsid w:val="00C90CED"/>
    <w:rsid w:val="00CB0E3D"/>
    <w:rsid w:val="00CB4E79"/>
    <w:rsid w:val="00CB7D4F"/>
    <w:rsid w:val="00CD310D"/>
    <w:rsid w:val="00CD3E91"/>
    <w:rsid w:val="00CE3E99"/>
    <w:rsid w:val="00CF26AA"/>
    <w:rsid w:val="00CF5144"/>
    <w:rsid w:val="00D032E2"/>
    <w:rsid w:val="00D05291"/>
    <w:rsid w:val="00D1354D"/>
    <w:rsid w:val="00D17C3C"/>
    <w:rsid w:val="00D231B7"/>
    <w:rsid w:val="00D24499"/>
    <w:rsid w:val="00D43794"/>
    <w:rsid w:val="00D55AAE"/>
    <w:rsid w:val="00D61B51"/>
    <w:rsid w:val="00D67A79"/>
    <w:rsid w:val="00D67C34"/>
    <w:rsid w:val="00D727A3"/>
    <w:rsid w:val="00D80A56"/>
    <w:rsid w:val="00D84C0D"/>
    <w:rsid w:val="00D84E05"/>
    <w:rsid w:val="00D85569"/>
    <w:rsid w:val="00D95C69"/>
    <w:rsid w:val="00DA037A"/>
    <w:rsid w:val="00DA1B19"/>
    <w:rsid w:val="00DB29C6"/>
    <w:rsid w:val="00DB53A4"/>
    <w:rsid w:val="00DD5451"/>
    <w:rsid w:val="00DE6433"/>
    <w:rsid w:val="00DF1CCE"/>
    <w:rsid w:val="00DF505C"/>
    <w:rsid w:val="00E03510"/>
    <w:rsid w:val="00E155A4"/>
    <w:rsid w:val="00E21D7E"/>
    <w:rsid w:val="00E26BDE"/>
    <w:rsid w:val="00E416A7"/>
    <w:rsid w:val="00E45345"/>
    <w:rsid w:val="00E4583B"/>
    <w:rsid w:val="00E70BC3"/>
    <w:rsid w:val="00E71C54"/>
    <w:rsid w:val="00E73D0E"/>
    <w:rsid w:val="00E74A57"/>
    <w:rsid w:val="00E93867"/>
    <w:rsid w:val="00EA18DD"/>
    <w:rsid w:val="00EB407F"/>
    <w:rsid w:val="00ED03E2"/>
    <w:rsid w:val="00ED2E59"/>
    <w:rsid w:val="00ED582A"/>
    <w:rsid w:val="00EE053F"/>
    <w:rsid w:val="00EE4481"/>
    <w:rsid w:val="00EE6B41"/>
    <w:rsid w:val="00EE7793"/>
    <w:rsid w:val="00EF1885"/>
    <w:rsid w:val="00EF1EF4"/>
    <w:rsid w:val="00EF6B05"/>
    <w:rsid w:val="00F07DB0"/>
    <w:rsid w:val="00F24915"/>
    <w:rsid w:val="00F36A3D"/>
    <w:rsid w:val="00F401F9"/>
    <w:rsid w:val="00F4297B"/>
    <w:rsid w:val="00F44628"/>
    <w:rsid w:val="00F66507"/>
    <w:rsid w:val="00F745B2"/>
    <w:rsid w:val="00F746FD"/>
    <w:rsid w:val="00F832ED"/>
    <w:rsid w:val="00F83632"/>
    <w:rsid w:val="00F945F2"/>
    <w:rsid w:val="00FA1218"/>
    <w:rsid w:val="00FA141F"/>
    <w:rsid w:val="00FD54CB"/>
    <w:rsid w:val="00FD6BE3"/>
    <w:rsid w:val="00FD754F"/>
    <w:rsid w:val="00FD75E1"/>
    <w:rsid w:val="00FE2ADE"/>
    <w:rsid w:val="00FF06FA"/>
    <w:rsid w:val="00FF57D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D6DE1BEB-6767-447E-BAD1-CDF742572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styleId="Mencinsinresolver">
    <w:name w:val="Unresolved Mention"/>
    <w:basedOn w:val="Fuentedeprrafopredeter"/>
    <w:uiPriority w:val="99"/>
    <w:semiHidden/>
    <w:unhideWhenUsed/>
    <w:rsid w:val="00AD2A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34711">
      <w:bodyDiv w:val="1"/>
      <w:marLeft w:val="0"/>
      <w:marRight w:val="0"/>
      <w:marTop w:val="0"/>
      <w:marBottom w:val="0"/>
      <w:divBdr>
        <w:top w:val="none" w:sz="0" w:space="0" w:color="auto"/>
        <w:left w:val="none" w:sz="0" w:space="0" w:color="auto"/>
        <w:bottom w:val="none" w:sz="0" w:space="0" w:color="auto"/>
        <w:right w:val="none" w:sz="0" w:space="0" w:color="auto"/>
      </w:divBdr>
    </w:div>
    <w:div w:id="154423977">
      <w:bodyDiv w:val="1"/>
      <w:marLeft w:val="0"/>
      <w:marRight w:val="0"/>
      <w:marTop w:val="0"/>
      <w:marBottom w:val="0"/>
      <w:divBdr>
        <w:top w:val="none" w:sz="0" w:space="0" w:color="auto"/>
        <w:left w:val="none" w:sz="0" w:space="0" w:color="auto"/>
        <w:bottom w:val="none" w:sz="0" w:space="0" w:color="auto"/>
        <w:right w:val="none" w:sz="0" w:space="0" w:color="auto"/>
      </w:divBdr>
    </w:div>
    <w:div w:id="570772471">
      <w:bodyDiv w:val="1"/>
      <w:marLeft w:val="0"/>
      <w:marRight w:val="0"/>
      <w:marTop w:val="0"/>
      <w:marBottom w:val="0"/>
      <w:divBdr>
        <w:top w:val="none" w:sz="0" w:space="0" w:color="auto"/>
        <w:left w:val="none" w:sz="0" w:space="0" w:color="auto"/>
        <w:bottom w:val="none" w:sz="0" w:space="0" w:color="auto"/>
        <w:right w:val="none" w:sz="0" w:space="0" w:color="auto"/>
      </w:divBdr>
    </w:div>
    <w:div w:id="719986563">
      <w:bodyDiv w:val="1"/>
      <w:marLeft w:val="0"/>
      <w:marRight w:val="0"/>
      <w:marTop w:val="0"/>
      <w:marBottom w:val="0"/>
      <w:divBdr>
        <w:top w:val="none" w:sz="0" w:space="0" w:color="auto"/>
        <w:left w:val="none" w:sz="0" w:space="0" w:color="auto"/>
        <w:bottom w:val="none" w:sz="0" w:space="0" w:color="auto"/>
        <w:right w:val="none" w:sz="0" w:space="0" w:color="auto"/>
      </w:divBdr>
      <w:divsChild>
        <w:div w:id="1446458489">
          <w:blockQuote w:val="1"/>
          <w:marLeft w:val="0"/>
          <w:marRight w:val="0"/>
          <w:marTop w:val="0"/>
          <w:marBottom w:val="0"/>
          <w:divBdr>
            <w:top w:val="none" w:sz="0" w:space="0" w:color="auto"/>
            <w:left w:val="single" w:sz="6" w:space="18" w:color="707070"/>
            <w:bottom w:val="none" w:sz="0" w:space="0" w:color="auto"/>
            <w:right w:val="none" w:sz="0" w:space="0" w:color="auto"/>
          </w:divBdr>
        </w:div>
        <w:div w:id="287132617">
          <w:blockQuote w:val="1"/>
          <w:marLeft w:val="0"/>
          <w:marRight w:val="0"/>
          <w:marTop w:val="0"/>
          <w:marBottom w:val="0"/>
          <w:divBdr>
            <w:top w:val="none" w:sz="0" w:space="0" w:color="auto"/>
            <w:left w:val="single" w:sz="6" w:space="18" w:color="707070"/>
            <w:bottom w:val="none" w:sz="0" w:space="0" w:color="auto"/>
            <w:right w:val="none" w:sz="0" w:space="0" w:color="auto"/>
          </w:divBdr>
        </w:div>
        <w:div w:id="201789729">
          <w:blockQuote w:val="1"/>
          <w:marLeft w:val="0"/>
          <w:marRight w:val="0"/>
          <w:marTop w:val="0"/>
          <w:marBottom w:val="0"/>
          <w:divBdr>
            <w:top w:val="none" w:sz="0" w:space="0" w:color="auto"/>
            <w:left w:val="single" w:sz="6" w:space="18" w:color="707070"/>
            <w:bottom w:val="none" w:sz="0" w:space="0" w:color="auto"/>
            <w:right w:val="none" w:sz="0" w:space="0" w:color="auto"/>
          </w:divBdr>
        </w:div>
        <w:div w:id="490215954">
          <w:blockQuote w:val="1"/>
          <w:marLeft w:val="0"/>
          <w:marRight w:val="0"/>
          <w:marTop w:val="0"/>
          <w:marBottom w:val="0"/>
          <w:divBdr>
            <w:top w:val="none" w:sz="0" w:space="0" w:color="auto"/>
            <w:left w:val="single" w:sz="6" w:space="18" w:color="707070"/>
            <w:bottom w:val="none" w:sz="0" w:space="0" w:color="auto"/>
            <w:right w:val="none" w:sz="0" w:space="0" w:color="auto"/>
          </w:divBdr>
        </w:div>
      </w:divsChild>
    </w:div>
    <w:div w:id="856427458">
      <w:bodyDiv w:val="1"/>
      <w:marLeft w:val="0"/>
      <w:marRight w:val="0"/>
      <w:marTop w:val="0"/>
      <w:marBottom w:val="0"/>
      <w:divBdr>
        <w:top w:val="none" w:sz="0" w:space="0" w:color="auto"/>
        <w:left w:val="none" w:sz="0" w:space="0" w:color="auto"/>
        <w:bottom w:val="none" w:sz="0" w:space="0" w:color="auto"/>
        <w:right w:val="none" w:sz="0" w:space="0" w:color="auto"/>
      </w:divBdr>
    </w:div>
    <w:div w:id="1047798917">
      <w:bodyDiv w:val="1"/>
      <w:marLeft w:val="0"/>
      <w:marRight w:val="0"/>
      <w:marTop w:val="0"/>
      <w:marBottom w:val="0"/>
      <w:divBdr>
        <w:top w:val="none" w:sz="0" w:space="0" w:color="auto"/>
        <w:left w:val="none" w:sz="0" w:space="0" w:color="auto"/>
        <w:bottom w:val="none" w:sz="0" w:space="0" w:color="auto"/>
        <w:right w:val="none" w:sz="0" w:space="0" w:color="auto"/>
      </w:divBdr>
    </w:div>
    <w:div w:id="1387871012">
      <w:bodyDiv w:val="1"/>
      <w:marLeft w:val="0"/>
      <w:marRight w:val="0"/>
      <w:marTop w:val="0"/>
      <w:marBottom w:val="0"/>
      <w:divBdr>
        <w:top w:val="none" w:sz="0" w:space="0" w:color="auto"/>
        <w:left w:val="none" w:sz="0" w:space="0" w:color="auto"/>
        <w:bottom w:val="none" w:sz="0" w:space="0" w:color="auto"/>
        <w:right w:val="none" w:sz="0" w:space="0" w:color="auto"/>
      </w:divBdr>
    </w:div>
    <w:div w:id="1526091395">
      <w:bodyDiv w:val="1"/>
      <w:marLeft w:val="0"/>
      <w:marRight w:val="0"/>
      <w:marTop w:val="0"/>
      <w:marBottom w:val="0"/>
      <w:divBdr>
        <w:top w:val="none" w:sz="0" w:space="0" w:color="auto"/>
        <w:left w:val="none" w:sz="0" w:space="0" w:color="auto"/>
        <w:bottom w:val="none" w:sz="0" w:space="0" w:color="auto"/>
        <w:right w:val="none" w:sz="0" w:space="0" w:color="auto"/>
      </w:divBdr>
    </w:div>
    <w:div w:id="209029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g4T1v7Ag2ZLKhIrMSLI9Sy1Sw4Taz5Cj?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66ac0976-9eb9-4b2f-871f-f5a7c6d9fc3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FD4CE-F34D-4DE9-9C88-E1F19D62A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792</Words>
  <Characters>4360</Characters>
  <Application>Microsoft Office Word</Application>
  <DocSecurity>0</DocSecurity>
  <Lines>36</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2024-10-03T14:20:00Z</cp:lastPrinted>
  <dcterms:created xsi:type="dcterms:W3CDTF">2025-07-16T15:36:00Z</dcterms:created>
  <dcterms:modified xsi:type="dcterms:W3CDTF">2025-07-16T15:36:00Z</dcterms:modified>
</cp:coreProperties>
</file>