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EDC7A" w14:textId="77777777" w:rsidR="00CF717C" w:rsidRPr="005C23A1" w:rsidRDefault="00CF717C" w:rsidP="00CF717C">
      <w:pPr>
        <w:spacing w:line="240" w:lineRule="atLeast"/>
        <w:jc w:val="right"/>
        <w:rPr>
          <w:rFonts w:ascii="Montserrat" w:hAnsi="Montserrat"/>
          <w:b/>
          <w:color w:val="134E39"/>
          <w:lang w:val="es-MX"/>
        </w:rPr>
      </w:pPr>
      <w:r w:rsidRPr="005C23A1">
        <w:rPr>
          <w:rFonts w:ascii="Montserrat" w:hAnsi="Montserrat"/>
          <w:b/>
          <w:color w:val="134E39"/>
          <w:lang w:val="es-MX"/>
        </w:rPr>
        <w:t>BOLETÍN DE PRENSA</w:t>
      </w:r>
    </w:p>
    <w:p w14:paraId="139D174E" w14:textId="1BDEA8C4" w:rsidR="00CF717C" w:rsidRPr="005C23A1" w:rsidRDefault="00CF717C" w:rsidP="00CF717C">
      <w:pPr>
        <w:spacing w:line="240" w:lineRule="atLeast"/>
        <w:jc w:val="right"/>
        <w:rPr>
          <w:rFonts w:ascii="Montserrat" w:hAnsi="Montserrat"/>
          <w:sz w:val="20"/>
          <w:szCs w:val="20"/>
          <w:lang w:val="es-MX"/>
        </w:rPr>
      </w:pPr>
      <w:r w:rsidRPr="005C23A1">
        <w:rPr>
          <w:rFonts w:ascii="Montserrat" w:hAnsi="Montserrat"/>
          <w:sz w:val="20"/>
          <w:szCs w:val="20"/>
          <w:lang w:val="es-MX"/>
        </w:rPr>
        <w:t xml:space="preserve">Ciudad de México, </w:t>
      </w:r>
      <w:r w:rsidR="009C30AE">
        <w:rPr>
          <w:rFonts w:ascii="Montserrat" w:hAnsi="Montserrat"/>
          <w:sz w:val="20"/>
          <w:szCs w:val="20"/>
          <w:lang w:val="es-MX"/>
        </w:rPr>
        <w:t>miércoles 14</w:t>
      </w:r>
      <w:r w:rsidR="00A7001A">
        <w:rPr>
          <w:rFonts w:ascii="Montserrat" w:hAnsi="Montserrat"/>
          <w:sz w:val="20"/>
          <w:szCs w:val="20"/>
          <w:lang w:val="es-MX"/>
        </w:rPr>
        <w:t xml:space="preserve"> </w:t>
      </w:r>
      <w:r w:rsidR="00A9305E" w:rsidRPr="005C23A1">
        <w:rPr>
          <w:rFonts w:ascii="Montserrat" w:hAnsi="Montserrat"/>
          <w:sz w:val="20"/>
          <w:szCs w:val="20"/>
          <w:lang w:val="es-MX"/>
        </w:rPr>
        <w:t xml:space="preserve">de </w:t>
      </w:r>
      <w:r w:rsidR="003E3F75">
        <w:rPr>
          <w:rFonts w:ascii="Montserrat" w:hAnsi="Montserrat"/>
          <w:sz w:val="20"/>
          <w:szCs w:val="20"/>
          <w:lang w:val="es-MX"/>
        </w:rPr>
        <w:t>junio</w:t>
      </w:r>
      <w:r w:rsidRPr="005C23A1">
        <w:rPr>
          <w:rFonts w:ascii="Montserrat" w:hAnsi="Montserrat"/>
          <w:sz w:val="20"/>
          <w:szCs w:val="20"/>
          <w:lang w:val="es-MX"/>
        </w:rPr>
        <w:t xml:space="preserve"> de 2023</w:t>
      </w:r>
    </w:p>
    <w:p w14:paraId="0C93BCDE" w14:textId="2331AD2B" w:rsidR="00CF717C" w:rsidRPr="005C23A1" w:rsidRDefault="00CF717C" w:rsidP="00CF717C">
      <w:pPr>
        <w:spacing w:line="240" w:lineRule="atLeast"/>
        <w:jc w:val="right"/>
        <w:rPr>
          <w:rFonts w:ascii="Montserrat" w:hAnsi="Montserrat"/>
          <w:sz w:val="20"/>
          <w:szCs w:val="20"/>
          <w:lang w:val="es-MX"/>
        </w:rPr>
      </w:pPr>
      <w:r w:rsidRPr="005C23A1">
        <w:rPr>
          <w:rFonts w:ascii="Montserrat" w:hAnsi="Montserrat"/>
          <w:sz w:val="20"/>
          <w:szCs w:val="20"/>
          <w:lang w:val="es-MX"/>
        </w:rPr>
        <w:t xml:space="preserve">No. </w:t>
      </w:r>
      <w:r w:rsidR="009C30AE">
        <w:rPr>
          <w:rFonts w:ascii="Montserrat" w:hAnsi="Montserrat"/>
          <w:sz w:val="20"/>
          <w:szCs w:val="20"/>
          <w:lang w:val="es-MX"/>
        </w:rPr>
        <w:t>28</w:t>
      </w:r>
      <w:r w:rsidR="00B70B83">
        <w:rPr>
          <w:rFonts w:ascii="Montserrat" w:hAnsi="Montserrat"/>
          <w:sz w:val="20"/>
          <w:szCs w:val="20"/>
          <w:lang w:val="es-MX"/>
        </w:rPr>
        <w:t>8</w:t>
      </w:r>
      <w:r w:rsidRPr="005C23A1">
        <w:rPr>
          <w:rFonts w:ascii="Montserrat" w:hAnsi="Montserrat"/>
          <w:sz w:val="20"/>
          <w:szCs w:val="20"/>
          <w:lang w:val="es-MX"/>
        </w:rPr>
        <w:t>/2023</w:t>
      </w:r>
    </w:p>
    <w:p w14:paraId="1AC14699" w14:textId="77777777" w:rsidR="00CF717C" w:rsidRPr="005C23A1" w:rsidRDefault="00CF717C" w:rsidP="00CF717C">
      <w:pPr>
        <w:spacing w:line="240" w:lineRule="atLeast"/>
        <w:jc w:val="both"/>
        <w:rPr>
          <w:rFonts w:ascii="Montserrat" w:eastAsia="Batang" w:hAnsi="Montserrat" w:cs="Arial"/>
          <w:b/>
          <w:sz w:val="28"/>
          <w:szCs w:val="28"/>
          <w:lang w:val="es-MX"/>
        </w:rPr>
      </w:pPr>
    </w:p>
    <w:p w14:paraId="0BB356AD" w14:textId="5638048E" w:rsidR="00157155" w:rsidRPr="00157155" w:rsidRDefault="00157155" w:rsidP="00157155">
      <w:pPr>
        <w:jc w:val="center"/>
        <w:rPr>
          <w:rFonts w:ascii="Montserrat" w:hAnsi="Montserrat"/>
          <w:b/>
          <w:sz w:val="32"/>
          <w:szCs w:val="28"/>
          <w:lang w:val="es-MX"/>
        </w:rPr>
      </w:pPr>
      <w:r>
        <w:rPr>
          <w:rFonts w:ascii="Montserrat" w:hAnsi="Montserrat"/>
          <w:b/>
          <w:sz w:val="32"/>
          <w:szCs w:val="28"/>
          <w:lang w:val="es-MX"/>
        </w:rPr>
        <w:t xml:space="preserve">Concreta </w:t>
      </w:r>
      <w:r w:rsidRPr="00157155">
        <w:rPr>
          <w:rFonts w:ascii="Montserrat" w:hAnsi="Montserrat"/>
          <w:b/>
          <w:sz w:val="32"/>
          <w:szCs w:val="28"/>
          <w:lang w:val="es-MX"/>
        </w:rPr>
        <w:t xml:space="preserve">IMSS </w:t>
      </w:r>
      <w:r>
        <w:rPr>
          <w:rFonts w:ascii="Montserrat" w:hAnsi="Montserrat"/>
          <w:b/>
          <w:sz w:val="32"/>
          <w:szCs w:val="28"/>
          <w:lang w:val="es-MX"/>
        </w:rPr>
        <w:t xml:space="preserve">707 donaciones, 117 </w:t>
      </w:r>
      <w:r w:rsidRPr="00157155">
        <w:rPr>
          <w:rFonts w:ascii="Montserrat" w:hAnsi="Montserrat"/>
          <w:b/>
          <w:sz w:val="32"/>
          <w:szCs w:val="28"/>
          <w:lang w:val="es-MX"/>
        </w:rPr>
        <w:t xml:space="preserve">multiorgánicas y </w:t>
      </w:r>
      <w:r>
        <w:rPr>
          <w:rFonts w:ascii="Montserrat" w:hAnsi="Montserrat"/>
          <w:b/>
          <w:sz w:val="32"/>
          <w:szCs w:val="28"/>
          <w:lang w:val="es-MX"/>
        </w:rPr>
        <w:t>590 de tejidos</w:t>
      </w:r>
      <w:r w:rsidR="00B86D60">
        <w:rPr>
          <w:rFonts w:ascii="Montserrat" w:hAnsi="Montserrat"/>
          <w:b/>
          <w:sz w:val="32"/>
          <w:szCs w:val="28"/>
          <w:lang w:val="es-MX"/>
        </w:rPr>
        <w:t>;</w:t>
      </w:r>
      <w:r>
        <w:rPr>
          <w:rFonts w:ascii="Montserrat" w:hAnsi="Montserrat"/>
          <w:b/>
          <w:sz w:val="32"/>
          <w:szCs w:val="28"/>
          <w:lang w:val="es-MX"/>
        </w:rPr>
        <w:t xml:space="preserve"> representa un avance del 52.6% de meta 2023</w:t>
      </w:r>
    </w:p>
    <w:p w14:paraId="57B6EC30" w14:textId="77777777" w:rsidR="0046501D" w:rsidRPr="005C23A1" w:rsidRDefault="0046501D" w:rsidP="00CF717C">
      <w:pPr>
        <w:spacing w:line="240" w:lineRule="atLeast"/>
        <w:jc w:val="both"/>
        <w:rPr>
          <w:rFonts w:ascii="Montserrat" w:eastAsia="Batang" w:hAnsi="Montserrat" w:cs="Arial"/>
          <w:b/>
          <w:sz w:val="28"/>
          <w:szCs w:val="28"/>
          <w:lang w:val="es-MX"/>
        </w:rPr>
      </w:pPr>
    </w:p>
    <w:p w14:paraId="3554047F" w14:textId="2B29AEAD" w:rsidR="00157155" w:rsidRDefault="00157155" w:rsidP="00157155">
      <w:pPr>
        <w:pStyle w:val="Prrafodelista"/>
        <w:numPr>
          <w:ilvl w:val="0"/>
          <w:numId w:val="7"/>
        </w:numPr>
        <w:spacing w:after="0" w:line="240" w:lineRule="atLeast"/>
        <w:jc w:val="both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El equipo multidisciplinario de l</w:t>
      </w:r>
      <w:r w:rsidRPr="00157155">
        <w:rPr>
          <w:rFonts w:ascii="Montserrat" w:hAnsi="Montserrat"/>
          <w:b/>
          <w:sz w:val="20"/>
          <w:szCs w:val="20"/>
        </w:rPr>
        <w:t xml:space="preserve">a Coordinación de Donación y Trasplante de Órganos, Tejidos y Células del </w:t>
      </w:r>
      <w:r>
        <w:rPr>
          <w:rFonts w:ascii="Montserrat" w:hAnsi="Montserrat"/>
          <w:b/>
          <w:sz w:val="20"/>
          <w:szCs w:val="20"/>
        </w:rPr>
        <w:t xml:space="preserve">Seguro Social </w:t>
      </w:r>
      <w:r w:rsidRPr="00157155">
        <w:rPr>
          <w:rFonts w:ascii="Montserrat" w:hAnsi="Montserrat"/>
          <w:b/>
          <w:sz w:val="20"/>
          <w:szCs w:val="20"/>
        </w:rPr>
        <w:t>promueve y fortalece la cultura de la donación en beneficio de la población derechohabiente.</w:t>
      </w:r>
    </w:p>
    <w:p w14:paraId="5DA219B4" w14:textId="6611FC6C" w:rsidR="00632D0B" w:rsidRPr="00F10166" w:rsidRDefault="00A7001A" w:rsidP="00F10166">
      <w:pPr>
        <w:pStyle w:val="Prrafodelista"/>
        <w:numPr>
          <w:ilvl w:val="0"/>
          <w:numId w:val="7"/>
        </w:numPr>
        <w:spacing w:after="0" w:line="240" w:lineRule="atLeast"/>
        <w:jc w:val="both"/>
        <w:rPr>
          <w:rFonts w:ascii="Montserrat" w:hAnsi="Montserrat"/>
        </w:rPr>
      </w:pPr>
      <w:r>
        <w:rPr>
          <w:rFonts w:ascii="Montserrat" w:hAnsi="Montserrat"/>
          <w:b/>
          <w:sz w:val="20"/>
          <w:szCs w:val="20"/>
        </w:rPr>
        <w:t xml:space="preserve">La directora de Prestaciones Médicas, doctora Célida Duque Molina, </w:t>
      </w:r>
      <w:r w:rsidR="00157155">
        <w:rPr>
          <w:rFonts w:ascii="Montserrat" w:hAnsi="Montserrat"/>
          <w:b/>
          <w:sz w:val="20"/>
          <w:szCs w:val="20"/>
        </w:rPr>
        <w:t>d</w:t>
      </w:r>
      <w:r w:rsidR="00157155" w:rsidRPr="00157155">
        <w:rPr>
          <w:rFonts w:ascii="Montserrat" w:hAnsi="Montserrat"/>
          <w:b/>
          <w:sz w:val="20"/>
          <w:szCs w:val="20"/>
        </w:rPr>
        <w:t xml:space="preserve">estacó </w:t>
      </w:r>
      <w:r w:rsidR="00F10166" w:rsidRPr="00F10166">
        <w:rPr>
          <w:rFonts w:ascii="Montserrat" w:hAnsi="Montserrat"/>
          <w:b/>
          <w:sz w:val="20"/>
          <w:szCs w:val="20"/>
        </w:rPr>
        <w:t>que el Seguro Social dispone del código QR en donde se descarga información sobre la donación y trasplante de órganos como una opción de vida</w:t>
      </w:r>
      <w:r w:rsidR="00F10166">
        <w:rPr>
          <w:rFonts w:ascii="Montserrat" w:hAnsi="Montserrat"/>
          <w:b/>
          <w:sz w:val="20"/>
          <w:szCs w:val="20"/>
        </w:rPr>
        <w:t xml:space="preserve">. </w:t>
      </w:r>
    </w:p>
    <w:p w14:paraId="5B0DB5F7" w14:textId="77777777" w:rsidR="00F10166" w:rsidRPr="00B67232" w:rsidRDefault="00F10166" w:rsidP="00F10166">
      <w:pPr>
        <w:pStyle w:val="Prrafodelista"/>
        <w:spacing w:after="0" w:line="240" w:lineRule="atLeast"/>
        <w:jc w:val="both"/>
        <w:rPr>
          <w:rFonts w:ascii="Montserrat" w:hAnsi="Montserrat"/>
        </w:rPr>
      </w:pPr>
    </w:p>
    <w:p w14:paraId="65D7D939" w14:textId="23DA22BD" w:rsidR="0000624A" w:rsidRPr="00157155" w:rsidRDefault="0000624A" w:rsidP="00157155">
      <w:pPr>
        <w:jc w:val="both"/>
        <w:rPr>
          <w:rFonts w:ascii="Montserrat" w:hAnsi="Montserrat"/>
          <w:sz w:val="20"/>
          <w:szCs w:val="20"/>
          <w:lang w:val="es-MX"/>
        </w:rPr>
      </w:pPr>
      <w:r w:rsidRPr="00157155">
        <w:rPr>
          <w:rFonts w:ascii="Montserrat" w:hAnsi="Montserrat"/>
          <w:sz w:val="20"/>
          <w:szCs w:val="20"/>
          <w:lang w:val="es-MX"/>
        </w:rPr>
        <w:t xml:space="preserve">En lo que va del año, el Instituto Mexicano del Seguro Social (IMSS) ha concretado 707 donaciones, de las cuales 117 han sido multiorgánicas y 590 de tejido, con ello se tiene un avance del 52.6 por ciento de la meta planteada para este </w:t>
      </w:r>
      <w:r w:rsidR="00157155" w:rsidRPr="00157155">
        <w:rPr>
          <w:rFonts w:ascii="Montserrat" w:hAnsi="Montserrat"/>
          <w:sz w:val="20"/>
          <w:szCs w:val="20"/>
          <w:lang w:val="es-MX"/>
        </w:rPr>
        <w:t xml:space="preserve">2023; </w:t>
      </w:r>
      <w:r w:rsidRPr="00157155">
        <w:rPr>
          <w:rFonts w:ascii="Montserrat" w:hAnsi="Montserrat"/>
          <w:sz w:val="20"/>
          <w:szCs w:val="20"/>
          <w:lang w:val="es-MX"/>
        </w:rPr>
        <w:t xml:space="preserve">se estima que se llega a tener una donación multiorgánica al día. </w:t>
      </w:r>
    </w:p>
    <w:p w14:paraId="2608BA85" w14:textId="77777777" w:rsidR="0000624A" w:rsidRDefault="0000624A" w:rsidP="00DF2BC3">
      <w:pPr>
        <w:spacing w:line="240" w:lineRule="atLeast"/>
        <w:jc w:val="both"/>
        <w:rPr>
          <w:rFonts w:ascii="Montserrat" w:hAnsi="Montserrat"/>
          <w:sz w:val="20"/>
          <w:szCs w:val="20"/>
          <w:lang w:val="es-MX"/>
        </w:rPr>
      </w:pPr>
    </w:p>
    <w:p w14:paraId="0A6B024E" w14:textId="46343319" w:rsidR="00986493" w:rsidRDefault="0000624A" w:rsidP="00DF2BC3">
      <w:pPr>
        <w:spacing w:line="240" w:lineRule="atLeast"/>
        <w:jc w:val="both"/>
        <w:rPr>
          <w:rFonts w:ascii="Montserrat" w:hAnsi="Montserrat"/>
          <w:sz w:val="20"/>
          <w:szCs w:val="20"/>
          <w:lang w:val="es-MX"/>
        </w:rPr>
      </w:pPr>
      <w:r>
        <w:rPr>
          <w:rFonts w:ascii="Montserrat" w:hAnsi="Montserrat"/>
          <w:sz w:val="20"/>
          <w:szCs w:val="20"/>
          <w:lang w:val="es-MX"/>
        </w:rPr>
        <w:t>Para lograr ten</w:t>
      </w:r>
      <w:r w:rsidR="00DE2962">
        <w:rPr>
          <w:rFonts w:ascii="Montserrat" w:hAnsi="Montserrat"/>
          <w:sz w:val="20"/>
          <w:szCs w:val="20"/>
          <w:lang w:val="es-MX"/>
        </w:rPr>
        <w:t>er estos resultados positivos, el equipo multidisciplinario de l</w:t>
      </w:r>
      <w:r w:rsidR="00A7001A" w:rsidRPr="00A7001A">
        <w:rPr>
          <w:rFonts w:ascii="Montserrat" w:hAnsi="Montserrat"/>
          <w:sz w:val="20"/>
          <w:szCs w:val="20"/>
          <w:lang w:val="es-MX"/>
        </w:rPr>
        <w:t xml:space="preserve">a Coordinación de Donación y Trasplante de Órganos, Tejidos y Células </w:t>
      </w:r>
      <w:r w:rsidR="00A7001A">
        <w:rPr>
          <w:rFonts w:ascii="Montserrat" w:hAnsi="Montserrat"/>
          <w:sz w:val="20"/>
          <w:szCs w:val="20"/>
          <w:lang w:val="es-MX"/>
        </w:rPr>
        <w:t xml:space="preserve">del </w:t>
      </w:r>
      <w:r w:rsidR="00B67232" w:rsidRPr="00B67232">
        <w:rPr>
          <w:rFonts w:ascii="Montserrat" w:hAnsi="Montserrat"/>
          <w:sz w:val="20"/>
          <w:szCs w:val="20"/>
          <w:lang w:val="es-MX"/>
        </w:rPr>
        <w:t>IMSS</w:t>
      </w:r>
      <w:r w:rsidR="00A7001A">
        <w:rPr>
          <w:rFonts w:ascii="Montserrat" w:hAnsi="Montserrat"/>
          <w:sz w:val="20"/>
          <w:szCs w:val="20"/>
          <w:lang w:val="es-MX"/>
        </w:rPr>
        <w:t xml:space="preserve"> </w:t>
      </w:r>
      <w:r w:rsidR="00FF5EF5">
        <w:rPr>
          <w:rFonts w:ascii="Montserrat" w:hAnsi="Montserrat"/>
          <w:sz w:val="20"/>
          <w:szCs w:val="20"/>
          <w:lang w:val="es-MX"/>
        </w:rPr>
        <w:t xml:space="preserve">trabaja 24 horas del día, </w:t>
      </w:r>
      <w:r>
        <w:rPr>
          <w:rFonts w:ascii="Montserrat" w:hAnsi="Montserrat"/>
          <w:sz w:val="20"/>
          <w:szCs w:val="20"/>
          <w:lang w:val="es-MX"/>
        </w:rPr>
        <w:t xml:space="preserve">los </w:t>
      </w:r>
      <w:r w:rsidR="00FF5EF5">
        <w:rPr>
          <w:rFonts w:ascii="Montserrat" w:hAnsi="Montserrat"/>
          <w:sz w:val="20"/>
          <w:szCs w:val="20"/>
          <w:lang w:val="es-MX"/>
        </w:rPr>
        <w:t xml:space="preserve">7 días </w:t>
      </w:r>
      <w:r w:rsidR="00DE2962">
        <w:rPr>
          <w:rFonts w:ascii="Montserrat" w:hAnsi="Montserrat"/>
          <w:sz w:val="20"/>
          <w:szCs w:val="20"/>
          <w:lang w:val="es-MX"/>
        </w:rPr>
        <w:t xml:space="preserve">de </w:t>
      </w:r>
      <w:r w:rsidR="00FF5EF5">
        <w:rPr>
          <w:rFonts w:ascii="Montserrat" w:hAnsi="Montserrat"/>
          <w:sz w:val="20"/>
          <w:szCs w:val="20"/>
          <w:lang w:val="es-MX"/>
        </w:rPr>
        <w:t xml:space="preserve">la semana </w:t>
      </w:r>
      <w:r w:rsidR="00DE2962">
        <w:rPr>
          <w:rFonts w:ascii="Montserrat" w:hAnsi="Montserrat"/>
          <w:sz w:val="20"/>
          <w:szCs w:val="20"/>
          <w:lang w:val="es-MX"/>
        </w:rPr>
        <w:t xml:space="preserve">para promover </w:t>
      </w:r>
      <w:r w:rsidR="00986493">
        <w:rPr>
          <w:rFonts w:ascii="Montserrat" w:hAnsi="Montserrat"/>
          <w:sz w:val="20"/>
          <w:szCs w:val="20"/>
          <w:lang w:val="es-MX"/>
        </w:rPr>
        <w:t>y fortalece</w:t>
      </w:r>
      <w:r w:rsidR="00DE2962">
        <w:rPr>
          <w:rFonts w:ascii="Montserrat" w:hAnsi="Montserrat"/>
          <w:sz w:val="20"/>
          <w:szCs w:val="20"/>
          <w:lang w:val="es-MX"/>
        </w:rPr>
        <w:t>r</w:t>
      </w:r>
      <w:r w:rsidR="00986493">
        <w:rPr>
          <w:rFonts w:ascii="Montserrat" w:hAnsi="Montserrat"/>
          <w:sz w:val="20"/>
          <w:szCs w:val="20"/>
          <w:lang w:val="es-MX"/>
        </w:rPr>
        <w:t xml:space="preserve"> la cultura de la donación</w:t>
      </w:r>
      <w:r w:rsidR="00DE2962">
        <w:rPr>
          <w:rFonts w:ascii="Montserrat" w:hAnsi="Montserrat"/>
          <w:sz w:val="20"/>
          <w:szCs w:val="20"/>
          <w:lang w:val="es-MX"/>
        </w:rPr>
        <w:t>,</w:t>
      </w:r>
      <w:r w:rsidR="00986493">
        <w:rPr>
          <w:rFonts w:ascii="Montserrat" w:hAnsi="Montserrat"/>
          <w:sz w:val="20"/>
          <w:szCs w:val="20"/>
          <w:lang w:val="es-MX"/>
        </w:rPr>
        <w:t xml:space="preserve"> en beneficio de la población derechohabiente que se encuentran en </w:t>
      </w:r>
      <w:r w:rsidR="00986493" w:rsidRPr="00986493">
        <w:rPr>
          <w:rFonts w:ascii="Montserrat" w:hAnsi="Montserrat"/>
          <w:sz w:val="20"/>
          <w:szCs w:val="20"/>
          <w:lang w:val="es-MX"/>
        </w:rPr>
        <w:t>lista de es</w:t>
      </w:r>
      <w:r w:rsidR="00986493">
        <w:rPr>
          <w:rFonts w:ascii="Montserrat" w:hAnsi="Montserrat"/>
          <w:sz w:val="20"/>
          <w:szCs w:val="20"/>
          <w:lang w:val="es-MX"/>
        </w:rPr>
        <w:t>pera</w:t>
      </w:r>
      <w:r>
        <w:rPr>
          <w:rFonts w:ascii="Montserrat" w:hAnsi="Montserrat"/>
          <w:sz w:val="20"/>
          <w:szCs w:val="20"/>
          <w:lang w:val="es-MX"/>
        </w:rPr>
        <w:t xml:space="preserve"> para un trasplante. </w:t>
      </w:r>
    </w:p>
    <w:p w14:paraId="25E9D557" w14:textId="77777777" w:rsidR="0000624A" w:rsidRDefault="0000624A" w:rsidP="00DF2BC3">
      <w:pPr>
        <w:spacing w:line="240" w:lineRule="atLeast"/>
        <w:jc w:val="both"/>
        <w:rPr>
          <w:rFonts w:ascii="Montserrat" w:hAnsi="Montserrat"/>
          <w:sz w:val="20"/>
          <w:szCs w:val="20"/>
          <w:lang w:val="es-MX"/>
        </w:rPr>
      </w:pPr>
    </w:p>
    <w:p w14:paraId="1E5B713B" w14:textId="105E9C82" w:rsidR="00A776EC" w:rsidRDefault="00A776EC" w:rsidP="00DF2BC3">
      <w:pPr>
        <w:spacing w:line="240" w:lineRule="atLeast"/>
        <w:jc w:val="both"/>
        <w:rPr>
          <w:rFonts w:ascii="Montserrat" w:hAnsi="Montserrat"/>
          <w:sz w:val="20"/>
          <w:szCs w:val="20"/>
          <w:lang w:val="es-MX"/>
        </w:rPr>
      </w:pPr>
      <w:r>
        <w:rPr>
          <w:rFonts w:ascii="Montserrat" w:hAnsi="Montserrat"/>
          <w:sz w:val="20"/>
          <w:szCs w:val="20"/>
          <w:lang w:val="es-MX"/>
        </w:rPr>
        <w:t xml:space="preserve">La directora de Prestaciones Médicas del IMSS, doctora Célida Duque Molina, acompañada del </w:t>
      </w:r>
      <w:r w:rsidRPr="00A776EC">
        <w:rPr>
          <w:rFonts w:ascii="Montserrat" w:hAnsi="Montserrat"/>
          <w:sz w:val="20"/>
          <w:szCs w:val="20"/>
          <w:lang w:val="es-MX"/>
        </w:rPr>
        <w:t>Jefe de la Oficina de Estrategia de la Dirección de Prestaciones Médicas</w:t>
      </w:r>
      <w:r>
        <w:rPr>
          <w:rFonts w:ascii="Montserrat" w:hAnsi="Montserrat"/>
          <w:sz w:val="20"/>
          <w:szCs w:val="20"/>
          <w:lang w:val="es-MX"/>
        </w:rPr>
        <w:t xml:space="preserve">, </w:t>
      </w:r>
      <w:r w:rsidRPr="00A776EC">
        <w:rPr>
          <w:rFonts w:ascii="Montserrat" w:hAnsi="Montserrat"/>
          <w:sz w:val="20"/>
          <w:szCs w:val="20"/>
          <w:lang w:val="es-MX"/>
        </w:rPr>
        <w:t>doctor Jai</w:t>
      </w:r>
      <w:r>
        <w:rPr>
          <w:rFonts w:ascii="Montserrat" w:hAnsi="Montserrat"/>
          <w:sz w:val="20"/>
          <w:szCs w:val="20"/>
          <w:lang w:val="es-MX"/>
        </w:rPr>
        <w:t xml:space="preserve">me Rafael Delgadillo Plascencia; y del titular de </w:t>
      </w:r>
      <w:r w:rsidRPr="00A7001A">
        <w:rPr>
          <w:rFonts w:ascii="Montserrat" w:hAnsi="Montserrat"/>
          <w:sz w:val="20"/>
          <w:szCs w:val="20"/>
          <w:lang w:val="es-MX"/>
        </w:rPr>
        <w:t xml:space="preserve">la Coordinación de Donación y Trasplante de Órganos, Tejidos y Células del IMSS, </w:t>
      </w:r>
      <w:r w:rsidRPr="00271052">
        <w:rPr>
          <w:rFonts w:ascii="Montserrat" w:hAnsi="Montserrat"/>
          <w:sz w:val="20"/>
          <w:szCs w:val="20"/>
          <w:lang w:val="es-MX"/>
        </w:rPr>
        <w:t>doctor José Arturo Velázquez García,</w:t>
      </w:r>
      <w:r>
        <w:rPr>
          <w:rFonts w:ascii="Montserrat" w:hAnsi="Montserrat"/>
          <w:sz w:val="20"/>
          <w:szCs w:val="20"/>
          <w:lang w:val="es-MX"/>
        </w:rPr>
        <w:t xml:space="preserve"> constató la suma de esfuerzos para que la donación se rija con altruismo, factibilidad y oportunidad. </w:t>
      </w:r>
    </w:p>
    <w:p w14:paraId="18A6EEF0" w14:textId="77777777" w:rsidR="0000624A" w:rsidRDefault="0000624A" w:rsidP="00DF2BC3">
      <w:pPr>
        <w:spacing w:line="240" w:lineRule="atLeast"/>
        <w:jc w:val="both"/>
        <w:rPr>
          <w:rFonts w:ascii="Montserrat" w:hAnsi="Montserrat"/>
          <w:sz w:val="20"/>
          <w:szCs w:val="20"/>
          <w:lang w:val="es-MX"/>
        </w:rPr>
      </w:pPr>
    </w:p>
    <w:p w14:paraId="6D067E55" w14:textId="1AB58611" w:rsidR="0000624A" w:rsidRDefault="0000624A" w:rsidP="00DF2BC3">
      <w:pPr>
        <w:spacing w:line="240" w:lineRule="atLeast"/>
        <w:jc w:val="both"/>
        <w:rPr>
          <w:rFonts w:ascii="Montserrat" w:hAnsi="Montserrat"/>
          <w:sz w:val="20"/>
          <w:szCs w:val="20"/>
          <w:lang w:val="es-MX"/>
        </w:rPr>
      </w:pPr>
      <w:r>
        <w:rPr>
          <w:rFonts w:ascii="Montserrat" w:hAnsi="Montserrat"/>
          <w:sz w:val="20"/>
          <w:szCs w:val="20"/>
          <w:lang w:val="es-MX"/>
        </w:rPr>
        <w:t>D</w:t>
      </w:r>
      <w:r w:rsidR="00FF5EF5">
        <w:rPr>
          <w:rFonts w:ascii="Montserrat" w:hAnsi="Montserrat"/>
          <w:sz w:val="20"/>
          <w:szCs w:val="20"/>
          <w:lang w:val="es-MX"/>
        </w:rPr>
        <w:t xml:space="preserve">estacó el </w:t>
      </w:r>
      <w:r w:rsidR="00DE2962">
        <w:rPr>
          <w:rFonts w:ascii="Montserrat" w:hAnsi="Montserrat"/>
          <w:sz w:val="20"/>
          <w:szCs w:val="20"/>
          <w:lang w:val="es-MX"/>
        </w:rPr>
        <w:t>importante</w:t>
      </w:r>
      <w:r w:rsidR="00FF5EF5" w:rsidRPr="00FF5EF5">
        <w:rPr>
          <w:rFonts w:ascii="Montserrat" w:hAnsi="Montserrat"/>
          <w:sz w:val="20"/>
          <w:szCs w:val="20"/>
          <w:lang w:val="es-MX"/>
        </w:rPr>
        <w:t xml:space="preserve"> trabajo que realizan </w:t>
      </w:r>
      <w:r w:rsidR="00FF5EF5">
        <w:rPr>
          <w:rFonts w:ascii="Montserrat" w:hAnsi="Montserrat"/>
          <w:sz w:val="20"/>
          <w:szCs w:val="20"/>
          <w:lang w:val="es-MX"/>
        </w:rPr>
        <w:t xml:space="preserve">los colaboradores de la </w:t>
      </w:r>
      <w:r w:rsidR="00FF5EF5" w:rsidRPr="00FF5EF5">
        <w:rPr>
          <w:rFonts w:ascii="Montserrat" w:hAnsi="Montserrat"/>
          <w:sz w:val="20"/>
          <w:szCs w:val="20"/>
          <w:lang w:val="es-MX"/>
        </w:rPr>
        <w:t>Coordinación de Donación y Trasplante de Órganos, Tejidos y Células</w:t>
      </w:r>
      <w:r w:rsidR="00FF5EF5">
        <w:rPr>
          <w:rFonts w:ascii="Montserrat" w:hAnsi="Montserrat"/>
          <w:sz w:val="20"/>
          <w:szCs w:val="20"/>
          <w:lang w:val="es-MX"/>
        </w:rPr>
        <w:t xml:space="preserve">, el cual centra </w:t>
      </w:r>
      <w:r w:rsidR="00FF5EF5" w:rsidRPr="00FF5EF5">
        <w:rPr>
          <w:rFonts w:ascii="Montserrat" w:hAnsi="Montserrat"/>
          <w:sz w:val="20"/>
          <w:szCs w:val="20"/>
          <w:lang w:val="es-MX"/>
        </w:rPr>
        <w:t xml:space="preserve">la atención </w:t>
      </w:r>
      <w:r w:rsidR="00FF5EF5">
        <w:rPr>
          <w:rFonts w:ascii="Montserrat" w:hAnsi="Montserrat"/>
          <w:sz w:val="20"/>
          <w:szCs w:val="20"/>
          <w:lang w:val="es-MX"/>
        </w:rPr>
        <w:t>d</w:t>
      </w:r>
      <w:r w:rsidR="00FF5EF5" w:rsidRPr="00FF5EF5">
        <w:rPr>
          <w:rFonts w:ascii="Montserrat" w:hAnsi="Montserrat"/>
          <w:sz w:val="20"/>
          <w:szCs w:val="20"/>
          <w:lang w:val="es-MX"/>
        </w:rPr>
        <w:t>el paciente</w:t>
      </w:r>
      <w:r w:rsidR="00FF5EF5">
        <w:rPr>
          <w:rFonts w:ascii="Montserrat" w:hAnsi="Montserrat"/>
          <w:sz w:val="20"/>
          <w:szCs w:val="20"/>
          <w:lang w:val="es-MX"/>
        </w:rPr>
        <w:t xml:space="preserve"> </w:t>
      </w:r>
      <w:r w:rsidR="00FF5EF5" w:rsidRPr="00FF5EF5">
        <w:rPr>
          <w:rFonts w:ascii="Montserrat" w:hAnsi="Montserrat"/>
          <w:sz w:val="20"/>
          <w:szCs w:val="20"/>
          <w:lang w:val="es-MX"/>
        </w:rPr>
        <w:t xml:space="preserve">con calidad y </w:t>
      </w:r>
      <w:r w:rsidR="00FF5EF5">
        <w:rPr>
          <w:rFonts w:ascii="Montserrat" w:hAnsi="Montserrat"/>
          <w:sz w:val="20"/>
          <w:szCs w:val="20"/>
          <w:lang w:val="es-MX"/>
        </w:rPr>
        <w:t>oportunidad</w:t>
      </w:r>
      <w:r>
        <w:rPr>
          <w:rFonts w:ascii="Montserrat" w:hAnsi="Montserrat"/>
          <w:sz w:val="20"/>
          <w:szCs w:val="20"/>
          <w:lang w:val="es-MX"/>
        </w:rPr>
        <w:t xml:space="preserve"> a fin de otorgarle </w:t>
      </w:r>
      <w:r w:rsidRPr="00986493">
        <w:rPr>
          <w:rFonts w:ascii="Montserrat" w:hAnsi="Montserrat"/>
          <w:sz w:val="20"/>
          <w:szCs w:val="20"/>
          <w:lang w:val="es-MX"/>
        </w:rPr>
        <w:t xml:space="preserve">una </w:t>
      </w:r>
      <w:r>
        <w:rPr>
          <w:rFonts w:ascii="Montserrat" w:hAnsi="Montserrat"/>
          <w:sz w:val="20"/>
          <w:szCs w:val="20"/>
          <w:lang w:val="es-MX"/>
        </w:rPr>
        <w:t xml:space="preserve">nueva </w:t>
      </w:r>
      <w:r w:rsidRPr="00986493">
        <w:rPr>
          <w:rFonts w:ascii="Montserrat" w:hAnsi="Montserrat"/>
          <w:sz w:val="20"/>
          <w:szCs w:val="20"/>
          <w:lang w:val="es-MX"/>
        </w:rPr>
        <w:t>oportunidad de vida</w:t>
      </w:r>
      <w:r>
        <w:rPr>
          <w:rFonts w:ascii="Montserrat" w:hAnsi="Montserrat"/>
          <w:sz w:val="20"/>
          <w:szCs w:val="20"/>
          <w:lang w:val="es-MX"/>
        </w:rPr>
        <w:t xml:space="preserve"> cuando más lo necesita. </w:t>
      </w:r>
    </w:p>
    <w:p w14:paraId="7CC42136" w14:textId="77777777" w:rsidR="008C4F14" w:rsidRDefault="008C4F14" w:rsidP="00FE4236">
      <w:pPr>
        <w:spacing w:line="240" w:lineRule="atLeast"/>
        <w:jc w:val="both"/>
        <w:rPr>
          <w:rFonts w:ascii="Montserrat" w:hAnsi="Montserrat"/>
          <w:sz w:val="20"/>
          <w:szCs w:val="20"/>
          <w:lang w:val="es-MX"/>
        </w:rPr>
      </w:pPr>
    </w:p>
    <w:p w14:paraId="04D981AF" w14:textId="6BB7D7CF" w:rsidR="002D45DA" w:rsidRDefault="00FF5EF5" w:rsidP="00FF5EF5">
      <w:pPr>
        <w:spacing w:line="240" w:lineRule="atLeast"/>
        <w:jc w:val="both"/>
        <w:rPr>
          <w:rFonts w:ascii="Montserrat" w:hAnsi="Montserrat"/>
          <w:sz w:val="20"/>
          <w:szCs w:val="20"/>
          <w:lang w:val="es-MX"/>
        </w:rPr>
      </w:pPr>
      <w:r>
        <w:rPr>
          <w:rFonts w:ascii="Montserrat" w:hAnsi="Montserrat"/>
          <w:sz w:val="20"/>
          <w:szCs w:val="20"/>
          <w:lang w:val="es-MX"/>
        </w:rPr>
        <w:t xml:space="preserve">Refirió que dicha coordinación monitorea a </w:t>
      </w:r>
      <w:r w:rsidRPr="00FF5EF5">
        <w:rPr>
          <w:rFonts w:ascii="Montserrat" w:hAnsi="Montserrat"/>
          <w:sz w:val="20"/>
          <w:szCs w:val="20"/>
          <w:lang w:val="es-MX"/>
        </w:rPr>
        <w:t xml:space="preserve">pacientes que desafortunadamente </w:t>
      </w:r>
      <w:r>
        <w:rPr>
          <w:rFonts w:ascii="Montserrat" w:hAnsi="Montserrat"/>
          <w:sz w:val="20"/>
          <w:szCs w:val="20"/>
          <w:lang w:val="es-MX"/>
        </w:rPr>
        <w:t xml:space="preserve">perdieron la vida por muerte encefálica o por un paro cardiaco irreversible y son candidatos </w:t>
      </w:r>
      <w:r w:rsidRPr="00FF5EF5">
        <w:rPr>
          <w:rFonts w:ascii="Montserrat" w:hAnsi="Montserrat"/>
          <w:sz w:val="20"/>
          <w:szCs w:val="20"/>
          <w:lang w:val="es-MX"/>
        </w:rPr>
        <w:t xml:space="preserve">a una donación cadavérica, </w:t>
      </w:r>
      <w:r>
        <w:rPr>
          <w:rFonts w:ascii="Montserrat" w:hAnsi="Montserrat"/>
          <w:sz w:val="20"/>
          <w:szCs w:val="20"/>
          <w:lang w:val="es-MX"/>
        </w:rPr>
        <w:t xml:space="preserve">se realiza </w:t>
      </w:r>
      <w:r w:rsidR="002D45DA">
        <w:rPr>
          <w:rFonts w:ascii="Montserrat" w:hAnsi="Montserrat"/>
          <w:sz w:val="20"/>
          <w:szCs w:val="20"/>
          <w:lang w:val="es-MX"/>
        </w:rPr>
        <w:t xml:space="preserve">valoración clínica de potencial donación y paciente receptor de </w:t>
      </w:r>
      <w:r>
        <w:rPr>
          <w:rFonts w:ascii="Montserrat" w:hAnsi="Montserrat"/>
          <w:sz w:val="20"/>
          <w:szCs w:val="20"/>
          <w:lang w:val="es-MX"/>
        </w:rPr>
        <w:t xml:space="preserve">corazón, </w:t>
      </w:r>
      <w:r w:rsidR="002D45DA">
        <w:rPr>
          <w:rFonts w:ascii="Montserrat" w:hAnsi="Montserrat"/>
          <w:sz w:val="20"/>
          <w:szCs w:val="20"/>
          <w:lang w:val="es-MX"/>
        </w:rPr>
        <w:t>riñones</w:t>
      </w:r>
      <w:r w:rsidRPr="00FF5EF5">
        <w:rPr>
          <w:rFonts w:ascii="Montserrat" w:hAnsi="Montserrat"/>
          <w:sz w:val="20"/>
          <w:szCs w:val="20"/>
          <w:lang w:val="es-MX"/>
        </w:rPr>
        <w:t xml:space="preserve">, </w:t>
      </w:r>
      <w:r>
        <w:rPr>
          <w:rFonts w:ascii="Montserrat" w:hAnsi="Montserrat"/>
          <w:sz w:val="20"/>
          <w:szCs w:val="20"/>
          <w:lang w:val="es-MX"/>
        </w:rPr>
        <w:t xml:space="preserve">pulmones, hígado, así como otros tejidos como </w:t>
      </w:r>
      <w:r w:rsidR="00F10166" w:rsidRPr="00F10166">
        <w:rPr>
          <w:rFonts w:ascii="Montserrat" w:hAnsi="Montserrat"/>
          <w:sz w:val="20"/>
          <w:szCs w:val="20"/>
          <w:lang w:val="es-MX"/>
        </w:rPr>
        <w:t xml:space="preserve">córneas </w:t>
      </w:r>
      <w:r w:rsidR="002D45DA">
        <w:rPr>
          <w:rFonts w:ascii="Montserrat" w:hAnsi="Montserrat"/>
          <w:sz w:val="20"/>
          <w:szCs w:val="20"/>
          <w:lang w:val="es-MX"/>
        </w:rPr>
        <w:t xml:space="preserve">y piel. </w:t>
      </w:r>
    </w:p>
    <w:p w14:paraId="4B32712C" w14:textId="5AB1104D" w:rsidR="002D45DA" w:rsidRDefault="002D45DA" w:rsidP="00FF5EF5">
      <w:pPr>
        <w:spacing w:line="240" w:lineRule="atLeast"/>
        <w:jc w:val="both"/>
        <w:rPr>
          <w:rFonts w:ascii="Montserrat" w:hAnsi="Montserrat"/>
          <w:sz w:val="20"/>
          <w:szCs w:val="20"/>
          <w:lang w:val="es-MX"/>
        </w:rPr>
      </w:pPr>
    </w:p>
    <w:p w14:paraId="3D9401DA" w14:textId="4AFC3921" w:rsidR="002D45DA" w:rsidRPr="00A7001A" w:rsidRDefault="002D45DA" w:rsidP="002D45DA">
      <w:pPr>
        <w:spacing w:line="240" w:lineRule="atLeast"/>
        <w:jc w:val="both"/>
        <w:rPr>
          <w:rFonts w:ascii="Montserrat" w:hAnsi="Montserrat"/>
          <w:sz w:val="20"/>
          <w:szCs w:val="20"/>
          <w:lang w:val="es-MX"/>
        </w:rPr>
      </w:pPr>
      <w:r>
        <w:rPr>
          <w:rFonts w:ascii="Montserrat" w:hAnsi="Montserrat"/>
          <w:sz w:val="20"/>
          <w:szCs w:val="20"/>
          <w:lang w:val="es-MX"/>
        </w:rPr>
        <w:t xml:space="preserve">La doctora </w:t>
      </w:r>
      <w:r w:rsidRPr="00A7001A">
        <w:rPr>
          <w:rFonts w:ascii="Montserrat" w:hAnsi="Montserrat"/>
          <w:sz w:val="20"/>
          <w:szCs w:val="20"/>
          <w:lang w:val="es-MX"/>
        </w:rPr>
        <w:t>Célida Duque</w:t>
      </w:r>
      <w:r>
        <w:rPr>
          <w:rFonts w:ascii="Montserrat" w:hAnsi="Montserrat"/>
          <w:sz w:val="20"/>
          <w:szCs w:val="20"/>
          <w:lang w:val="es-MX"/>
        </w:rPr>
        <w:t xml:space="preserve"> explicó que a través de l</w:t>
      </w:r>
      <w:r w:rsidRPr="00A7001A">
        <w:rPr>
          <w:rFonts w:ascii="Montserrat" w:hAnsi="Montserrat"/>
          <w:sz w:val="20"/>
          <w:szCs w:val="20"/>
          <w:lang w:val="es-MX"/>
        </w:rPr>
        <w:t>a Coordinación de Donación y Trasplante de Órganos, Tejidos y Células</w:t>
      </w:r>
      <w:r>
        <w:rPr>
          <w:rFonts w:ascii="Montserrat" w:hAnsi="Montserrat"/>
          <w:sz w:val="20"/>
          <w:szCs w:val="20"/>
          <w:lang w:val="es-MX"/>
        </w:rPr>
        <w:t xml:space="preserve"> del IMSS se desarrollan </w:t>
      </w:r>
      <w:r w:rsidR="00FF5EF5" w:rsidRPr="00FF5EF5">
        <w:rPr>
          <w:rFonts w:ascii="Montserrat" w:hAnsi="Montserrat"/>
          <w:sz w:val="20"/>
          <w:szCs w:val="20"/>
          <w:lang w:val="es-MX"/>
        </w:rPr>
        <w:t>cursos</w:t>
      </w:r>
      <w:r>
        <w:rPr>
          <w:rFonts w:ascii="Montserrat" w:hAnsi="Montserrat"/>
          <w:sz w:val="20"/>
          <w:szCs w:val="20"/>
          <w:lang w:val="es-MX"/>
        </w:rPr>
        <w:t xml:space="preserve"> quirúrgicos</w:t>
      </w:r>
      <w:r w:rsidR="00FF5EF5" w:rsidRPr="00FF5EF5">
        <w:rPr>
          <w:rFonts w:ascii="Montserrat" w:hAnsi="Montserrat"/>
          <w:sz w:val="20"/>
          <w:szCs w:val="20"/>
          <w:lang w:val="es-MX"/>
        </w:rPr>
        <w:t xml:space="preserve"> de capacitación, </w:t>
      </w:r>
      <w:r>
        <w:rPr>
          <w:rFonts w:ascii="Montserrat" w:hAnsi="Montserrat"/>
          <w:sz w:val="20"/>
          <w:szCs w:val="20"/>
          <w:lang w:val="es-MX"/>
        </w:rPr>
        <w:t xml:space="preserve">en donde </w:t>
      </w:r>
      <w:r w:rsidRPr="00A7001A">
        <w:rPr>
          <w:rFonts w:ascii="Montserrat" w:hAnsi="Montserrat"/>
          <w:sz w:val="20"/>
          <w:szCs w:val="20"/>
          <w:lang w:val="es-MX"/>
        </w:rPr>
        <w:t xml:space="preserve">actualmente 27 </w:t>
      </w:r>
      <w:r>
        <w:rPr>
          <w:rFonts w:ascii="Montserrat" w:hAnsi="Montserrat"/>
          <w:sz w:val="20"/>
          <w:szCs w:val="20"/>
          <w:lang w:val="es-MX"/>
        </w:rPr>
        <w:t xml:space="preserve">especialistas se encuentran en formación para reforzar las coordinaciones de Donación en las entidades federativas. </w:t>
      </w:r>
    </w:p>
    <w:p w14:paraId="7217D585" w14:textId="77777777" w:rsidR="002D45DA" w:rsidRDefault="002D45DA" w:rsidP="002D45DA">
      <w:pPr>
        <w:spacing w:line="240" w:lineRule="atLeast"/>
        <w:jc w:val="both"/>
        <w:rPr>
          <w:rFonts w:ascii="Montserrat" w:hAnsi="Montserrat"/>
          <w:sz w:val="20"/>
          <w:szCs w:val="20"/>
          <w:lang w:val="es-MX"/>
        </w:rPr>
      </w:pPr>
    </w:p>
    <w:p w14:paraId="4BE13BC9" w14:textId="539C4ED6" w:rsidR="002D45DA" w:rsidRPr="00A7001A" w:rsidRDefault="002D45DA" w:rsidP="00271052">
      <w:pPr>
        <w:spacing w:line="240" w:lineRule="atLeast"/>
        <w:jc w:val="both"/>
        <w:rPr>
          <w:rFonts w:ascii="Montserrat" w:hAnsi="Montserrat"/>
          <w:sz w:val="20"/>
          <w:szCs w:val="20"/>
          <w:lang w:val="es-MX"/>
        </w:rPr>
      </w:pPr>
      <w:r>
        <w:rPr>
          <w:rFonts w:ascii="Montserrat" w:hAnsi="Montserrat"/>
          <w:sz w:val="20"/>
          <w:szCs w:val="20"/>
          <w:lang w:val="es-MX"/>
        </w:rPr>
        <w:t>Asimismo, la Sociedad Mexicana de Trasplantes desarrolló un curso enfocado a los médicos especialistas t</w:t>
      </w:r>
      <w:r w:rsidRPr="002D45DA">
        <w:rPr>
          <w:rFonts w:ascii="Montserrat" w:hAnsi="Montserrat"/>
          <w:sz w:val="20"/>
          <w:szCs w:val="20"/>
          <w:lang w:val="es-MX"/>
        </w:rPr>
        <w:t xml:space="preserve">rasplantólogos </w:t>
      </w:r>
      <w:r>
        <w:rPr>
          <w:rFonts w:ascii="Montserrat" w:hAnsi="Montserrat"/>
          <w:sz w:val="20"/>
          <w:szCs w:val="20"/>
          <w:lang w:val="es-MX"/>
        </w:rPr>
        <w:t xml:space="preserve">del Seguro Social para que certificarse ante la </w:t>
      </w:r>
      <w:r w:rsidRPr="002D45DA">
        <w:rPr>
          <w:rFonts w:ascii="Montserrat" w:hAnsi="Montserrat"/>
          <w:sz w:val="20"/>
          <w:szCs w:val="20"/>
          <w:lang w:val="es-MX"/>
        </w:rPr>
        <w:t xml:space="preserve">Comisión Federal para la </w:t>
      </w:r>
      <w:r w:rsidRPr="002D45DA">
        <w:rPr>
          <w:rFonts w:ascii="Montserrat" w:hAnsi="Montserrat"/>
          <w:sz w:val="20"/>
          <w:szCs w:val="20"/>
          <w:lang w:val="es-MX"/>
        </w:rPr>
        <w:lastRenderedPageBreak/>
        <w:t>Protección contra Riesgos Sanitarios</w:t>
      </w:r>
      <w:r>
        <w:rPr>
          <w:rFonts w:ascii="Montserrat" w:hAnsi="Montserrat"/>
          <w:sz w:val="20"/>
          <w:szCs w:val="20"/>
          <w:lang w:val="es-MX"/>
        </w:rPr>
        <w:t xml:space="preserve"> (Cofepris), y el C</w:t>
      </w:r>
      <w:r w:rsidRPr="002D45DA">
        <w:rPr>
          <w:rFonts w:ascii="Montserrat" w:hAnsi="Montserrat"/>
          <w:sz w:val="20"/>
          <w:szCs w:val="20"/>
          <w:lang w:val="es-MX"/>
        </w:rPr>
        <w:t>entro Nacional de Trasplantes</w:t>
      </w:r>
      <w:r>
        <w:rPr>
          <w:rFonts w:ascii="Montserrat" w:hAnsi="Montserrat"/>
          <w:sz w:val="20"/>
          <w:szCs w:val="20"/>
          <w:lang w:val="es-MX"/>
        </w:rPr>
        <w:t xml:space="preserve"> (Cenatra) dirigió un curso </w:t>
      </w:r>
      <w:r w:rsidR="00271052">
        <w:rPr>
          <w:rFonts w:ascii="Montserrat" w:hAnsi="Montserrat"/>
          <w:sz w:val="20"/>
          <w:szCs w:val="20"/>
          <w:lang w:val="es-MX"/>
        </w:rPr>
        <w:t xml:space="preserve">a directivos y </w:t>
      </w:r>
      <w:r w:rsidRPr="00A7001A">
        <w:rPr>
          <w:rFonts w:ascii="Montserrat" w:hAnsi="Montserrat"/>
          <w:sz w:val="20"/>
          <w:szCs w:val="20"/>
          <w:lang w:val="es-MX"/>
        </w:rPr>
        <w:t xml:space="preserve">jefes de servicios, </w:t>
      </w:r>
      <w:r w:rsidR="00271052">
        <w:rPr>
          <w:rFonts w:ascii="Montserrat" w:hAnsi="Montserrat"/>
          <w:sz w:val="20"/>
          <w:szCs w:val="20"/>
          <w:lang w:val="es-MX"/>
        </w:rPr>
        <w:t xml:space="preserve">entre ellos de trasplantes de córnea. </w:t>
      </w:r>
    </w:p>
    <w:p w14:paraId="27DE73D3" w14:textId="77777777" w:rsidR="002D45DA" w:rsidRDefault="002D45DA" w:rsidP="002D45DA">
      <w:pPr>
        <w:spacing w:line="240" w:lineRule="atLeast"/>
        <w:jc w:val="both"/>
        <w:rPr>
          <w:rFonts w:ascii="Montserrat" w:hAnsi="Montserrat"/>
          <w:sz w:val="20"/>
          <w:szCs w:val="20"/>
          <w:lang w:val="es-MX"/>
        </w:rPr>
      </w:pPr>
    </w:p>
    <w:p w14:paraId="100FD151" w14:textId="0FA6F1FD" w:rsidR="00FF5EF5" w:rsidRPr="00FF5EF5" w:rsidRDefault="00271052" w:rsidP="002D45DA">
      <w:pPr>
        <w:spacing w:line="240" w:lineRule="atLeast"/>
        <w:jc w:val="both"/>
        <w:rPr>
          <w:rFonts w:ascii="Montserrat" w:hAnsi="Montserrat"/>
          <w:sz w:val="20"/>
          <w:szCs w:val="20"/>
          <w:lang w:val="es-MX"/>
        </w:rPr>
      </w:pPr>
      <w:r>
        <w:rPr>
          <w:rFonts w:ascii="Montserrat" w:hAnsi="Montserrat"/>
          <w:sz w:val="20"/>
          <w:szCs w:val="20"/>
          <w:lang w:val="es-MX"/>
        </w:rPr>
        <w:t>“L</w:t>
      </w:r>
      <w:r w:rsidR="00FF5EF5" w:rsidRPr="00FF5EF5">
        <w:rPr>
          <w:rFonts w:ascii="Montserrat" w:hAnsi="Montserrat"/>
          <w:sz w:val="20"/>
          <w:szCs w:val="20"/>
          <w:lang w:val="es-MX"/>
        </w:rPr>
        <w:t>es queremos decir que podemos empezar a capacitar a nuestro</w:t>
      </w:r>
      <w:r w:rsidR="004542D3">
        <w:rPr>
          <w:rFonts w:ascii="Montserrat" w:hAnsi="Montserrat"/>
          <w:sz w:val="20"/>
          <w:szCs w:val="20"/>
          <w:lang w:val="es-MX"/>
        </w:rPr>
        <w:t>s</w:t>
      </w:r>
      <w:r w:rsidR="00FF5EF5" w:rsidRPr="00FF5EF5">
        <w:rPr>
          <w:rFonts w:ascii="Montserrat" w:hAnsi="Montserrat"/>
          <w:sz w:val="20"/>
          <w:szCs w:val="20"/>
          <w:lang w:val="es-MX"/>
        </w:rPr>
        <w:t xml:space="preserve"> directivos de diferentes estados con el trabajo de todo el equipo</w:t>
      </w:r>
      <w:r>
        <w:rPr>
          <w:rFonts w:ascii="Montserrat" w:hAnsi="Montserrat"/>
          <w:sz w:val="20"/>
          <w:szCs w:val="20"/>
          <w:lang w:val="es-MX"/>
        </w:rPr>
        <w:t>”, destacó la directora de Prestaciones Médicas del IMSS</w:t>
      </w:r>
      <w:r w:rsidR="00FF5EF5" w:rsidRPr="00FF5EF5">
        <w:rPr>
          <w:rFonts w:ascii="Montserrat" w:hAnsi="Montserrat"/>
          <w:sz w:val="20"/>
          <w:szCs w:val="20"/>
          <w:lang w:val="es-MX"/>
        </w:rPr>
        <w:t xml:space="preserve">. </w:t>
      </w:r>
    </w:p>
    <w:p w14:paraId="49DDC7CC" w14:textId="77777777" w:rsidR="00FF5EF5" w:rsidRDefault="00FF5EF5" w:rsidP="00FF5EF5">
      <w:pPr>
        <w:spacing w:line="240" w:lineRule="atLeast"/>
        <w:jc w:val="both"/>
        <w:rPr>
          <w:rFonts w:ascii="Montserrat" w:hAnsi="Montserrat"/>
          <w:sz w:val="20"/>
          <w:szCs w:val="20"/>
          <w:lang w:val="es-MX"/>
        </w:rPr>
      </w:pPr>
    </w:p>
    <w:p w14:paraId="213B6A90" w14:textId="5E89A75E" w:rsidR="00FF5EF5" w:rsidRDefault="00271052" w:rsidP="00271052">
      <w:pPr>
        <w:spacing w:line="240" w:lineRule="atLeast"/>
        <w:jc w:val="both"/>
        <w:rPr>
          <w:rFonts w:ascii="Montserrat" w:hAnsi="Montserrat"/>
          <w:sz w:val="20"/>
          <w:szCs w:val="20"/>
          <w:lang w:val="es-MX"/>
        </w:rPr>
      </w:pPr>
      <w:r w:rsidRPr="00271052">
        <w:rPr>
          <w:rFonts w:ascii="Montserrat" w:hAnsi="Montserrat"/>
          <w:sz w:val="20"/>
          <w:szCs w:val="20"/>
          <w:lang w:val="es-MX"/>
        </w:rPr>
        <w:t xml:space="preserve">Resaltó que el Seguro Social dispone del </w:t>
      </w:r>
      <w:hyperlink r:id="rId7" w:history="1">
        <w:r w:rsidRPr="00271052">
          <w:rPr>
            <w:rStyle w:val="Hipervnculo"/>
            <w:rFonts w:ascii="Montserrat" w:hAnsi="Montserrat"/>
            <w:bCs/>
            <w:sz w:val="20"/>
            <w:szCs w:val="20"/>
          </w:rPr>
          <w:t>código QR</w:t>
        </w:r>
      </w:hyperlink>
      <w:r w:rsidRPr="00271052">
        <w:rPr>
          <w:rFonts w:ascii="Montserrat" w:hAnsi="Montserrat"/>
          <w:bCs/>
          <w:color w:val="000000" w:themeColor="text1"/>
          <w:sz w:val="20"/>
          <w:szCs w:val="20"/>
        </w:rPr>
        <w:t xml:space="preserve"> </w:t>
      </w:r>
      <w:r>
        <w:rPr>
          <w:rFonts w:ascii="Montserrat" w:hAnsi="Montserrat"/>
          <w:bCs/>
          <w:color w:val="000000" w:themeColor="text1"/>
          <w:sz w:val="20"/>
          <w:szCs w:val="20"/>
        </w:rPr>
        <w:t xml:space="preserve">en donde se descarga información sobre la donación y trasplante de órganos como una opción de vida, las unidades médicas del IMSS con programas de trasplantes, cómo ser una persona donadora, entre otros datos importantes.  </w:t>
      </w:r>
    </w:p>
    <w:p w14:paraId="6D717408" w14:textId="77777777" w:rsidR="00271052" w:rsidRDefault="00271052" w:rsidP="00271052">
      <w:pPr>
        <w:spacing w:line="240" w:lineRule="atLeast"/>
        <w:jc w:val="both"/>
        <w:rPr>
          <w:rFonts w:ascii="Montserrat" w:hAnsi="Montserrat"/>
          <w:sz w:val="20"/>
          <w:szCs w:val="20"/>
          <w:lang w:val="es-MX"/>
        </w:rPr>
      </w:pPr>
    </w:p>
    <w:p w14:paraId="4B554D23" w14:textId="25996E8D" w:rsidR="00271052" w:rsidRDefault="00271052" w:rsidP="00271052">
      <w:pPr>
        <w:spacing w:line="240" w:lineRule="atLeast"/>
        <w:jc w:val="both"/>
        <w:rPr>
          <w:rFonts w:ascii="Montserrat" w:hAnsi="Montserrat"/>
          <w:sz w:val="20"/>
          <w:szCs w:val="20"/>
          <w:lang w:val="es-MX"/>
        </w:rPr>
      </w:pPr>
      <w:r>
        <w:rPr>
          <w:rFonts w:ascii="Montserrat" w:hAnsi="Montserrat"/>
          <w:sz w:val="20"/>
          <w:szCs w:val="20"/>
          <w:lang w:val="es-MX"/>
        </w:rPr>
        <w:t>“Q</w:t>
      </w:r>
      <w:r w:rsidRPr="00FF5EF5">
        <w:rPr>
          <w:rFonts w:ascii="Montserrat" w:hAnsi="Montserrat"/>
          <w:sz w:val="20"/>
          <w:szCs w:val="20"/>
          <w:lang w:val="es-MX"/>
        </w:rPr>
        <w:t>ueremos destacar que la donación es una acción altruista, donar órganos es donar vida y que todos tenemos la facultad de hacerlo</w:t>
      </w:r>
      <w:r>
        <w:rPr>
          <w:rFonts w:ascii="Montserrat" w:hAnsi="Montserrat"/>
          <w:sz w:val="20"/>
          <w:szCs w:val="20"/>
          <w:lang w:val="es-MX"/>
        </w:rPr>
        <w:t>”, aseguró la doctora Duque Molina</w:t>
      </w:r>
      <w:r w:rsidRPr="00FF5EF5">
        <w:rPr>
          <w:rFonts w:ascii="Montserrat" w:hAnsi="Montserrat"/>
          <w:sz w:val="20"/>
          <w:szCs w:val="20"/>
          <w:lang w:val="es-MX"/>
        </w:rPr>
        <w:t>.</w:t>
      </w:r>
    </w:p>
    <w:p w14:paraId="4FBAC646" w14:textId="77777777" w:rsidR="00271052" w:rsidRDefault="00271052" w:rsidP="00271052">
      <w:pPr>
        <w:spacing w:line="240" w:lineRule="atLeast"/>
        <w:jc w:val="both"/>
        <w:rPr>
          <w:rFonts w:ascii="Montserrat" w:hAnsi="Montserrat"/>
          <w:sz w:val="20"/>
          <w:szCs w:val="20"/>
          <w:lang w:val="es-MX"/>
        </w:rPr>
      </w:pPr>
    </w:p>
    <w:p w14:paraId="7F73D1A7" w14:textId="2B64AD84" w:rsidR="00FF5EF5" w:rsidRPr="00FF5EF5" w:rsidRDefault="00157155" w:rsidP="00FF5EF5">
      <w:pPr>
        <w:spacing w:line="240" w:lineRule="atLeast"/>
        <w:jc w:val="both"/>
        <w:rPr>
          <w:rFonts w:ascii="Montserrat" w:hAnsi="Montserrat"/>
          <w:sz w:val="20"/>
          <w:szCs w:val="20"/>
          <w:lang w:val="es-MX"/>
        </w:rPr>
      </w:pPr>
      <w:r w:rsidRPr="00A7001A">
        <w:rPr>
          <w:rFonts w:ascii="Montserrat" w:hAnsi="Montserrat"/>
          <w:sz w:val="20"/>
          <w:szCs w:val="20"/>
          <w:lang w:val="es-MX"/>
        </w:rPr>
        <w:t>La directora de Prestaciones Médicas</w:t>
      </w:r>
      <w:r>
        <w:rPr>
          <w:rFonts w:ascii="Montserrat" w:hAnsi="Montserrat"/>
          <w:sz w:val="20"/>
          <w:szCs w:val="20"/>
          <w:lang w:val="es-MX"/>
        </w:rPr>
        <w:t xml:space="preserve"> del Seguro Social i</w:t>
      </w:r>
      <w:r w:rsidR="00271052">
        <w:rPr>
          <w:rFonts w:ascii="Montserrat" w:hAnsi="Montserrat"/>
          <w:sz w:val="20"/>
          <w:szCs w:val="20"/>
          <w:lang w:val="es-MX"/>
        </w:rPr>
        <w:t xml:space="preserve">nformó que </w:t>
      </w:r>
      <w:r w:rsidR="00FF5EF5" w:rsidRPr="00FF5EF5">
        <w:rPr>
          <w:rFonts w:ascii="Montserrat" w:hAnsi="Montserrat"/>
          <w:sz w:val="20"/>
          <w:szCs w:val="20"/>
          <w:lang w:val="es-MX"/>
        </w:rPr>
        <w:t>desafortunadamente el número de pacientes con insuficiencia renal es cada día más elevado</w:t>
      </w:r>
      <w:r w:rsidR="00271052">
        <w:rPr>
          <w:rFonts w:ascii="Montserrat" w:hAnsi="Montserrat"/>
          <w:sz w:val="20"/>
          <w:szCs w:val="20"/>
          <w:lang w:val="es-MX"/>
        </w:rPr>
        <w:t>; por ello, en el Seguro Social p</w:t>
      </w:r>
      <w:r w:rsidR="00FF5EF5" w:rsidRPr="00FF5EF5">
        <w:rPr>
          <w:rFonts w:ascii="Montserrat" w:hAnsi="Montserrat"/>
          <w:sz w:val="20"/>
          <w:szCs w:val="20"/>
          <w:lang w:val="es-MX"/>
        </w:rPr>
        <w:t xml:space="preserve">róximamente </w:t>
      </w:r>
      <w:r w:rsidR="00271052">
        <w:rPr>
          <w:rFonts w:ascii="Montserrat" w:hAnsi="Montserrat"/>
          <w:sz w:val="20"/>
          <w:szCs w:val="20"/>
          <w:lang w:val="es-MX"/>
        </w:rPr>
        <w:t xml:space="preserve">se presentará el programa de salud renal a nivel nacional. </w:t>
      </w:r>
    </w:p>
    <w:p w14:paraId="193EEE7A" w14:textId="77777777" w:rsidR="00FF5EF5" w:rsidRPr="00FF5EF5" w:rsidRDefault="00FF5EF5" w:rsidP="00FF5EF5">
      <w:pPr>
        <w:spacing w:line="240" w:lineRule="atLeast"/>
        <w:jc w:val="both"/>
        <w:rPr>
          <w:rFonts w:ascii="Montserrat" w:hAnsi="Montserrat"/>
          <w:sz w:val="20"/>
          <w:szCs w:val="20"/>
          <w:lang w:val="es-MX"/>
        </w:rPr>
      </w:pPr>
    </w:p>
    <w:p w14:paraId="150C75B0" w14:textId="2695955B" w:rsidR="00A7001A" w:rsidRDefault="00157155" w:rsidP="00A7001A">
      <w:pPr>
        <w:spacing w:line="240" w:lineRule="atLeast"/>
        <w:jc w:val="both"/>
        <w:rPr>
          <w:rFonts w:ascii="Montserrat" w:hAnsi="Montserrat"/>
          <w:sz w:val="20"/>
          <w:szCs w:val="20"/>
          <w:lang w:val="es-MX"/>
        </w:rPr>
      </w:pPr>
      <w:r>
        <w:rPr>
          <w:rFonts w:ascii="Montserrat" w:hAnsi="Montserrat"/>
          <w:sz w:val="20"/>
          <w:szCs w:val="20"/>
          <w:lang w:val="es-MX"/>
        </w:rPr>
        <w:t>A</w:t>
      </w:r>
      <w:r w:rsidR="0000624A">
        <w:rPr>
          <w:rFonts w:ascii="Montserrat" w:hAnsi="Montserrat"/>
          <w:sz w:val="20"/>
          <w:szCs w:val="20"/>
          <w:lang w:val="es-MX"/>
        </w:rPr>
        <w:t xml:space="preserve">ñadió que </w:t>
      </w:r>
      <w:r>
        <w:rPr>
          <w:rFonts w:ascii="Montserrat" w:hAnsi="Montserrat"/>
          <w:sz w:val="20"/>
          <w:szCs w:val="20"/>
          <w:lang w:val="es-MX"/>
        </w:rPr>
        <w:t>se trabajará en á</w:t>
      </w:r>
      <w:r w:rsidRPr="00A7001A">
        <w:rPr>
          <w:rFonts w:ascii="Montserrat" w:hAnsi="Montserrat"/>
          <w:sz w:val="20"/>
          <w:szCs w:val="20"/>
          <w:lang w:val="es-MX"/>
        </w:rPr>
        <w:t>reas de oportunidad</w:t>
      </w:r>
      <w:r>
        <w:rPr>
          <w:rFonts w:ascii="Montserrat" w:hAnsi="Montserrat"/>
          <w:sz w:val="20"/>
          <w:szCs w:val="20"/>
          <w:lang w:val="es-MX"/>
        </w:rPr>
        <w:t xml:space="preserve"> como</w:t>
      </w:r>
      <w:r w:rsidRPr="00A7001A">
        <w:rPr>
          <w:rFonts w:ascii="Montserrat" w:hAnsi="Montserrat"/>
          <w:sz w:val="20"/>
          <w:szCs w:val="20"/>
          <w:lang w:val="es-MX"/>
        </w:rPr>
        <w:t>: mejorar las cifras de entrevistas positivas para la donación multiorgánicas que realizan los coordinadores de Donación en los estados, fortal</w:t>
      </w:r>
      <w:r>
        <w:rPr>
          <w:rFonts w:ascii="Montserrat" w:hAnsi="Montserrat"/>
          <w:sz w:val="20"/>
          <w:szCs w:val="20"/>
          <w:lang w:val="es-MX"/>
        </w:rPr>
        <w:t xml:space="preserve">ecer la capacitación dirigida, </w:t>
      </w:r>
      <w:r w:rsidRPr="00A7001A">
        <w:rPr>
          <w:rFonts w:ascii="Montserrat" w:hAnsi="Montserrat"/>
          <w:sz w:val="20"/>
          <w:szCs w:val="20"/>
          <w:lang w:val="es-MX"/>
        </w:rPr>
        <w:t xml:space="preserve">brindar cobertura de especialistas en el país, </w:t>
      </w:r>
      <w:r>
        <w:rPr>
          <w:rFonts w:ascii="Montserrat" w:hAnsi="Montserrat"/>
          <w:sz w:val="20"/>
          <w:szCs w:val="20"/>
          <w:lang w:val="es-MX"/>
        </w:rPr>
        <w:t>ampliar el monitoreo de potenciales donadores y la productividad, f</w:t>
      </w:r>
      <w:r w:rsidR="00A7001A" w:rsidRPr="00A7001A">
        <w:rPr>
          <w:rFonts w:ascii="Montserrat" w:hAnsi="Montserrat"/>
          <w:sz w:val="20"/>
          <w:szCs w:val="20"/>
          <w:lang w:val="es-MX"/>
        </w:rPr>
        <w:t>ortalecer el programa de trasp</w:t>
      </w:r>
      <w:r>
        <w:rPr>
          <w:rFonts w:ascii="Montserrat" w:hAnsi="Montserrat"/>
          <w:sz w:val="20"/>
          <w:szCs w:val="20"/>
          <w:lang w:val="es-MX"/>
        </w:rPr>
        <w:t xml:space="preserve">lantes en pacientes pediátricos, entre otros. </w:t>
      </w:r>
    </w:p>
    <w:p w14:paraId="5DFC4D25" w14:textId="77777777" w:rsidR="00A7001A" w:rsidRPr="00A7001A" w:rsidRDefault="00A7001A" w:rsidP="00A7001A">
      <w:pPr>
        <w:spacing w:line="240" w:lineRule="atLeast"/>
        <w:jc w:val="both"/>
        <w:rPr>
          <w:rFonts w:ascii="Montserrat" w:hAnsi="Montserrat"/>
          <w:sz w:val="20"/>
          <w:szCs w:val="20"/>
          <w:lang w:val="es-MX"/>
        </w:rPr>
      </w:pPr>
    </w:p>
    <w:p w14:paraId="63F13747" w14:textId="129E333B" w:rsidR="00271052" w:rsidRPr="00271052" w:rsidRDefault="00B553AF" w:rsidP="00B553AF">
      <w:pPr>
        <w:spacing w:line="240" w:lineRule="atLeast"/>
        <w:jc w:val="both"/>
        <w:rPr>
          <w:rFonts w:ascii="Montserrat" w:hAnsi="Montserrat"/>
          <w:bCs/>
          <w:color w:val="000000" w:themeColor="text1"/>
          <w:sz w:val="20"/>
          <w:szCs w:val="20"/>
        </w:rPr>
      </w:pPr>
      <w:r w:rsidRPr="00271052">
        <w:rPr>
          <w:rFonts w:ascii="Montserrat" w:hAnsi="Montserrat"/>
          <w:sz w:val="20"/>
          <w:szCs w:val="20"/>
          <w:lang w:val="es-MX"/>
        </w:rPr>
        <w:t xml:space="preserve">Por su parte, el titular de la Coordinación de Donación y Trasplante de Órganos, Tejidos y Células, doctor José Arturo Velázquez García, externó que </w:t>
      </w:r>
      <w:r w:rsidRPr="00271052">
        <w:rPr>
          <w:rFonts w:ascii="Montserrat" w:hAnsi="Montserrat"/>
          <w:bCs/>
          <w:color w:val="000000" w:themeColor="text1"/>
          <w:sz w:val="20"/>
          <w:szCs w:val="20"/>
        </w:rPr>
        <w:t xml:space="preserve">el equipo que encabeza </w:t>
      </w:r>
      <w:r w:rsidR="00271052">
        <w:rPr>
          <w:rFonts w:ascii="Montserrat" w:hAnsi="Montserrat"/>
          <w:bCs/>
          <w:color w:val="000000" w:themeColor="text1"/>
          <w:sz w:val="20"/>
          <w:szCs w:val="20"/>
        </w:rPr>
        <w:t>trabaja</w:t>
      </w:r>
      <w:r w:rsidRPr="00271052">
        <w:rPr>
          <w:rFonts w:ascii="Montserrat" w:hAnsi="Montserrat"/>
          <w:bCs/>
          <w:color w:val="000000" w:themeColor="text1"/>
          <w:sz w:val="20"/>
          <w:szCs w:val="20"/>
        </w:rPr>
        <w:t xml:space="preserve"> en el proceso de coordinación, investigación y planeación para concretar las donaciones y los trasplantes de órganos en toda la República Mexicana</w:t>
      </w:r>
      <w:r w:rsidR="00271052">
        <w:rPr>
          <w:rFonts w:ascii="Montserrat" w:hAnsi="Montserrat"/>
          <w:bCs/>
          <w:color w:val="000000" w:themeColor="text1"/>
          <w:sz w:val="20"/>
          <w:szCs w:val="20"/>
        </w:rPr>
        <w:t xml:space="preserve">, a fin de </w:t>
      </w:r>
      <w:r w:rsidR="00271052" w:rsidRPr="00271052">
        <w:rPr>
          <w:rFonts w:ascii="Montserrat" w:hAnsi="Montserrat"/>
          <w:bCs/>
          <w:color w:val="000000" w:themeColor="text1"/>
          <w:sz w:val="20"/>
          <w:szCs w:val="20"/>
        </w:rPr>
        <w:t>ayudar a la derechohabiencia</w:t>
      </w:r>
      <w:r w:rsidR="00271052">
        <w:rPr>
          <w:rFonts w:ascii="Montserrat" w:hAnsi="Montserrat"/>
          <w:bCs/>
          <w:color w:val="000000" w:themeColor="text1"/>
          <w:sz w:val="20"/>
          <w:szCs w:val="20"/>
        </w:rPr>
        <w:t xml:space="preserve"> que más lo necesita para tener una segunda oportunidad de vida. </w:t>
      </w:r>
    </w:p>
    <w:p w14:paraId="33FCFE3C" w14:textId="77777777" w:rsidR="00B553AF" w:rsidRPr="00271052" w:rsidRDefault="00B553AF" w:rsidP="00B553AF">
      <w:pPr>
        <w:jc w:val="both"/>
        <w:rPr>
          <w:rFonts w:ascii="Montserrat" w:hAnsi="Montserrat"/>
          <w:bCs/>
          <w:color w:val="000000" w:themeColor="text1"/>
          <w:sz w:val="20"/>
          <w:szCs w:val="20"/>
        </w:rPr>
      </w:pPr>
    </w:p>
    <w:p w14:paraId="4D59FA49" w14:textId="2DE9B2E5" w:rsidR="00A7001A" w:rsidRPr="00271052" w:rsidRDefault="00B553AF" w:rsidP="00137D74">
      <w:pPr>
        <w:jc w:val="both"/>
        <w:rPr>
          <w:rFonts w:ascii="Montserrat" w:hAnsi="Montserrat"/>
          <w:sz w:val="20"/>
          <w:szCs w:val="20"/>
          <w:lang w:val="es-MX"/>
        </w:rPr>
      </w:pPr>
      <w:r w:rsidRPr="00271052">
        <w:rPr>
          <w:rFonts w:ascii="Montserrat" w:hAnsi="Montserrat"/>
          <w:bCs/>
          <w:color w:val="000000" w:themeColor="text1"/>
          <w:sz w:val="20"/>
          <w:szCs w:val="20"/>
        </w:rPr>
        <w:t xml:space="preserve">Llamó a la población a </w:t>
      </w:r>
      <w:r w:rsidR="00137D74" w:rsidRPr="00271052">
        <w:rPr>
          <w:rFonts w:ascii="Montserrat" w:hAnsi="Montserrat"/>
          <w:bCs/>
          <w:color w:val="000000" w:themeColor="text1"/>
          <w:sz w:val="20"/>
          <w:szCs w:val="20"/>
        </w:rPr>
        <w:t xml:space="preserve">conocer la información que contiene el </w:t>
      </w:r>
      <w:hyperlink r:id="rId8" w:history="1">
        <w:r w:rsidR="00137D74" w:rsidRPr="00271052">
          <w:rPr>
            <w:rStyle w:val="Hipervnculo"/>
            <w:rFonts w:ascii="Montserrat" w:hAnsi="Montserrat"/>
            <w:bCs/>
            <w:sz w:val="20"/>
            <w:szCs w:val="20"/>
          </w:rPr>
          <w:t>código QR</w:t>
        </w:r>
      </w:hyperlink>
      <w:r w:rsidR="00137D74" w:rsidRPr="00271052">
        <w:rPr>
          <w:rFonts w:ascii="Montserrat" w:hAnsi="Montserrat"/>
          <w:bCs/>
          <w:color w:val="000000" w:themeColor="text1"/>
          <w:sz w:val="20"/>
          <w:szCs w:val="20"/>
        </w:rPr>
        <w:t xml:space="preserve"> en donde se explica para qué sirve la donación, </w:t>
      </w:r>
      <w:r w:rsidR="00C610FD" w:rsidRPr="00271052">
        <w:rPr>
          <w:rFonts w:ascii="Montserrat" w:hAnsi="Montserrat"/>
          <w:bCs/>
          <w:color w:val="000000" w:themeColor="text1"/>
          <w:sz w:val="20"/>
          <w:szCs w:val="20"/>
        </w:rPr>
        <w:t>el proceso y clase</w:t>
      </w:r>
      <w:r w:rsidR="00137D74" w:rsidRPr="00271052">
        <w:rPr>
          <w:rFonts w:ascii="Montserrat" w:hAnsi="Montserrat"/>
          <w:bCs/>
          <w:color w:val="000000" w:themeColor="text1"/>
          <w:sz w:val="20"/>
          <w:szCs w:val="20"/>
        </w:rPr>
        <w:t xml:space="preserve"> de donaciones existen</w:t>
      </w:r>
      <w:r w:rsidR="00C610FD" w:rsidRPr="00271052">
        <w:rPr>
          <w:rFonts w:ascii="Montserrat" w:hAnsi="Montserrat"/>
          <w:bCs/>
          <w:color w:val="000000" w:themeColor="text1"/>
          <w:sz w:val="20"/>
          <w:szCs w:val="20"/>
        </w:rPr>
        <w:t>tes, y como una persona</w:t>
      </w:r>
      <w:r w:rsidR="00137D74" w:rsidRPr="00271052">
        <w:rPr>
          <w:rFonts w:ascii="Montserrat" w:hAnsi="Montserrat"/>
          <w:bCs/>
          <w:color w:val="000000" w:themeColor="text1"/>
          <w:sz w:val="20"/>
          <w:szCs w:val="20"/>
        </w:rPr>
        <w:t xml:space="preserve"> puede </w:t>
      </w:r>
      <w:r w:rsidR="00C610FD" w:rsidRPr="00271052">
        <w:rPr>
          <w:rFonts w:ascii="Montserrat" w:hAnsi="Montserrat"/>
          <w:bCs/>
          <w:color w:val="000000" w:themeColor="text1"/>
          <w:sz w:val="20"/>
          <w:szCs w:val="20"/>
        </w:rPr>
        <w:t xml:space="preserve">donar a fin de </w:t>
      </w:r>
      <w:r w:rsidR="00137D74" w:rsidRPr="00271052">
        <w:rPr>
          <w:rFonts w:ascii="Montserrat" w:hAnsi="Montserrat"/>
          <w:bCs/>
          <w:color w:val="000000" w:themeColor="text1"/>
          <w:sz w:val="20"/>
          <w:szCs w:val="20"/>
        </w:rPr>
        <w:t>que “</w:t>
      </w:r>
      <w:r w:rsidRPr="00271052">
        <w:rPr>
          <w:rFonts w:ascii="Montserrat" w:hAnsi="Montserrat"/>
          <w:bCs/>
          <w:color w:val="000000" w:themeColor="text1"/>
          <w:sz w:val="20"/>
          <w:szCs w:val="20"/>
        </w:rPr>
        <w:t>cada vez haya más trasplantes en este país</w:t>
      </w:r>
      <w:r w:rsidR="00137D74" w:rsidRPr="00271052">
        <w:rPr>
          <w:rFonts w:ascii="Montserrat" w:hAnsi="Montserrat"/>
          <w:bCs/>
          <w:color w:val="000000" w:themeColor="text1"/>
          <w:sz w:val="20"/>
          <w:szCs w:val="20"/>
        </w:rPr>
        <w:t xml:space="preserve">”. </w:t>
      </w:r>
    </w:p>
    <w:p w14:paraId="0FE3B05E" w14:textId="77777777" w:rsidR="00A7001A" w:rsidRPr="00271052" w:rsidRDefault="00A7001A" w:rsidP="00FE4236">
      <w:pPr>
        <w:spacing w:line="240" w:lineRule="atLeast"/>
        <w:jc w:val="both"/>
        <w:rPr>
          <w:rFonts w:ascii="Montserrat" w:eastAsiaTheme="minorHAnsi" w:hAnsi="Montserrat"/>
          <w:sz w:val="20"/>
          <w:szCs w:val="20"/>
          <w:lang w:val="es-MX"/>
        </w:rPr>
      </w:pPr>
    </w:p>
    <w:p w14:paraId="317B6592" w14:textId="7980CCC9" w:rsidR="00137D74" w:rsidRPr="00271052" w:rsidRDefault="00137D74" w:rsidP="00FE4236">
      <w:pPr>
        <w:spacing w:line="240" w:lineRule="atLeast"/>
        <w:jc w:val="both"/>
        <w:rPr>
          <w:rFonts w:ascii="Montserrat" w:eastAsiaTheme="minorHAnsi" w:hAnsi="Montserrat"/>
          <w:sz w:val="20"/>
          <w:szCs w:val="20"/>
          <w:lang w:val="es-MX"/>
        </w:rPr>
      </w:pPr>
      <w:r w:rsidRPr="00271052">
        <w:rPr>
          <w:rFonts w:ascii="Montserrat" w:eastAsiaTheme="minorHAnsi" w:hAnsi="Montserrat"/>
          <w:sz w:val="20"/>
          <w:szCs w:val="20"/>
          <w:lang w:val="es-MX"/>
        </w:rPr>
        <w:t xml:space="preserve">Para ser donador de órganos y tejidos, cualquier persona que así lo desee puede consultar la página de internet del Centro Nacional de Trasplantes </w:t>
      </w:r>
      <w:hyperlink r:id="rId9" w:history="1">
        <w:r w:rsidRPr="00271052">
          <w:rPr>
            <w:rStyle w:val="Hipervnculo"/>
            <w:rFonts w:ascii="Montserrat" w:eastAsiaTheme="minorHAnsi" w:hAnsi="Montserrat"/>
            <w:sz w:val="20"/>
            <w:szCs w:val="20"/>
            <w:lang w:val="es-MX"/>
          </w:rPr>
          <w:t>www.gob.mx/cenatra</w:t>
        </w:r>
      </w:hyperlink>
      <w:r w:rsidRPr="00271052">
        <w:rPr>
          <w:rFonts w:ascii="Montserrat" w:eastAsiaTheme="minorHAnsi" w:hAnsi="Montserrat"/>
          <w:sz w:val="20"/>
          <w:szCs w:val="20"/>
          <w:lang w:val="es-MX"/>
        </w:rPr>
        <w:t xml:space="preserve"> o visitar la página del IMSS en la liga </w:t>
      </w:r>
      <w:hyperlink r:id="rId10" w:history="1">
        <w:r w:rsidRPr="00271052">
          <w:rPr>
            <w:rStyle w:val="Hipervnculo"/>
            <w:rFonts w:ascii="Montserrat" w:eastAsiaTheme="minorHAnsi" w:hAnsi="Montserrat"/>
            <w:sz w:val="20"/>
            <w:szCs w:val="20"/>
            <w:lang w:val="es-MX"/>
          </w:rPr>
          <w:t>www.imss.gob.mx/salud-en-linea/donacion-organos</w:t>
        </w:r>
      </w:hyperlink>
      <w:r w:rsidRPr="00271052">
        <w:rPr>
          <w:rFonts w:ascii="Montserrat" w:eastAsiaTheme="minorHAnsi" w:hAnsi="Montserrat"/>
          <w:sz w:val="20"/>
          <w:szCs w:val="20"/>
          <w:lang w:val="es-MX"/>
        </w:rPr>
        <w:t xml:space="preserve"> donde se podrá registrar la persona interesada para acreditarse como donadora voluntaria.</w:t>
      </w:r>
    </w:p>
    <w:p w14:paraId="41511479" w14:textId="77777777" w:rsidR="00137D74" w:rsidRPr="00271052" w:rsidRDefault="00137D74" w:rsidP="00FE4236">
      <w:pPr>
        <w:spacing w:line="240" w:lineRule="atLeast"/>
        <w:jc w:val="both"/>
        <w:rPr>
          <w:rFonts w:ascii="Montserrat" w:eastAsiaTheme="minorHAnsi" w:hAnsi="Montserrat"/>
          <w:sz w:val="20"/>
          <w:szCs w:val="20"/>
          <w:lang w:val="es-MX"/>
        </w:rPr>
      </w:pPr>
    </w:p>
    <w:p w14:paraId="0BBA89C2" w14:textId="77777777" w:rsidR="009A2497" w:rsidRPr="00271052" w:rsidRDefault="00CF717C" w:rsidP="00CF717C">
      <w:pPr>
        <w:spacing w:line="240" w:lineRule="atLeast"/>
        <w:jc w:val="center"/>
        <w:rPr>
          <w:rFonts w:ascii="Montserrat" w:hAnsi="Montserrat"/>
          <w:b/>
          <w:bCs/>
          <w:sz w:val="20"/>
          <w:szCs w:val="20"/>
          <w:lang w:val="es-MX" w:eastAsia="es-MX"/>
        </w:rPr>
      </w:pPr>
      <w:r w:rsidRPr="00271052">
        <w:rPr>
          <w:rFonts w:ascii="Montserrat" w:hAnsi="Montserrat"/>
          <w:b/>
          <w:bCs/>
          <w:sz w:val="20"/>
          <w:szCs w:val="20"/>
          <w:lang w:val="es-MX" w:eastAsia="es-MX"/>
        </w:rPr>
        <w:t>---o0o---</w:t>
      </w:r>
    </w:p>
    <w:p w14:paraId="15331421" w14:textId="77777777" w:rsidR="00503FAA" w:rsidRDefault="00503FAA" w:rsidP="00CF717C">
      <w:pPr>
        <w:spacing w:line="240" w:lineRule="atLeast"/>
        <w:jc w:val="center"/>
        <w:rPr>
          <w:rFonts w:ascii="Montserrat" w:hAnsi="Montserrat"/>
          <w:b/>
          <w:bCs/>
          <w:sz w:val="20"/>
          <w:szCs w:val="20"/>
          <w:lang w:val="es-MX" w:eastAsia="es-MX"/>
        </w:rPr>
      </w:pPr>
    </w:p>
    <w:p w14:paraId="476DD1B4" w14:textId="77777777" w:rsidR="004542D3" w:rsidRDefault="004542D3" w:rsidP="004542D3">
      <w:pPr>
        <w:spacing w:line="240" w:lineRule="atLeast"/>
        <w:rPr>
          <w:rFonts w:ascii="Montserrat" w:hAnsi="Montserrat"/>
          <w:b/>
          <w:bCs/>
          <w:sz w:val="20"/>
          <w:szCs w:val="20"/>
          <w:lang w:val="es-MX" w:eastAsia="es-MX"/>
        </w:rPr>
      </w:pPr>
    </w:p>
    <w:p w14:paraId="45A0F1E5" w14:textId="50745196" w:rsidR="004542D3" w:rsidRPr="00FC17FE" w:rsidRDefault="004542D3" w:rsidP="004542D3">
      <w:pPr>
        <w:spacing w:line="240" w:lineRule="atLeast"/>
        <w:rPr>
          <w:rFonts w:ascii="Montserrat" w:hAnsi="Montserrat"/>
          <w:b/>
          <w:bCs/>
          <w:sz w:val="20"/>
          <w:szCs w:val="20"/>
          <w:lang w:val="es-MX" w:eastAsia="es-MX"/>
        </w:rPr>
      </w:pPr>
      <w:r w:rsidRPr="00FC17FE">
        <w:rPr>
          <w:rFonts w:ascii="Montserrat" w:hAnsi="Montserrat"/>
          <w:b/>
          <w:bCs/>
          <w:sz w:val="20"/>
          <w:szCs w:val="20"/>
          <w:lang w:val="es-MX" w:eastAsia="es-MX"/>
        </w:rPr>
        <w:t>LINK FOTOS</w:t>
      </w:r>
    </w:p>
    <w:p w14:paraId="48D6F154" w14:textId="4E126D66" w:rsidR="004542D3" w:rsidRPr="00FC17FE" w:rsidRDefault="00B70B83" w:rsidP="004542D3">
      <w:pPr>
        <w:spacing w:line="240" w:lineRule="atLeast"/>
        <w:rPr>
          <w:rFonts w:ascii="Montserrat" w:hAnsi="Montserrat"/>
          <w:sz w:val="20"/>
          <w:szCs w:val="20"/>
          <w:lang w:val="es-MX" w:eastAsia="es-MX"/>
        </w:rPr>
      </w:pPr>
      <w:hyperlink r:id="rId11" w:history="1">
        <w:r w:rsidR="004542D3" w:rsidRPr="00FC17FE">
          <w:rPr>
            <w:rStyle w:val="Hipervnculo"/>
            <w:rFonts w:ascii="Montserrat" w:hAnsi="Montserrat"/>
            <w:sz w:val="20"/>
            <w:szCs w:val="20"/>
            <w:lang w:val="es-MX" w:eastAsia="es-MX"/>
          </w:rPr>
          <w:t>https://acortar.link/Mi68jZ</w:t>
        </w:r>
      </w:hyperlink>
    </w:p>
    <w:p w14:paraId="679A5565" w14:textId="77777777" w:rsidR="004542D3" w:rsidRPr="00FC17FE" w:rsidRDefault="004542D3" w:rsidP="004542D3">
      <w:pPr>
        <w:spacing w:line="240" w:lineRule="atLeast"/>
        <w:rPr>
          <w:rFonts w:ascii="Montserrat" w:hAnsi="Montserrat"/>
          <w:b/>
          <w:bCs/>
          <w:sz w:val="20"/>
          <w:szCs w:val="20"/>
          <w:lang w:val="es-MX" w:eastAsia="es-MX"/>
        </w:rPr>
      </w:pPr>
    </w:p>
    <w:p w14:paraId="5928CCC6" w14:textId="26BD4FC0" w:rsidR="004542D3" w:rsidRDefault="004542D3" w:rsidP="004542D3">
      <w:pPr>
        <w:spacing w:line="240" w:lineRule="atLeast"/>
        <w:rPr>
          <w:rFonts w:ascii="Montserrat" w:hAnsi="Montserrat"/>
          <w:b/>
          <w:bCs/>
          <w:sz w:val="20"/>
          <w:szCs w:val="20"/>
          <w:lang w:val="en-US" w:eastAsia="es-MX"/>
        </w:rPr>
      </w:pPr>
      <w:r w:rsidRPr="004542D3">
        <w:rPr>
          <w:rFonts w:ascii="Montserrat" w:hAnsi="Montserrat"/>
          <w:b/>
          <w:bCs/>
          <w:sz w:val="20"/>
          <w:szCs w:val="20"/>
          <w:lang w:val="en-US" w:eastAsia="es-MX"/>
        </w:rPr>
        <w:t xml:space="preserve">LINK </w:t>
      </w:r>
      <w:r>
        <w:rPr>
          <w:rFonts w:ascii="Montserrat" w:hAnsi="Montserrat"/>
          <w:b/>
          <w:bCs/>
          <w:sz w:val="20"/>
          <w:szCs w:val="20"/>
          <w:lang w:val="en-US" w:eastAsia="es-MX"/>
        </w:rPr>
        <w:t>VIDEO</w:t>
      </w:r>
    </w:p>
    <w:p w14:paraId="234DE558" w14:textId="1B2E6698" w:rsidR="004542D3" w:rsidRPr="004542D3" w:rsidRDefault="00B70B83" w:rsidP="004542D3">
      <w:pPr>
        <w:spacing w:line="240" w:lineRule="atLeast"/>
        <w:rPr>
          <w:rFonts w:ascii="Montserrat" w:hAnsi="Montserrat"/>
          <w:b/>
          <w:bCs/>
          <w:sz w:val="20"/>
          <w:szCs w:val="20"/>
          <w:lang w:val="en-US" w:eastAsia="es-MX"/>
        </w:rPr>
      </w:pPr>
      <w:hyperlink r:id="rId12" w:history="1">
        <w:r w:rsidR="004542D3" w:rsidRPr="004542D3">
          <w:rPr>
            <w:rStyle w:val="Hipervnculo"/>
            <w:rFonts w:ascii="Montserrat" w:hAnsi="Montserrat"/>
            <w:sz w:val="20"/>
            <w:szCs w:val="20"/>
            <w:lang w:val="en-US" w:eastAsia="es-MX"/>
          </w:rPr>
          <w:t>https://acortar.link/uoBpHC</w:t>
        </w:r>
      </w:hyperlink>
    </w:p>
    <w:sectPr w:rsidR="004542D3" w:rsidRPr="004542D3" w:rsidSect="00537609">
      <w:headerReference w:type="default" r:id="rId13"/>
      <w:footerReference w:type="default" r:id="rId14"/>
      <w:pgSz w:w="12240" w:h="15840"/>
      <w:pgMar w:top="2041" w:right="1134" w:bottom="1134" w:left="1134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AC793" w14:textId="77777777" w:rsidR="00E54821" w:rsidRDefault="00E54821">
      <w:r>
        <w:separator/>
      </w:r>
    </w:p>
  </w:endnote>
  <w:endnote w:type="continuationSeparator" w:id="0">
    <w:p w14:paraId="3D267A8A" w14:textId="77777777" w:rsidR="00E54821" w:rsidRDefault="00E5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B8DC7" w14:textId="77777777" w:rsidR="0085739C" w:rsidRDefault="00A15CFC" w:rsidP="000D31E3">
    <w:pPr>
      <w:pStyle w:val="Piedepgina"/>
      <w:ind w:left="-1276"/>
    </w:pPr>
    <w:r>
      <w:rPr>
        <w:noProof/>
        <w:lang w:eastAsia="es-MX"/>
      </w:rPr>
      <w:drawing>
        <wp:inline distT="0" distB="0" distL="0" distR="0" wp14:anchorId="036DAB81" wp14:editId="21592C96">
          <wp:extent cx="7854840" cy="1178226"/>
          <wp:effectExtent l="0" t="0" r="0" b="317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0803" cy="118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5E2DC" w14:textId="77777777" w:rsidR="00E54821" w:rsidRDefault="00E54821">
      <w:r>
        <w:separator/>
      </w:r>
    </w:p>
  </w:footnote>
  <w:footnote w:type="continuationSeparator" w:id="0">
    <w:p w14:paraId="0C14EF43" w14:textId="77777777" w:rsidR="00E54821" w:rsidRDefault="00E54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11C4D" w14:textId="77777777" w:rsidR="0085739C" w:rsidRDefault="00A15CFC" w:rsidP="000D31E3">
    <w:pPr>
      <w:pStyle w:val="Encabezado"/>
      <w:ind w:left="-1276"/>
    </w:pPr>
    <w:r w:rsidRPr="00A2257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852FBC" wp14:editId="2C851910">
              <wp:simplePos x="0" y="0"/>
              <wp:positionH relativeFrom="column">
                <wp:posOffset>2692400</wp:posOffset>
              </wp:positionH>
              <wp:positionV relativeFrom="paragraph">
                <wp:posOffset>736600</wp:posOffset>
              </wp:positionV>
              <wp:extent cx="3479800" cy="483235"/>
              <wp:effectExtent l="0" t="0" r="0" b="2476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103D39" w14:textId="77777777" w:rsidR="0085739C" w:rsidRPr="005D5A3E" w:rsidRDefault="00A15CFC" w:rsidP="0085739C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color w:val="B18E59"/>
                            </w:rPr>
                          </w:pPr>
                          <w:r w:rsidRPr="005D5A3E">
                            <w:rPr>
                              <w:rFonts w:ascii="Montserrat Medium" w:hAnsi="Montserrat Medium"/>
                              <w:color w:val="B18E59"/>
                            </w:rPr>
                            <w:t>UNIDAD DE COMUNICACIÓN SOCIAL</w:t>
                          </w:r>
                        </w:p>
                        <w:p w14:paraId="0B099F88" w14:textId="77777777" w:rsidR="0085739C" w:rsidRPr="00C0299D" w:rsidRDefault="00B70B83" w:rsidP="00AF3D90">
                          <w:pPr>
                            <w:jc w:val="right"/>
                            <w:rPr>
                              <w:rFonts w:ascii="Montserrat" w:hAnsi="Montserrat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852F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2pt;margin-top:58pt;width:274pt;height: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" filled="f" stroked="f">
              <v:textbox inset="0,0,0,0">
                <w:txbxContent>
                  <w:p w14:paraId="75103D39" w14:textId="77777777" w:rsidR="0085739C" w:rsidRPr="005D5A3E" w:rsidRDefault="00A15CFC" w:rsidP="0085739C">
                    <w:pPr>
                      <w:jc w:val="right"/>
                      <w:rPr>
                        <w:rFonts w:ascii="Montserrat Medium" w:hAnsi="Montserrat Medium"/>
                        <w:b/>
                        <w:color w:val="B18E59"/>
                      </w:rPr>
                    </w:pPr>
                    <w:r w:rsidRPr="005D5A3E">
                      <w:rPr>
                        <w:rFonts w:ascii="Montserrat Medium" w:hAnsi="Montserrat Medium"/>
                        <w:color w:val="B18E59"/>
                      </w:rPr>
                      <w:t>UNIDAD DE COMUNICACIÓN SOCIAL</w:t>
                    </w:r>
                  </w:p>
                  <w:p w14:paraId="0B099F88" w14:textId="77777777" w:rsidR="0085739C" w:rsidRPr="00C0299D" w:rsidRDefault="00B70B83" w:rsidP="00AF3D90">
                    <w:pPr>
                      <w:jc w:val="right"/>
                      <w:rPr>
                        <w:rFonts w:ascii="Montserrat" w:hAnsi="Montserrat"/>
                        <w:sz w:val="12"/>
                        <w:szCs w:val="1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91F4585" wp14:editId="0FBAB678">
          <wp:simplePos x="0" y="0"/>
          <wp:positionH relativeFrom="column">
            <wp:posOffset>-447675</wp:posOffset>
          </wp:positionH>
          <wp:positionV relativeFrom="paragraph">
            <wp:posOffset>431165</wp:posOffset>
          </wp:positionV>
          <wp:extent cx="3450590" cy="759460"/>
          <wp:effectExtent l="0" t="0" r="3810" b="254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/>
                  <a:srcRect l="2817" r="2817"/>
                  <a:stretch>
                    <a:fillRect/>
                  </a:stretch>
                </pic:blipFill>
                <pic:spPr bwMode="auto">
                  <a:xfrm>
                    <a:off x="0" y="0"/>
                    <a:ext cx="3450590" cy="759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F6C116" wp14:editId="7D5A11E6">
              <wp:simplePos x="0" y="0"/>
              <wp:positionH relativeFrom="column">
                <wp:posOffset>3200400</wp:posOffset>
              </wp:positionH>
              <wp:positionV relativeFrom="paragraph">
                <wp:posOffset>965200</wp:posOffset>
              </wp:positionV>
              <wp:extent cx="29718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71800" cy="0"/>
                      </a:xfrm>
                      <a:prstGeom prst="line">
                        <a:avLst/>
                      </a:prstGeom>
                      <a:ln w="19050" cmpd="sng">
                        <a:solidFill>
                          <a:srgbClr val="AF7C4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6A0EEA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pt,76pt" to="486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" strokecolor="#af7c47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845CA"/>
    <w:multiLevelType w:val="hybridMultilevel"/>
    <w:tmpl w:val="1C9E25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B424C"/>
    <w:multiLevelType w:val="hybridMultilevel"/>
    <w:tmpl w:val="27EE299C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D19B9"/>
    <w:multiLevelType w:val="hybridMultilevel"/>
    <w:tmpl w:val="33861DB4"/>
    <w:lvl w:ilvl="0" w:tplc="C26E68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D266C"/>
    <w:multiLevelType w:val="hybridMultilevel"/>
    <w:tmpl w:val="6E8EB4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A64B1"/>
    <w:multiLevelType w:val="hybridMultilevel"/>
    <w:tmpl w:val="6AA00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961DC"/>
    <w:multiLevelType w:val="hybridMultilevel"/>
    <w:tmpl w:val="FA6A74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321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5819988">
    <w:abstractNumId w:val="3"/>
  </w:num>
  <w:num w:numId="3" w16cid:durableId="1995062367">
    <w:abstractNumId w:val="1"/>
  </w:num>
  <w:num w:numId="4" w16cid:durableId="309140920">
    <w:abstractNumId w:val="2"/>
  </w:num>
  <w:num w:numId="5" w16cid:durableId="691960025">
    <w:abstractNumId w:val="0"/>
  </w:num>
  <w:num w:numId="6" w16cid:durableId="1755928144">
    <w:abstractNumId w:val="5"/>
  </w:num>
  <w:num w:numId="7" w16cid:durableId="1201473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CFC"/>
    <w:rsid w:val="0000624A"/>
    <w:rsid w:val="00020837"/>
    <w:rsid w:val="000279A7"/>
    <w:rsid w:val="00076E7A"/>
    <w:rsid w:val="000840DA"/>
    <w:rsid w:val="000971FE"/>
    <w:rsid w:val="000B1AFB"/>
    <w:rsid w:val="000E69E1"/>
    <w:rsid w:val="000F44EB"/>
    <w:rsid w:val="00100B1C"/>
    <w:rsid w:val="001037FE"/>
    <w:rsid w:val="00137D74"/>
    <w:rsid w:val="00151798"/>
    <w:rsid w:val="00157155"/>
    <w:rsid w:val="001E2F93"/>
    <w:rsid w:val="00233BBB"/>
    <w:rsid w:val="00250FD4"/>
    <w:rsid w:val="002526A3"/>
    <w:rsid w:val="002529AF"/>
    <w:rsid w:val="00271052"/>
    <w:rsid w:val="002A4683"/>
    <w:rsid w:val="002D45DA"/>
    <w:rsid w:val="00300EE4"/>
    <w:rsid w:val="00336A69"/>
    <w:rsid w:val="00375E8D"/>
    <w:rsid w:val="00376D01"/>
    <w:rsid w:val="003822D7"/>
    <w:rsid w:val="003D230C"/>
    <w:rsid w:val="003D7DD2"/>
    <w:rsid w:val="003E3F75"/>
    <w:rsid w:val="003F501D"/>
    <w:rsid w:val="0040133D"/>
    <w:rsid w:val="00401FE1"/>
    <w:rsid w:val="00404E8B"/>
    <w:rsid w:val="00412F2F"/>
    <w:rsid w:val="0042335A"/>
    <w:rsid w:val="00430BA8"/>
    <w:rsid w:val="004542D3"/>
    <w:rsid w:val="0046501D"/>
    <w:rsid w:val="004B53D9"/>
    <w:rsid w:val="004E6873"/>
    <w:rsid w:val="00503FAA"/>
    <w:rsid w:val="005A52B4"/>
    <w:rsid w:val="005C23A1"/>
    <w:rsid w:val="00611F34"/>
    <w:rsid w:val="00632D0B"/>
    <w:rsid w:val="006B1416"/>
    <w:rsid w:val="006E6C5F"/>
    <w:rsid w:val="0070648A"/>
    <w:rsid w:val="00736A20"/>
    <w:rsid w:val="0082077B"/>
    <w:rsid w:val="008362DE"/>
    <w:rsid w:val="00880BE2"/>
    <w:rsid w:val="0089626F"/>
    <w:rsid w:val="008A1EA3"/>
    <w:rsid w:val="008B05B4"/>
    <w:rsid w:val="008B2544"/>
    <w:rsid w:val="008C4F14"/>
    <w:rsid w:val="008F6CF4"/>
    <w:rsid w:val="00906F86"/>
    <w:rsid w:val="00910754"/>
    <w:rsid w:val="00950200"/>
    <w:rsid w:val="00966558"/>
    <w:rsid w:val="00986493"/>
    <w:rsid w:val="009971F9"/>
    <w:rsid w:val="009A2497"/>
    <w:rsid w:val="009A6C13"/>
    <w:rsid w:val="009C30AE"/>
    <w:rsid w:val="009E642A"/>
    <w:rsid w:val="009F7525"/>
    <w:rsid w:val="00A15CFC"/>
    <w:rsid w:val="00A20C81"/>
    <w:rsid w:val="00A623F3"/>
    <w:rsid w:val="00A65B5E"/>
    <w:rsid w:val="00A66BDC"/>
    <w:rsid w:val="00A7001A"/>
    <w:rsid w:val="00A7480D"/>
    <w:rsid w:val="00A776EC"/>
    <w:rsid w:val="00A91C52"/>
    <w:rsid w:val="00A9305E"/>
    <w:rsid w:val="00A944C4"/>
    <w:rsid w:val="00AD7C23"/>
    <w:rsid w:val="00AE65A3"/>
    <w:rsid w:val="00AF779D"/>
    <w:rsid w:val="00B03C28"/>
    <w:rsid w:val="00B13638"/>
    <w:rsid w:val="00B250E6"/>
    <w:rsid w:val="00B27D6C"/>
    <w:rsid w:val="00B43A3E"/>
    <w:rsid w:val="00B553AF"/>
    <w:rsid w:val="00B67232"/>
    <w:rsid w:val="00B70B83"/>
    <w:rsid w:val="00B83E7F"/>
    <w:rsid w:val="00B86D60"/>
    <w:rsid w:val="00BC7D50"/>
    <w:rsid w:val="00BE41DF"/>
    <w:rsid w:val="00C333C8"/>
    <w:rsid w:val="00C502A3"/>
    <w:rsid w:val="00C533E4"/>
    <w:rsid w:val="00C610FD"/>
    <w:rsid w:val="00C75F4A"/>
    <w:rsid w:val="00CA2446"/>
    <w:rsid w:val="00CB43D6"/>
    <w:rsid w:val="00CB7B9D"/>
    <w:rsid w:val="00CE3EBE"/>
    <w:rsid w:val="00CF717C"/>
    <w:rsid w:val="00D065A0"/>
    <w:rsid w:val="00D147B2"/>
    <w:rsid w:val="00D42BC9"/>
    <w:rsid w:val="00D7239F"/>
    <w:rsid w:val="00D80446"/>
    <w:rsid w:val="00D93844"/>
    <w:rsid w:val="00DB17E1"/>
    <w:rsid w:val="00DD0EFF"/>
    <w:rsid w:val="00DD4D8A"/>
    <w:rsid w:val="00DD562A"/>
    <w:rsid w:val="00DE2962"/>
    <w:rsid w:val="00DF2BC3"/>
    <w:rsid w:val="00E54821"/>
    <w:rsid w:val="00E760F2"/>
    <w:rsid w:val="00E81A5E"/>
    <w:rsid w:val="00E87A83"/>
    <w:rsid w:val="00E9640A"/>
    <w:rsid w:val="00EA43CA"/>
    <w:rsid w:val="00EB40B4"/>
    <w:rsid w:val="00EE56A4"/>
    <w:rsid w:val="00EE6226"/>
    <w:rsid w:val="00F10166"/>
    <w:rsid w:val="00F24055"/>
    <w:rsid w:val="00F4300B"/>
    <w:rsid w:val="00F53F62"/>
    <w:rsid w:val="00F63ADC"/>
    <w:rsid w:val="00FB04E6"/>
    <w:rsid w:val="00FB0FC2"/>
    <w:rsid w:val="00FC17FE"/>
    <w:rsid w:val="00FC32D5"/>
    <w:rsid w:val="00FE4236"/>
    <w:rsid w:val="00FE74D1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6AC2"/>
  <w15:docId w15:val="{8FE16D73-F926-495B-81ED-CAD16D51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D50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5CFC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A15CFC"/>
  </w:style>
  <w:style w:type="paragraph" w:styleId="Piedepgina">
    <w:name w:val="footer"/>
    <w:basedOn w:val="Normal"/>
    <w:link w:val="PiedepginaCar"/>
    <w:uiPriority w:val="99"/>
    <w:unhideWhenUsed/>
    <w:rsid w:val="00A15CFC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5CFC"/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List Paragraph1"/>
    <w:basedOn w:val="Normal"/>
    <w:link w:val="PrrafodelistaCar"/>
    <w:uiPriority w:val="34"/>
    <w:qFormat/>
    <w:rsid w:val="00A15CF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List Paragraph1 Car"/>
    <w:link w:val="Prrafodelista"/>
    <w:uiPriority w:val="34"/>
    <w:qFormat/>
    <w:locked/>
    <w:rsid w:val="00A15CFC"/>
  </w:style>
  <w:style w:type="paragraph" w:styleId="Textodeglobo">
    <w:name w:val="Balloon Text"/>
    <w:basedOn w:val="Normal"/>
    <w:link w:val="TextodegloboCar"/>
    <w:uiPriority w:val="99"/>
    <w:semiHidden/>
    <w:unhideWhenUsed/>
    <w:rsid w:val="00A15C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CFC"/>
    <w:rPr>
      <w:rFonts w:ascii="Tahoma" w:eastAsiaTheme="minorEastAsi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503FA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4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8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ss.gob.mx/sites/all/statics/QR/TrasplanteRenal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mss.gob.mx/sites/all/statics/QR/TrasplanteRenal.pdf" TargetMode="External"/><Relationship Id="rId12" Type="http://schemas.openxmlformats.org/officeDocument/2006/relationships/hyperlink" Target="https://acortar.link/uoBpH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ortar.link/Mi68j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mss.gob.mx/salud-en-linea/donacion-organ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b.mx/cenatr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903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Sala de prensa IMSS</cp:lastModifiedBy>
  <cp:revision>5</cp:revision>
  <cp:lastPrinted>2023-06-14T16:18:00Z</cp:lastPrinted>
  <dcterms:created xsi:type="dcterms:W3CDTF">2023-06-14T15:47:00Z</dcterms:created>
  <dcterms:modified xsi:type="dcterms:W3CDTF">2023-06-14T16:20:00Z</dcterms:modified>
</cp:coreProperties>
</file>