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A17330" w:rsidRDefault="00CF717C" w:rsidP="00CF717C">
      <w:pPr>
        <w:spacing w:line="240" w:lineRule="atLeast"/>
        <w:jc w:val="right"/>
        <w:rPr>
          <w:rFonts w:ascii="Montserrat" w:hAnsi="Montserrat"/>
          <w:b/>
          <w:color w:val="000000" w:themeColor="text1"/>
          <w:lang w:val="es-MX"/>
        </w:rPr>
      </w:pPr>
      <w:bookmarkStart w:id="0" w:name="_Hlk144719845"/>
      <w:r w:rsidRPr="00A17330">
        <w:rPr>
          <w:rFonts w:ascii="Montserrat" w:hAnsi="Montserrat"/>
          <w:b/>
          <w:color w:val="000000" w:themeColor="text1"/>
          <w:lang w:val="es-MX"/>
        </w:rPr>
        <w:t>BOLETÍN DE PRENSA</w:t>
      </w:r>
    </w:p>
    <w:p w14:paraId="139D174E" w14:textId="501E3875" w:rsidR="00CF717C" w:rsidRPr="00A17330" w:rsidRDefault="00CF717C" w:rsidP="00CF717C">
      <w:pPr>
        <w:spacing w:line="240" w:lineRule="atLeast"/>
        <w:jc w:val="right"/>
        <w:rPr>
          <w:rFonts w:ascii="Montserrat" w:hAnsi="Montserrat"/>
          <w:color w:val="000000" w:themeColor="text1"/>
          <w:sz w:val="20"/>
          <w:szCs w:val="20"/>
          <w:lang w:val="es-MX"/>
        </w:rPr>
      </w:pPr>
      <w:r w:rsidRPr="00A17330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Ciudad de México, </w:t>
      </w:r>
      <w:r w:rsidR="000E41A7">
        <w:rPr>
          <w:rFonts w:ascii="Montserrat" w:hAnsi="Montserrat"/>
          <w:color w:val="000000" w:themeColor="text1"/>
          <w:sz w:val="20"/>
          <w:szCs w:val="20"/>
          <w:lang w:val="es-MX"/>
        </w:rPr>
        <w:t>miércoles 6</w:t>
      </w:r>
      <w:r w:rsidR="00845361" w:rsidRPr="00A17330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de septiembre</w:t>
      </w:r>
      <w:r w:rsidRPr="00A17330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de 2023</w:t>
      </w:r>
    </w:p>
    <w:p w14:paraId="0C93BCDE" w14:textId="3DA676BD" w:rsidR="00CF717C" w:rsidRPr="00A17330" w:rsidRDefault="00CF717C" w:rsidP="00CF717C">
      <w:pPr>
        <w:spacing w:line="240" w:lineRule="atLeast"/>
        <w:jc w:val="right"/>
        <w:rPr>
          <w:rFonts w:ascii="Montserrat" w:hAnsi="Montserrat"/>
          <w:color w:val="000000" w:themeColor="text1"/>
          <w:sz w:val="20"/>
          <w:szCs w:val="20"/>
          <w:lang w:val="es-MX"/>
        </w:rPr>
      </w:pPr>
      <w:r w:rsidRPr="00A17330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No. </w:t>
      </w:r>
      <w:r w:rsidR="000E41A7">
        <w:rPr>
          <w:rFonts w:ascii="Montserrat" w:hAnsi="Montserrat"/>
          <w:color w:val="000000" w:themeColor="text1"/>
          <w:sz w:val="20"/>
          <w:szCs w:val="20"/>
          <w:lang w:val="es-MX"/>
        </w:rPr>
        <w:t>446</w:t>
      </w:r>
      <w:r w:rsidRPr="00A17330">
        <w:rPr>
          <w:rFonts w:ascii="Montserrat" w:hAnsi="Montserrat"/>
          <w:color w:val="000000" w:themeColor="text1"/>
          <w:sz w:val="20"/>
          <w:szCs w:val="20"/>
          <w:lang w:val="es-MX"/>
        </w:rPr>
        <w:t>/2023</w:t>
      </w:r>
    </w:p>
    <w:p w14:paraId="1AC14699" w14:textId="77777777" w:rsidR="00CF717C" w:rsidRPr="00A17330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color w:val="000000" w:themeColor="text1"/>
          <w:sz w:val="28"/>
          <w:szCs w:val="28"/>
          <w:lang w:val="es-MX"/>
        </w:rPr>
      </w:pPr>
    </w:p>
    <w:p w14:paraId="4E8646FC" w14:textId="578B4A09" w:rsidR="00C85F15" w:rsidRPr="00A17330" w:rsidRDefault="00347101" w:rsidP="00C85F15">
      <w:pPr>
        <w:spacing w:line="240" w:lineRule="atLeast"/>
        <w:jc w:val="center"/>
        <w:rPr>
          <w:rFonts w:ascii="Montserrat" w:eastAsiaTheme="minorHAnsi" w:hAnsi="Montserrat"/>
          <w:b/>
          <w:bCs/>
          <w:color w:val="000000" w:themeColor="text1"/>
          <w:sz w:val="34"/>
          <w:szCs w:val="34"/>
          <w:lang w:val="es-MX"/>
        </w:rPr>
      </w:pPr>
      <w:r w:rsidRPr="00A17330">
        <w:rPr>
          <w:rFonts w:ascii="Montserrat" w:eastAsiaTheme="minorHAnsi" w:hAnsi="Montserrat"/>
          <w:b/>
          <w:bCs/>
          <w:color w:val="000000" w:themeColor="text1"/>
          <w:sz w:val="34"/>
          <w:szCs w:val="34"/>
          <w:lang w:val="es-MX"/>
        </w:rPr>
        <w:t xml:space="preserve">Obtiene </w:t>
      </w:r>
      <w:r w:rsidR="00B017B8" w:rsidRPr="00A17330">
        <w:rPr>
          <w:rFonts w:ascii="Montserrat" w:eastAsiaTheme="minorHAnsi" w:hAnsi="Montserrat"/>
          <w:b/>
          <w:bCs/>
          <w:color w:val="000000" w:themeColor="text1"/>
          <w:sz w:val="34"/>
          <w:szCs w:val="34"/>
          <w:lang w:val="es-MX"/>
        </w:rPr>
        <w:t xml:space="preserve">IMSS </w:t>
      </w:r>
      <w:r w:rsidRPr="00A17330">
        <w:rPr>
          <w:rFonts w:ascii="Montserrat" w:eastAsiaTheme="minorHAnsi" w:hAnsi="Montserrat"/>
          <w:b/>
          <w:bCs/>
          <w:color w:val="000000" w:themeColor="text1"/>
          <w:sz w:val="34"/>
          <w:szCs w:val="34"/>
          <w:lang w:val="es-MX"/>
        </w:rPr>
        <w:t xml:space="preserve">10 reconocimientos de la Asociación Internacional de Seguridad Social por </w:t>
      </w:r>
      <w:r w:rsidR="0054259B" w:rsidRPr="00A17330">
        <w:rPr>
          <w:rFonts w:ascii="Montserrat" w:eastAsiaTheme="minorHAnsi" w:hAnsi="Montserrat"/>
          <w:b/>
          <w:bCs/>
          <w:color w:val="000000" w:themeColor="text1"/>
          <w:sz w:val="34"/>
          <w:szCs w:val="34"/>
          <w:lang w:val="es-MX"/>
        </w:rPr>
        <w:t xml:space="preserve">fomentar </w:t>
      </w:r>
      <w:r w:rsidRPr="00A17330">
        <w:rPr>
          <w:rFonts w:ascii="Montserrat" w:eastAsiaTheme="minorHAnsi" w:hAnsi="Montserrat"/>
          <w:b/>
          <w:bCs/>
          <w:color w:val="000000" w:themeColor="text1"/>
          <w:sz w:val="34"/>
          <w:szCs w:val="34"/>
          <w:lang w:val="es-MX"/>
        </w:rPr>
        <w:t>buenas prácticas e innovación</w:t>
      </w:r>
    </w:p>
    <w:p w14:paraId="6461C757" w14:textId="77777777" w:rsidR="00C85F15" w:rsidRPr="00A17330" w:rsidRDefault="00C85F15" w:rsidP="00CF717C">
      <w:pPr>
        <w:spacing w:line="240" w:lineRule="atLeast"/>
        <w:jc w:val="both"/>
        <w:rPr>
          <w:rFonts w:ascii="Montserrat" w:hAnsi="Montserrat"/>
          <w:b/>
          <w:bCs/>
          <w:color w:val="000000" w:themeColor="text1"/>
          <w:sz w:val="22"/>
          <w:szCs w:val="22"/>
          <w:lang w:val="es-MX"/>
        </w:rPr>
      </w:pPr>
    </w:p>
    <w:p w14:paraId="35C1B124" w14:textId="55353920" w:rsidR="00205769" w:rsidRPr="00A17330" w:rsidRDefault="00347101" w:rsidP="00521B98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  <w:color w:val="000000" w:themeColor="text1"/>
        </w:rPr>
      </w:pPr>
      <w:r w:rsidRPr="00A17330">
        <w:rPr>
          <w:rFonts w:ascii="Montserrat" w:hAnsi="Montserrat"/>
          <w:b/>
          <w:bCs/>
          <w:color w:val="000000" w:themeColor="text1"/>
        </w:rPr>
        <w:t>Tres galardones recibieron mención especial: Historial cl</w:t>
      </w:r>
      <w:r w:rsidRPr="00A17330">
        <w:rPr>
          <w:rFonts w:ascii="Montserrat" w:hAnsi="Montserrat" w:cs="Montserrat"/>
          <w:b/>
          <w:bCs/>
          <w:color w:val="000000" w:themeColor="text1"/>
        </w:rPr>
        <w:t>í</w:t>
      </w:r>
      <w:r w:rsidRPr="00A17330">
        <w:rPr>
          <w:rFonts w:ascii="Montserrat" w:hAnsi="Montserrat"/>
          <w:b/>
          <w:bCs/>
          <w:color w:val="000000" w:themeColor="text1"/>
        </w:rPr>
        <w:t>nico</w:t>
      </w:r>
      <w:r w:rsidR="00A17330" w:rsidRPr="00A17330">
        <w:rPr>
          <w:rFonts w:ascii="Montserrat" w:hAnsi="Montserrat"/>
          <w:b/>
          <w:bCs/>
          <w:color w:val="000000" w:themeColor="text1"/>
        </w:rPr>
        <w:t>;</w:t>
      </w:r>
      <w:r w:rsidRPr="00A17330">
        <w:rPr>
          <w:rFonts w:ascii="Montserrat" w:hAnsi="Montserrat"/>
          <w:b/>
          <w:bCs/>
          <w:color w:val="000000" w:themeColor="text1"/>
        </w:rPr>
        <w:t xml:space="preserve"> Protocolo de Atenci</w:t>
      </w:r>
      <w:r w:rsidRPr="00A17330">
        <w:rPr>
          <w:rFonts w:ascii="Montserrat" w:hAnsi="Montserrat" w:cs="Montserrat"/>
          <w:b/>
          <w:bCs/>
          <w:color w:val="000000" w:themeColor="text1"/>
        </w:rPr>
        <w:t>ó</w:t>
      </w:r>
      <w:r w:rsidRPr="00A17330">
        <w:rPr>
          <w:rFonts w:ascii="Montserrat" w:hAnsi="Montserrat"/>
          <w:b/>
          <w:bCs/>
          <w:color w:val="000000" w:themeColor="text1"/>
        </w:rPr>
        <w:t>n de Urgencias C</w:t>
      </w:r>
      <w:r w:rsidRPr="00A17330">
        <w:rPr>
          <w:rFonts w:ascii="Montserrat" w:hAnsi="Montserrat" w:cs="Montserrat"/>
          <w:b/>
          <w:bCs/>
          <w:color w:val="000000" w:themeColor="text1"/>
        </w:rPr>
        <w:t>ó</w:t>
      </w:r>
      <w:r w:rsidRPr="00A17330">
        <w:rPr>
          <w:rFonts w:ascii="Montserrat" w:hAnsi="Montserrat"/>
          <w:b/>
          <w:bCs/>
          <w:color w:val="000000" w:themeColor="text1"/>
        </w:rPr>
        <w:t>digo Infarto Reporte</w:t>
      </w:r>
      <w:r w:rsidR="00A17330" w:rsidRPr="00A17330">
        <w:rPr>
          <w:rFonts w:ascii="Montserrat" w:hAnsi="Montserrat"/>
          <w:b/>
          <w:bCs/>
          <w:color w:val="000000" w:themeColor="text1"/>
        </w:rPr>
        <w:t>;</w:t>
      </w:r>
      <w:r w:rsidRPr="00A17330">
        <w:rPr>
          <w:rFonts w:ascii="Montserrat" w:hAnsi="Montserrat"/>
          <w:b/>
          <w:bCs/>
          <w:color w:val="000000" w:themeColor="text1"/>
        </w:rPr>
        <w:t xml:space="preserve"> y Reporte Personalizado de Cotizaci</w:t>
      </w:r>
      <w:r w:rsidRPr="00A17330">
        <w:rPr>
          <w:rFonts w:ascii="Montserrat" w:hAnsi="Montserrat" w:cs="Montserrat"/>
          <w:b/>
          <w:bCs/>
          <w:color w:val="000000" w:themeColor="text1"/>
        </w:rPr>
        <w:t>ó</w:t>
      </w:r>
      <w:r w:rsidRPr="00A17330">
        <w:rPr>
          <w:rFonts w:ascii="Montserrat" w:hAnsi="Montserrat"/>
          <w:b/>
          <w:bCs/>
          <w:color w:val="000000" w:themeColor="text1"/>
        </w:rPr>
        <w:t>n (RPCI)</w:t>
      </w:r>
      <w:r w:rsidR="00A17330" w:rsidRPr="00A17330">
        <w:rPr>
          <w:rFonts w:ascii="Montserrat" w:hAnsi="Montserrat"/>
          <w:b/>
          <w:bCs/>
          <w:color w:val="000000" w:themeColor="text1"/>
        </w:rPr>
        <w:t>.</w:t>
      </w:r>
    </w:p>
    <w:p w14:paraId="7E22C0CF" w14:textId="75DD5118" w:rsidR="0040149D" w:rsidRDefault="00347101" w:rsidP="00347101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Montserrat" w:hAnsi="Montserrat"/>
          <w:b/>
          <w:bCs/>
          <w:color w:val="000000" w:themeColor="text1"/>
        </w:rPr>
      </w:pPr>
      <w:r w:rsidRPr="00A17330">
        <w:rPr>
          <w:rFonts w:ascii="Montserrat" w:hAnsi="Montserrat"/>
          <w:b/>
          <w:bCs/>
          <w:color w:val="000000" w:themeColor="text1"/>
        </w:rPr>
        <w:t>La directora de Incorporación y Recaudación, Norma Gabriela López Castañeda, acudió al Foro Regional de la Seguridad Social para las Américas 2023, celebrado en San José, Costa Rica</w:t>
      </w:r>
      <w:r w:rsidR="00A17330" w:rsidRPr="00A17330">
        <w:rPr>
          <w:rFonts w:ascii="Montserrat" w:hAnsi="Montserrat"/>
          <w:b/>
          <w:bCs/>
          <w:color w:val="000000" w:themeColor="text1"/>
        </w:rPr>
        <w:t>.</w:t>
      </w:r>
    </w:p>
    <w:p w14:paraId="5020F891" w14:textId="74880509" w:rsidR="00CB179C" w:rsidRPr="00A17330" w:rsidRDefault="00CB179C" w:rsidP="00347101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Montserrat" w:hAnsi="Montserrat"/>
          <w:b/>
          <w:bCs/>
          <w:color w:val="000000" w:themeColor="text1"/>
        </w:rPr>
      </w:pPr>
      <w:r>
        <w:rPr>
          <w:rFonts w:ascii="Montserrat" w:hAnsi="Montserrat"/>
          <w:b/>
          <w:bCs/>
          <w:color w:val="000000" w:themeColor="text1"/>
        </w:rPr>
        <w:t>El director general del Seguro Social, Zoé Robledo, destacó la labor con pasión que realiza el personal de salud, desde directivos, hasta el personal operativo de las unidades.</w:t>
      </w:r>
    </w:p>
    <w:p w14:paraId="2EBCFDDE" w14:textId="77777777" w:rsidR="00347101" w:rsidRPr="00A17330" w:rsidRDefault="00347101" w:rsidP="00347101">
      <w:pPr>
        <w:jc w:val="both"/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</w:pPr>
    </w:p>
    <w:p w14:paraId="0FC45BAA" w14:textId="110D3348" w:rsidR="00071043" w:rsidRPr="008E4BAA" w:rsidRDefault="00347101" w:rsidP="00CF717C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lang w:val="es-MX"/>
        </w:rPr>
      </w:pPr>
      <w:r w:rsidRPr="008E4BAA">
        <w:rPr>
          <w:rFonts w:ascii="Montserrat" w:eastAsiaTheme="minorHAnsi" w:hAnsi="Montserrat"/>
          <w:color w:val="000000" w:themeColor="text1"/>
          <w:lang w:val="es-MX"/>
        </w:rPr>
        <w:t xml:space="preserve">La Asociación Internacional de Seguridad Social (AISS) entregó al </w:t>
      </w:r>
      <w:r w:rsidR="00B017B8" w:rsidRPr="008E4BAA">
        <w:rPr>
          <w:rFonts w:ascii="Montserrat" w:eastAsiaTheme="minorHAnsi" w:hAnsi="Montserrat"/>
          <w:color w:val="000000" w:themeColor="text1"/>
          <w:lang w:val="es-MX"/>
        </w:rPr>
        <w:t xml:space="preserve">Instituto Mexicano del Seguro Social (IMSS) </w:t>
      </w:r>
      <w:r w:rsidRPr="008E4BAA">
        <w:rPr>
          <w:rFonts w:ascii="Montserrat" w:eastAsiaTheme="minorHAnsi" w:hAnsi="Montserrat"/>
          <w:color w:val="000000" w:themeColor="text1"/>
          <w:lang w:val="es-MX"/>
        </w:rPr>
        <w:t xml:space="preserve">10 reconocimientos por estrategias y programas que </w:t>
      </w:r>
      <w:r w:rsidR="00632363" w:rsidRPr="008E4BAA">
        <w:rPr>
          <w:rFonts w:ascii="Montserrat" w:eastAsiaTheme="minorHAnsi" w:hAnsi="Montserrat"/>
          <w:color w:val="000000" w:themeColor="text1"/>
          <w:lang w:val="es-MX"/>
        </w:rPr>
        <w:t>fomenta</w:t>
      </w:r>
      <w:r w:rsidR="00B80306" w:rsidRPr="008E4BAA">
        <w:rPr>
          <w:rFonts w:ascii="Montserrat" w:eastAsiaTheme="minorHAnsi" w:hAnsi="Montserrat"/>
          <w:color w:val="000000" w:themeColor="text1"/>
          <w:lang w:val="es-MX"/>
        </w:rPr>
        <w:t>n</w:t>
      </w:r>
      <w:r w:rsidR="00632363" w:rsidRPr="008E4BAA">
        <w:rPr>
          <w:rFonts w:ascii="Montserrat" w:eastAsiaTheme="minorHAnsi" w:hAnsi="Montserrat"/>
          <w:color w:val="000000" w:themeColor="text1"/>
          <w:lang w:val="es-MX"/>
        </w:rPr>
        <w:t xml:space="preserve"> </w:t>
      </w:r>
      <w:r w:rsidRPr="008E4BAA">
        <w:rPr>
          <w:rFonts w:ascii="Montserrat" w:eastAsiaTheme="minorHAnsi" w:hAnsi="Montserrat"/>
          <w:color w:val="000000" w:themeColor="text1"/>
          <w:lang w:val="es-MX"/>
        </w:rPr>
        <w:t>buenas prácticas e innovación</w:t>
      </w:r>
      <w:r w:rsidR="00632363" w:rsidRPr="008E4BAA">
        <w:rPr>
          <w:rFonts w:ascii="Montserrat" w:eastAsiaTheme="minorHAnsi" w:hAnsi="Montserrat"/>
          <w:color w:val="000000" w:themeColor="text1"/>
          <w:lang w:val="es-MX"/>
        </w:rPr>
        <w:t xml:space="preserve"> en beneficio de su derechohabiencia</w:t>
      </w:r>
      <w:r w:rsidR="00B80306" w:rsidRPr="008E4BAA">
        <w:rPr>
          <w:rFonts w:ascii="Montserrat" w:eastAsiaTheme="minorHAnsi" w:hAnsi="Montserrat"/>
          <w:color w:val="000000" w:themeColor="text1"/>
          <w:lang w:val="es-MX"/>
        </w:rPr>
        <w:t>.</w:t>
      </w:r>
    </w:p>
    <w:p w14:paraId="6BE5083A" w14:textId="77777777" w:rsidR="00347101" w:rsidRPr="008E4BAA" w:rsidRDefault="00347101" w:rsidP="00CF717C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lang w:val="es-MX"/>
        </w:rPr>
      </w:pPr>
    </w:p>
    <w:p w14:paraId="6AA59FE6" w14:textId="77777777" w:rsidR="008E4BAA" w:rsidRPr="008E4BAA" w:rsidRDefault="008E4BAA" w:rsidP="008E4BAA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lang w:val="es-MX"/>
        </w:rPr>
      </w:pPr>
      <w:r w:rsidRPr="008E4BAA">
        <w:rPr>
          <w:rFonts w:ascii="Montserrat" w:eastAsiaTheme="minorHAnsi" w:hAnsi="Montserrat"/>
          <w:color w:val="000000" w:themeColor="text1"/>
          <w:lang w:val="es-MX"/>
        </w:rPr>
        <w:t>La ceremonia se llevó a cabo el 4 de septiembre en el marco del Foro Regional de la Seguridad Social para las Américas, en San José, Costa Rica, que contó con la asistencia de la directora de Incorporación y Recaudación del IMSS, Norma Gabriela López Castañeda, quien acudió en representación del director general, Zoé Robledo.</w:t>
      </w:r>
    </w:p>
    <w:p w14:paraId="288ACCA7" w14:textId="77777777" w:rsidR="008E4BAA" w:rsidRPr="008E4BAA" w:rsidRDefault="008E4BAA" w:rsidP="008E4BAA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lang w:val="es-MX"/>
        </w:rPr>
      </w:pPr>
    </w:p>
    <w:p w14:paraId="510769EF" w14:textId="35035CD1" w:rsidR="00632363" w:rsidRPr="008E4BAA" w:rsidRDefault="008E4BAA" w:rsidP="00632363">
      <w:pPr>
        <w:spacing w:line="240" w:lineRule="atLeast"/>
        <w:jc w:val="both"/>
        <w:rPr>
          <w:rFonts w:ascii="Montserrat" w:hAnsi="Montserrat"/>
          <w:color w:val="000000" w:themeColor="text1"/>
          <w:lang w:val="es-MX"/>
        </w:rPr>
      </w:pPr>
      <w:r w:rsidRPr="008E4BAA">
        <w:rPr>
          <w:rFonts w:ascii="Montserrat" w:hAnsi="Montserrat"/>
          <w:color w:val="000000" w:themeColor="text1"/>
          <w:lang w:val="es-MX"/>
        </w:rPr>
        <w:t>El director General del Seguro Social explicó que u</w:t>
      </w:r>
      <w:r w:rsidR="00632363" w:rsidRPr="008E4BAA">
        <w:rPr>
          <w:rFonts w:ascii="Montserrat" w:hAnsi="Montserrat"/>
          <w:color w:val="000000" w:themeColor="text1"/>
          <w:lang w:val="es-MX"/>
        </w:rPr>
        <w:t>n jurado internacional independiente decidió a las y los ganadoras del Premio de Buenas Prácticas, Mención Especial a la Innovación, y Certificados de Mérito, entre 163 buenas prácticas provenientes de 33 instituciones miembros en 17 países de la región.</w:t>
      </w:r>
    </w:p>
    <w:p w14:paraId="4B4D2B7F" w14:textId="77777777" w:rsidR="008E4BAA" w:rsidRPr="008E4BAA" w:rsidRDefault="008E4BAA" w:rsidP="00632363">
      <w:pPr>
        <w:spacing w:line="240" w:lineRule="atLeast"/>
        <w:jc w:val="both"/>
        <w:rPr>
          <w:rFonts w:ascii="Montserrat" w:hAnsi="Montserrat"/>
          <w:color w:val="000000" w:themeColor="text1"/>
          <w:lang w:val="es-MX"/>
        </w:rPr>
      </w:pPr>
    </w:p>
    <w:p w14:paraId="5FFE376B" w14:textId="3E9C04F8" w:rsidR="008E4BAA" w:rsidRPr="008E4BAA" w:rsidRDefault="008E4BAA" w:rsidP="00632363">
      <w:pPr>
        <w:spacing w:line="240" w:lineRule="atLeast"/>
        <w:jc w:val="both"/>
        <w:rPr>
          <w:rFonts w:ascii="Montserrat" w:hAnsi="Montserrat"/>
          <w:color w:val="000000" w:themeColor="text1"/>
          <w:lang w:val="es-MX"/>
        </w:rPr>
      </w:pPr>
      <w:r w:rsidRPr="008E4BAA">
        <w:rPr>
          <w:rFonts w:ascii="Montserrat" w:hAnsi="Montserrat"/>
          <w:color w:val="000000" w:themeColor="text1"/>
          <w:lang w:val="es-MX"/>
        </w:rPr>
        <w:t>“Después de un análisis se definió a las y los ganadores del Premio de Buenas Prácticas, Mención Especial a la Innovación, y Certificados de Mérito”, precisó.</w:t>
      </w:r>
    </w:p>
    <w:p w14:paraId="1738B236" w14:textId="77777777" w:rsidR="00632363" w:rsidRPr="008E4BAA" w:rsidRDefault="00632363" w:rsidP="00632363">
      <w:pPr>
        <w:spacing w:line="240" w:lineRule="atLeast"/>
        <w:jc w:val="both"/>
        <w:rPr>
          <w:rFonts w:ascii="Montserrat" w:hAnsi="Montserrat"/>
          <w:color w:val="000000" w:themeColor="text1"/>
          <w:lang w:val="es-MX"/>
        </w:rPr>
      </w:pPr>
    </w:p>
    <w:p w14:paraId="07AAF52D" w14:textId="2644C0B8" w:rsidR="00E1795D" w:rsidRPr="008E4BAA" w:rsidRDefault="008E4BAA" w:rsidP="00E1795D">
      <w:pPr>
        <w:spacing w:line="240" w:lineRule="atLeast"/>
        <w:jc w:val="both"/>
        <w:rPr>
          <w:rFonts w:ascii="Montserrat" w:hAnsi="Montserrat"/>
          <w:color w:val="000000" w:themeColor="text1"/>
          <w:lang w:val="es-MX"/>
        </w:rPr>
      </w:pPr>
      <w:r w:rsidRPr="008E4BAA">
        <w:rPr>
          <w:rFonts w:ascii="Montserrat" w:hAnsi="Montserrat"/>
          <w:color w:val="000000" w:themeColor="text1"/>
          <w:lang w:val="es-MX"/>
        </w:rPr>
        <w:t>Zoé Robledo indicó que IMSS “</w:t>
      </w:r>
      <w:r w:rsidR="00E1795D" w:rsidRPr="008E4BAA">
        <w:rPr>
          <w:rFonts w:ascii="Montserrat" w:hAnsi="Montserrat"/>
          <w:color w:val="000000" w:themeColor="text1"/>
          <w:lang w:val="es-MX"/>
        </w:rPr>
        <w:t xml:space="preserve">todos los días trabaja con pasión, hay muchas cosas buenas, gente valiosa que hace lo que le corresponde, desde directivos, hasta </w:t>
      </w:r>
      <w:r w:rsidR="00E1795D" w:rsidRPr="008E4BAA">
        <w:rPr>
          <w:rFonts w:ascii="Montserrat" w:hAnsi="Montserrat"/>
          <w:color w:val="000000" w:themeColor="text1"/>
          <w:lang w:val="es-MX"/>
        </w:rPr>
        <w:lastRenderedPageBreak/>
        <w:t>personal operativo en unidades. Lo bueno tiene que contarse y hoy el IMSS avanza con rumbo y con porvenir”</w:t>
      </w:r>
      <w:r w:rsidRPr="008E4BAA">
        <w:rPr>
          <w:rFonts w:ascii="Montserrat" w:hAnsi="Montserrat"/>
          <w:color w:val="000000" w:themeColor="text1"/>
          <w:lang w:val="es-MX"/>
        </w:rPr>
        <w:t>.</w:t>
      </w:r>
    </w:p>
    <w:p w14:paraId="1060FDC6" w14:textId="77777777" w:rsidR="00632363" w:rsidRPr="008E4BAA" w:rsidRDefault="00632363" w:rsidP="00632363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lang w:val="es-MX"/>
        </w:rPr>
      </w:pPr>
    </w:p>
    <w:p w14:paraId="6C12B25F" w14:textId="051AB873" w:rsidR="00632363" w:rsidRPr="008E4BAA" w:rsidRDefault="008E4BAA" w:rsidP="00632363">
      <w:pPr>
        <w:spacing w:line="240" w:lineRule="atLeast"/>
        <w:jc w:val="both"/>
        <w:rPr>
          <w:rFonts w:ascii="Montserrat" w:hAnsi="Montserrat"/>
          <w:color w:val="000000" w:themeColor="text1"/>
          <w:lang w:val="es-MX"/>
        </w:rPr>
      </w:pPr>
      <w:r w:rsidRPr="008E4BAA">
        <w:rPr>
          <w:rFonts w:ascii="Montserrat" w:hAnsi="Montserrat"/>
          <w:color w:val="000000" w:themeColor="text1"/>
          <w:lang w:val="es-MX"/>
        </w:rPr>
        <w:t>D</w:t>
      </w:r>
      <w:r w:rsidR="00E1795D" w:rsidRPr="008E4BAA">
        <w:rPr>
          <w:rFonts w:ascii="Montserrat" w:hAnsi="Montserrat"/>
          <w:color w:val="000000" w:themeColor="text1"/>
          <w:lang w:val="es-MX"/>
        </w:rPr>
        <w:t>estacó que el Instituto Mexicano del</w:t>
      </w:r>
      <w:r w:rsidR="00632363" w:rsidRPr="008E4BAA">
        <w:rPr>
          <w:rFonts w:ascii="Montserrat" w:hAnsi="Montserrat"/>
          <w:color w:val="000000" w:themeColor="text1"/>
          <w:lang w:val="es-MX"/>
        </w:rPr>
        <w:t xml:space="preserve"> Seguro Social obtuvo los siguientes reconocimientos:</w:t>
      </w:r>
    </w:p>
    <w:p w14:paraId="73D65A31" w14:textId="77777777" w:rsidR="00632363" w:rsidRPr="008E4BAA" w:rsidRDefault="00632363" w:rsidP="00632363">
      <w:pPr>
        <w:spacing w:line="240" w:lineRule="atLeast"/>
        <w:jc w:val="both"/>
        <w:rPr>
          <w:rFonts w:ascii="Montserrat" w:hAnsi="Montserrat"/>
          <w:color w:val="000000" w:themeColor="text1"/>
          <w:lang w:val="es-MX"/>
        </w:rPr>
      </w:pPr>
    </w:p>
    <w:p w14:paraId="3B36B968" w14:textId="2451DEA0" w:rsidR="00632363" w:rsidRPr="008E4BAA" w:rsidRDefault="00632363" w:rsidP="00632363">
      <w:pPr>
        <w:spacing w:line="240" w:lineRule="atLeast"/>
        <w:jc w:val="both"/>
        <w:rPr>
          <w:rFonts w:ascii="Montserrat" w:hAnsi="Montserrat"/>
          <w:b/>
          <w:bCs/>
          <w:color w:val="000000" w:themeColor="text1"/>
          <w:lang w:val="es-MX"/>
        </w:rPr>
      </w:pPr>
      <w:r w:rsidRPr="008E4BAA">
        <w:rPr>
          <w:rFonts w:ascii="Montserrat" w:hAnsi="Montserrat"/>
          <w:b/>
          <w:bCs/>
          <w:color w:val="000000" w:themeColor="text1"/>
          <w:lang w:val="es-MX"/>
        </w:rPr>
        <w:t>Certificado de Mérito con Mención Especial</w:t>
      </w:r>
    </w:p>
    <w:p w14:paraId="0AFE81B8" w14:textId="77777777" w:rsidR="00B80306" w:rsidRPr="008E4BAA" w:rsidRDefault="00B80306" w:rsidP="00632363">
      <w:pPr>
        <w:spacing w:line="240" w:lineRule="atLeast"/>
        <w:jc w:val="both"/>
        <w:rPr>
          <w:rFonts w:ascii="Montserrat" w:hAnsi="Montserrat"/>
          <w:b/>
          <w:bCs/>
          <w:color w:val="000000" w:themeColor="text1"/>
          <w:lang w:val="es-MX"/>
        </w:rPr>
      </w:pPr>
    </w:p>
    <w:p w14:paraId="3D738C32" w14:textId="467D0911" w:rsidR="00632363" w:rsidRPr="008E4BAA" w:rsidRDefault="00632363" w:rsidP="00632363">
      <w:pPr>
        <w:pStyle w:val="Prrafodelista"/>
        <w:numPr>
          <w:ilvl w:val="0"/>
          <w:numId w:val="8"/>
        </w:numPr>
        <w:spacing w:line="240" w:lineRule="atLeast"/>
        <w:jc w:val="both"/>
        <w:rPr>
          <w:rFonts w:ascii="Montserrat" w:hAnsi="Montserrat"/>
          <w:color w:val="000000" w:themeColor="text1"/>
          <w:sz w:val="24"/>
          <w:szCs w:val="24"/>
        </w:rPr>
      </w:pPr>
      <w:r w:rsidRPr="008E4BAA">
        <w:rPr>
          <w:rFonts w:ascii="Montserrat" w:hAnsi="Montserrat"/>
          <w:color w:val="000000" w:themeColor="text1"/>
          <w:sz w:val="24"/>
          <w:szCs w:val="24"/>
        </w:rPr>
        <w:t>Historial cl</w:t>
      </w:r>
      <w:r w:rsidRPr="008E4BAA">
        <w:rPr>
          <w:rFonts w:ascii="Montserrat" w:hAnsi="Montserrat" w:cs="Montserrat"/>
          <w:color w:val="000000" w:themeColor="text1"/>
          <w:sz w:val="24"/>
          <w:szCs w:val="24"/>
        </w:rPr>
        <w:t>í</w:t>
      </w:r>
      <w:r w:rsidRPr="008E4BAA">
        <w:rPr>
          <w:rFonts w:ascii="Montserrat" w:hAnsi="Montserrat"/>
          <w:color w:val="000000" w:themeColor="text1"/>
          <w:sz w:val="24"/>
          <w:szCs w:val="24"/>
        </w:rPr>
        <w:t>nico</w:t>
      </w:r>
      <w:r w:rsidR="00A17330" w:rsidRPr="008E4BAA">
        <w:rPr>
          <w:rFonts w:ascii="Montserrat" w:hAnsi="Montserrat"/>
          <w:color w:val="000000" w:themeColor="text1"/>
          <w:sz w:val="24"/>
          <w:szCs w:val="24"/>
        </w:rPr>
        <w:t>.</w:t>
      </w:r>
    </w:p>
    <w:p w14:paraId="14D62399" w14:textId="1A01AE74" w:rsidR="00632363" w:rsidRPr="008E4BAA" w:rsidRDefault="00632363" w:rsidP="00632363">
      <w:pPr>
        <w:pStyle w:val="Prrafodelista"/>
        <w:numPr>
          <w:ilvl w:val="0"/>
          <w:numId w:val="8"/>
        </w:numPr>
        <w:spacing w:line="240" w:lineRule="atLeast"/>
        <w:jc w:val="both"/>
        <w:rPr>
          <w:rFonts w:ascii="Montserrat" w:hAnsi="Montserrat"/>
          <w:color w:val="000000" w:themeColor="text1"/>
          <w:sz w:val="24"/>
          <w:szCs w:val="24"/>
        </w:rPr>
      </w:pPr>
      <w:r w:rsidRPr="008E4BAA">
        <w:rPr>
          <w:rFonts w:ascii="Montserrat" w:hAnsi="Montserrat"/>
          <w:color w:val="000000" w:themeColor="text1"/>
          <w:sz w:val="24"/>
          <w:szCs w:val="24"/>
        </w:rPr>
        <w:t>Protocolo de Atenci</w:t>
      </w:r>
      <w:r w:rsidRPr="008E4BAA">
        <w:rPr>
          <w:rFonts w:ascii="Montserrat" w:hAnsi="Montserrat" w:cs="Montserrat"/>
          <w:color w:val="000000" w:themeColor="text1"/>
          <w:sz w:val="24"/>
          <w:szCs w:val="24"/>
        </w:rPr>
        <w:t>ó</w:t>
      </w:r>
      <w:r w:rsidRPr="008E4BAA">
        <w:rPr>
          <w:rFonts w:ascii="Montserrat" w:hAnsi="Montserrat"/>
          <w:color w:val="000000" w:themeColor="text1"/>
          <w:sz w:val="24"/>
          <w:szCs w:val="24"/>
        </w:rPr>
        <w:t>n de Urgencias: C</w:t>
      </w:r>
      <w:r w:rsidRPr="008E4BAA">
        <w:rPr>
          <w:rFonts w:ascii="Montserrat" w:hAnsi="Montserrat" w:cs="Montserrat"/>
          <w:color w:val="000000" w:themeColor="text1"/>
          <w:sz w:val="24"/>
          <w:szCs w:val="24"/>
        </w:rPr>
        <w:t>ó</w:t>
      </w:r>
      <w:r w:rsidRPr="008E4BAA">
        <w:rPr>
          <w:rFonts w:ascii="Montserrat" w:hAnsi="Montserrat"/>
          <w:color w:val="000000" w:themeColor="text1"/>
          <w:sz w:val="24"/>
          <w:szCs w:val="24"/>
        </w:rPr>
        <w:t>digo Infarto Reporte</w:t>
      </w:r>
      <w:r w:rsidR="00A17330" w:rsidRPr="008E4BAA">
        <w:rPr>
          <w:rFonts w:ascii="Montserrat" w:hAnsi="Montserrat"/>
          <w:color w:val="000000" w:themeColor="text1"/>
          <w:sz w:val="24"/>
          <w:szCs w:val="24"/>
        </w:rPr>
        <w:t>.</w:t>
      </w:r>
    </w:p>
    <w:p w14:paraId="7620585B" w14:textId="45D1BB0D" w:rsidR="00632363" w:rsidRPr="008E4BAA" w:rsidRDefault="00632363" w:rsidP="00632363">
      <w:pPr>
        <w:pStyle w:val="Prrafodelista"/>
        <w:numPr>
          <w:ilvl w:val="0"/>
          <w:numId w:val="8"/>
        </w:numPr>
        <w:spacing w:line="240" w:lineRule="atLeast"/>
        <w:jc w:val="both"/>
        <w:rPr>
          <w:rFonts w:ascii="Montserrat" w:hAnsi="Montserrat"/>
          <w:color w:val="000000" w:themeColor="text1"/>
          <w:sz w:val="24"/>
          <w:szCs w:val="24"/>
        </w:rPr>
      </w:pPr>
      <w:r w:rsidRPr="008E4BAA">
        <w:rPr>
          <w:rFonts w:ascii="Montserrat" w:hAnsi="Montserrat"/>
          <w:color w:val="000000" w:themeColor="text1"/>
          <w:sz w:val="24"/>
          <w:szCs w:val="24"/>
        </w:rPr>
        <w:t>Reporte Personalizado de Cotización (RPCI)</w:t>
      </w:r>
      <w:r w:rsidR="00A17330" w:rsidRPr="008E4BAA">
        <w:rPr>
          <w:rFonts w:ascii="Montserrat" w:hAnsi="Montserrat"/>
          <w:color w:val="000000" w:themeColor="text1"/>
          <w:sz w:val="24"/>
          <w:szCs w:val="24"/>
        </w:rPr>
        <w:t>.</w:t>
      </w:r>
    </w:p>
    <w:p w14:paraId="51EA889A" w14:textId="77777777" w:rsidR="00632363" w:rsidRPr="008E4BAA" w:rsidRDefault="00632363" w:rsidP="00632363">
      <w:pPr>
        <w:spacing w:line="240" w:lineRule="atLeast"/>
        <w:jc w:val="both"/>
        <w:rPr>
          <w:rFonts w:ascii="Montserrat" w:hAnsi="Montserrat"/>
          <w:color w:val="000000" w:themeColor="text1"/>
          <w:lang w:val="es-MX"/>
        </w:rPr>
      </w:pPr>
    </w:p>
    <w:p w14:paraId="2D876B5D" w14:textId="77777777" w:rsidR="00632363" w:rsidRPr="008E4BAA" w:rsidRDefault="00632363" w:rsidP="00632363">
      <w:pPr>
        <w:spacing w:line="240" w:lineRule="atLeast"/>
        <w:jc w:val="both"/>
        <w:rPr>
          <w:rFonts w:ascii="Montserrat" w:hAnsi="Montserrat"/>
          <w:b/>
          <w:bCs/>
          <w:color w:val="000000" w:themeColor="text1"/>
          <w:lang w:val="es-MX"/>
        </w:rPr>
      </w:pPr>
      <w:r w:rsidRPr="008E4BAA">
        <w:rPr>
          <w:rFonts w:ascii="Montserrat" w:hAnsi="Montserrat"/>
          <w:b/>
          <w:bCs/>
          <w:color w:val="000000" w:themeColor="text1"/>
          <w:lang w:val="es-MX"/>
        </w:rPr>
        <w:t>Certificado de Mérito</w:t>
      </w:r>
    </w:p>
    <w:p w14:paraId="620777D5" w14:textId="77777777" w:rsidR="00632363" w:rsidRPr="008E4BAA" w:rsidRDefault="00632363" w:rsidP="00632363">
      <w:pPr>
        <w:spacing w:line="240" w:lineRule="atLeast"/>
        <w:jc w:val="both"/>
        <w:rPr>
          <w:rFonts w:ascii="Times New Roman" w:hAnsi="Times New Roman" w:cs="Times New Roman"/>
          <w:color w:val="000000" w:themeColor="text1"/>
          <w:lang w:val="es-MX"/>
        </w:rPr>
      </w:pPr>
    </w:p>
    <w:p w14:paraId="3F2EAC72" w14:textId="4D8E4B9E" w:rsidR="00632363" w:rsidRPr="008E4BAA" w:rsidRDefault="00632363" w:rsidP="00632363">
      <w:pPr>
        <w:pStyle w:val="Prrafodelista"/>
        <w:numPr>
          <w:ilvl w:val="0"/>
          <w:numId w:val="10"/>
        </w:numPr>
        <w:spacing w:line="240" w:lineRule="atLeast"/>
        <w:jc w:val="both"/>
        <w:rPr>
          <w:rFonts w:ascii="Montserrat" w:hAnsi="Montserrat"/>
          <w:color w:val="000000" w:themeColor="text1"/>
          <w:sz w:val="24"/>
          <w:szCs w:val="24"/>
        </w:rPr>
      </w:pPr>
      <w:r w:rsidRPr="008E4BAA">
        <w:rPr>
          <w:rFonts w:ascii="Montserrat" w:hAnsi="Montserrat"/>
          <w:color w:val="000000" w:themeColor="text1"/>
          <w:sz w:val="24"/>
          <w:szCs w:val="24"/>
        </w:rPr>
        <w:t>Accesibilidad e inclusi</w:t>
      </w:r>
      <w:r w:rsidRPr="008E4BAA">
        <w:rPr>
          <w:rFonts w:ascii="Montserrat" w:hAnsi="Montserrat" w:cs="Montserrat"/>
          <w:color w:val="000000" w:themeColor="text1"/>
          <w:sz w:val="24"/>
          <w:szCs w:val="24"/>
        </w:rPr>
        <w:t>ó</w:t>
      </w:r>
      <w:r w:rsidRPr="008E4BAA">
        <w:rPr>
          <w:rFonts w:ascii="Montserrat" w:hAnsi="Montserrat"/>
          <w:color w:val="000000" w:themeColor="text1"/>
          <w:sz w:val="24"/>
          <w:szCs w:val="24"/>
        </w:rPr>
        <w:t>n en el Instituto Mexicano del Seguro Social: No dejar a nadie atr</w:t>
      </w:r>
      <w:r w:rsidRPr="008E4BAA">
        <w:rPr>
          <w:rFonts w:ascii="Montserrat" w:hAnsi="Montserrat" w:cs="Montserrat"/>
          <w:color w:val="000000" w:themeColor="text1"/>
          <w:sz w:val="24"/>
          <w:szCs w:val="24"/>
        </w:rPr>
        <w:t>á</w:t>
      </w:r>
      <w:r w:rsidRPr="008E4BAA">
        <w:rPr>
          <w:rFonts w:ascii="Montserrat" w:hAnsi="Montserrat"/>
          <w:color w:val="000000" w:themeColor="text1"/>
          <w:sz w:val="24"/>
          <w:szCs w:val="24"/>
        </w:rPr>
        <w:t>s, no dejar a nadie fuera</w:t>
      </w:r>
      <w:r w:rsidR="00A17330" w:rsidRPr="008E4BAA">
        <w:rPr>
          <w:rFonts w:ascii="Montserrat" w:hAnsi="Montserrat"/>
          <w:color w:val="000000" w:themeColor="text1"/>
          <w:sz w:val="24"/>
          <w:szCs w:val="24"/>
        </w:rPr>
        <w:t>.</w:t>
      </w:r>
      <w:r w:rsidRPr="008E4BAA">
        <w:rPr>
          <w:rFonts w:ascii="Montserrat" w:hAnsi="Montserrat"/>
          <w:color w:val="000000" w:themeColor="text1"/>
          <w:sz w:val="24"/>
          <w:szCs w:val="24"/>
        </w:rPr>
        <w:t xml:space="preserve"> </w:t>
      </w:r>
    </w:p>
    <w:p w14:paraId="7C9A6D33" w14:textId="66F7BE11" w:rsidR="00632363" w:rsidRPr="008E4BAA" w:rsidRDefault="00632363" w:rsidP="00632363">
      <w:pPr>
        <w:pStyle w:val="Prrafodelista"/>
        <w:numPr>
          <w:ilvl w:val="0"/>
          <w:numId w:val="10"/>
        </w:numPr>
        <w:spacing w:line="240" w:lineRule="atLeast"/>
        <w:jc w:val="both"/>
        <w:rPr>
          <w:rFonts w:ascii="Montserrat" w:hAnsi="Montserrat"/>
          <w:color w:val="000000" w:themeColor="text1"/>
          <w:sz w:val="24"/>
          <w:szCs w:val="24"/>
        </w:rPr>
      </w:pPr>
      <w:r w:rsidRPr="008E4BAA">
        <w:rPr>
          <w:rFonts w:ascii="Montserrat" w:hAnsi="Montserrat"/>
          <w:color w:val="000000" w:themeColor="text1"/>
          <w:sz w:val="24"/>
          <w:szCs w:val="24"/>
        </w:rPr>
        <w:t>Entornos Laborales Seguros y Saludables (ELSSA)</w:t>
      </w:r>
      <w:r w:rsidR="00A17330" w:rsidRPr="008E4BAA">
        <w:rPr>
          <w:rFonts w:ascii="Montserrat" w:hAnsi="Montserrat"/>
          <w:color w:val="000000" w:themeColor="text1"/>
          <w:sz w:val="24"/>
          <w:szCs w:val="24"/>
        </w:rPr>
        <w:t>.</w:t>
      </w:r>
      <w:r w:rsidRPr="008E4BAA">
        <w:rPr>
          <w:rFonts w:ascii="Montserrat" w:hAnsi="Montserrat"/>
          <w:color w:val="000000" w:themeColor="text1"/>
          <w:sz w:val="24"/>
          <w:szCs w:val="24"/>
        </w:rPr>
        <w:t xml:space="preserve"> </w:t>
      </w:r>
    </w:p>
    <w:p w14:paraId="4B5C2AEC" w14:textId="494391EE" w:rsidR="00632363" w:rsidRPr="008E4BAA" w:rsidRDefault="00632363" w:rsidP="00632363">
      <w:pPr>
        <w:pStyle w:val="Prrafodelista"/>
        <w:numPr>
          <w:ilvl w:val="0"/>
          <w:numId w:val="10"/>
        </w:numPr>
        <w:spacing w:line="240" w:lineRule="atLeast"/>
        <w:jc w:val="both"/>
        <w:rPr>
          <w:rFonts w:ascii="Montserrat" w:hAnsi="Montserrat"/>
          <w:color w:val="000000" w:themeColor="text1"/>
          <w:sz w:val="24"/>
          <w:szCs w:val="24"/>
        </w:rPr>
      </w:pPr>
      <w:r w:rsidRPr="008E4BAA">
        <w:rPr>
          <w:rFonts w:ascii="Montserrat" w:hAnsi="Montserrat"/>
          <w:color w:val="000000" w:themeColor="text1"/>
          <w:sz w:val="24"/>
          <w:szCs w:val="24"/>
        </w:rPr>
        <w:t>Estrategia conjunta IMSS-SNTSS: Iguales en derechos, nos unimos por la igualdad</w:t>
      </w:r>
      <w:r w:rsidR="00A17330" w:rsidRPr="008E4BAA">
        <w:rPr>
          <w:rFonts w:ascii="Montserrat" w:hAnsi="Montserrat"/>
          <w:color w:val="000000" w:themeColor="text1"/>
          <w:sz w:val="24"/>
          <w:szCs w:val="24"/>
        </w:rPr>
        <w:t>.</w:t>
      </w:r>
      <w:r w:rsidRPr="008E4BAA">
        <w:rPr>
          <w:rFonts w:ascii="Montserrat" w:hAnsi="Montserrat"/>
          <w:color w:val="000000" w:themeColor="text1"/>
          <w:sz w:val="24"/>
          <w:szCs w:val="24"/>
        </w:rPr>
        <w:t xml:space="preserve"> </w:t>
      </w:r>
    </w:p>
    <w:p w14:paraId="2BD71DD8" w14:textId="404225B0" w:rsidR="00632363" w:rsidRPr="008E4BAA" w:rsidRDefault="00632363" w:rsidP="00632363">
      <w:pPr>
        <w:pStyle w:val="Prrafodelista"/>
        <w:numPr>
          <w:ilvl w:val="0"/>
          <w:numId w:val="10"/>
        </w:numPr>
        <w:spacing w:line="240" w:lineRule="atLeast"/>
        <w:jc w:val="both"/>
        <w:rPr>
          <w:rFonts w:ascii="Montserrat" w:hAnsi="Montserrat"/>
          <w:color w:val="000000" w:themeColor="text1"/>
          <w:sz w:val="24"/>
          <w:szCs w:val="24"/>
        </w:rPr>
      </w:pPr>
      <w:r w:rsidRPr="008E4BAA">
        <w:rPr>
          <w:rFonts w:ascii="Montserrat" w:hAnsi="Montserrat"/>
          <w:color w:val="000000" w:themeColor="text1"/>
          <w:sz w:val="24"/>
          <w:szCs w:val="24"/>
        </w:rPr>
        <w:t>Estrategia transversal para la mejora de la calidad de la atenci</w:t>
      </w:r>
      <w:r w:rsidRPr="008E4BAA">
        <w:rPr>
          <w:rFonts w:ascii="Montserrat" w:hAnsi="Montserrat" w:cs="Montserrat"/>
          <w:color w:val="000000" w:themeColor="text1"/>
          <w:sz w:val="24"/>
          <w:szCs w:val="24"/>
        </w:rPr>
        <w:t>ó</w:t>
      </w:r>
      <w:r w:rsidRPr="008E4BAA">
        <w:rPr>
          <w:rFonts w:ascii="Montserrat" w:hAnsi="Montserrat"/>
          <w:color w:val="000000" w:themeColor="text1"/>
          <w:sz w:val="24"/>
          <w:szCs w:val="24"/>
        </w:rPr>
        <w:t>n</w:t>
      </w:r>
      <w:r w:rsidR="00A17330" w:rsidRPr="008E4BAA">
        <w:rPr>
          <w:rFonts w:ascii="Montserrat" w:hAnsi="Montserrat"/>
          <w:color w:val="000000" w:themeColor="text1"/>
          <w:sz w:val="24"/>
          <w:szCs w:val="24"/>
        </w:rPr>
        <w:t>.</w:t>
      </w:r>
    </w:p>
    <w:p w14:paraId="29E78111" w14:textId="44AC9CB1" w:rsidR="00632363" w:rsidRPr="008E4BAA" w:rsidRDefault="00632363" w:rsidP="00632363">
      <w:pPr>
        <w:pStyle w:val="Prrafodelista"/>
        <w:numPr>
          <w:ilvl w:val="0"/>
          <w:numId w:val="10"/>
        </w:numPr>
        <w:spacing w:line="240" w:lineRule="atLeast"/>
        <w:jc w:val="both"/>
        <w:rPr>
          <w:rFonts w:ascii="Montserrat" w:hAnsi="Montserrat"/>
          <w:color w:val="000000" w:themeColor="text1"/>
          <w:sz w:val="24"/>
          <w:szCs w:val="24"/>
        </w:rPr>
      </w:pPr>
      <w:r w:rsidRPr="008E4BAA">
        <w:rPr>
          <w:rFonts w:ascii="Montserrat" w:hAnsi="Montserrat"/>
          <w:color w:val="000000" w:themeColor="text1"/>
          <w:sz w:val="24"/>
          <w:szCs w:val="24"/>
        </w:rPr>
        <w:t>Metodolog</w:t>
      </w:r>
      <w:r w:rsidRPr="008E4BAA">
        <w:rPr>
          <w:rFonts w:ascii="Montserrat" w:hAnsi="Montserrat" w:cs="Montserrat"/>
          <w:color w:val="000000" w:themeColor="text1"/>
          <w:sz w:val="24"/>
          <w:szCs w:val="24"/>
        </w:rPr>
        <w:t>í</w:t>
      </w:r>
      <w:r w:rsidRPr="008E4BAA">
        <w:rPr>
          <w:rFonts w:ascii="Montserrat" w:hAnsi="Montserrat"/>
          <w:color w:val="000000" w:themeColor="text1"/>
          <w:sz w:val="24"/>
          <w:szCs w:val="24"/>
        </w:rPr>
        <w:t>a de Administraci</w:t>
      </w:r>
      <w:r w:rsidRPr="008E4BAA">
        <w:rPr>
          <w:rFonts w:ascii="Montserrat" w:hAnsi="Montserrat" w:cs="Montserrat"/>
          <w:color w:val="000000" w:themeColor="text1"/>
          <w:sz w:val="24"/>
          <w:szCs w:val="24"/>
        </w:rPr>
        <w:t>ó</w:t>
      </w:r>
      <w:r w:rsidRPr="008E4BAA">
        <w:rPr>
          <w:rFonts w:ascii="Montserrat" w:hAnsi="Montserrat"/>
          <w:color w:val="000000" w:themeColor="text1"/>
          <w:sz w:val="24"/>
          <w:szCs w:val="24"/>
        </w:rPr>
        <w:t>n de Riesgos en los Procesos de Atenci</w:t>
      </w:r>
      <w:r w:rsidRPr="008E4BAA">
        <w:rPr>
          <w:rFonts w:ascii="Montserrat" w:hAnsi="Montserrat" w:cs="Montserrat"/>
          <w:color w:val="000000" w:themeColor="text1"/>
          <w:sz w:val="24"/>
          <w:szCs w:val="24"/>
        </w:rPr>
        <w:t>ó</w:t>
      </w:r>
      <w:r w:rsidRPr="008E4BAA">
        <w:rPr>
          <w:rFonts w:ascii="Montserrat" w:hAnsi="Montserrat"/>
          <w:color w:val="000000" w:themeColor="text1"/>
          <w:sz w:val="24"/>
          <w:szCs w:val="24"/>
        </w:rPr>
        <w:t>n M</w:t>
      </w:r>
      <w:r w:rsidRPr="008E4BAA">
        <w:rPr>
          <w:rFonts w:ascii="Montserrat" w:hAnsi="Montserrat" w:cs="Montserrat"/>
          <w:color w:val="000000" w:themeColor="text1"/>
          <w:sz w:val="24"/>
          <w:szCs w:val="24"/>
        </w:rPr>
        <w:t>é</w:t>
      </w:r>
      <w:r w:rsidRPr="008E4BAA">
        <w:rPr>
          <w:rFonts w:ascii="Montserrat" w:hAnsi="Montserrat"/>
          <w:color w:val="000000" w:themeColor="text1"/>
          <w:sz w:val="24"/>
          <w:szCs w:val="24"/>
        </w:rPr>
        <w:t>dica (MARPAM) y Programa de Trabajo de Administraci</w:t>
      </w:r>
      <w:r w:rsidRPr="008E4BAA">
        <w:rPr>
          <w:rFonts w:ascii="Montserrat" w:hAnsi="Montserrat" w:cs="Montserrat"/>
          <w:color w:val="000000" w:themeColor="text1"/>
          <w:sz w:val="24"/>
          <w:szCs w:val="24"/>
        </w:rPr>
        <w:t>ó</w:t>
      </w:r>
      <w:r w:rsidRPr="008E4BAA">
        <w:rPr>
          <w:rFonts w:ascii="Montserrat" w:hAnsi="Montserrat"/>
          <w:color w:val="000000" w:themeColor="text1"/>
          <w:sz w:val="24"/>
          <w:szCs w:val="24"/>
        </w:rPr>
        <w:t>n de Riesgos (PTAR)</w:t>
      </w:r>
      <w:r w:rsidR="00A17330" w:rsidRPr="008E4BAA">
        <w:rPr>
          <w:rFonts w:ascii="Montserrat" w:hAnsi="Montserrat"/>
          <w:color w:val="000000" w:themeColor="text1"/>
          <w:sz w:val="24"/>
          <w:szCs w:val="24"/>
        </w:rPr>
        <w:t>.</w:t>
      </w:r>
      <w:r w:rsidRPr="008E4BAA">
        <w:rPr>
          <w:rFonts w:ascii="Montserrat" w:hAnsi="Montserrat"/>
          <w:color w:val="000000" w:themeColor="text1"/>
          <w:sz w:val="24"/>
          <w:szCs w:val="24"/>
        </w:rPr>
        <w:t xml:space="preserve"> </w:t>
      </w:r>
    </w:p>
    <w:p w14:paraId="314F4125" w14:textId="2D03FE48" w:rsidR="00632363" w:rsidRPr="008E4BAA" w:rsidRDefault="00632363" w:rsidP="00632363">
      <w:pPr>
        <w:pStyle w:val="Prrafodelista"/>
        <w:numPr>
          <w:ilvl w:val="0"/>
          <w:numId w:val="10"/>
        </w:numPr>
        <w:spacing w:line="240" w:lineRule="atLeast"/>
        <w:jc w:val="both"/>
        <w:rPr>
          <w:rFonts w:ascii="Montserrat" w:hAnsi="Montserrat"/>
          <w:color w:val="000000" w:themeColor="text1"/>
          <w:sz w:val="24"/>
          <w:szCs w:val="24"/>
        </w:rPr>
      </w:pPr>
      <w:r w:rsidRPr="008E4BAA">
        <w:rPr>
          <w:rFonts w:ascii="Montserrat" w:hAnsi="Montserrat"/>
          <w:color w:val="000000" w:themeColor="text1"/>
          <w:sz w:val="24"/>
          <w:szCs w:val="24"/>
        </w:rPr>
        <w:t>Opinión de Cumplimiento de Obligaciones en Materia de Seguridad Social</w:t>
      </w:r>
      <w:r w:rsidR="00A17330" w:rsidRPr="008E4BAA">
        <w:rPr>
          <w:rFonts w:ascii="Montserrat" w:hAnsi="Montserrat"/>
          <w:color w:val="000000" w:themeColor="text1"/>
          <w:sz w:val="24"/>
          <w:szCs w:val="24"/>
        </w:rPr>
        <w:t>.</w:t>
      </w:r>
    </w:p>
    <w:p w14:paraId="05EAB0D3" w14:textId="0D3ECAAE" w:rsidR="00632363" w:rsidRPr="008E4BAA" w:rsidRDefault="00632363" w:rsidP="00632363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Montserrat" w:hAnsi="Montserrat"/>
          <w:color w:val="000000" w:themeColor="text1"/>
          <w:sz w:val="24"/>
          <w:szCs w:val="24"/>
        </w:rPr>
      </w:pPr>
      <w:r w:rsidRPr="008E4BAA">
        <w:rPr>
          <w:rFonts w:ascii="Montserrat" w:hAnsi="Montserrat"/>
          <w:color w:val="000000" w:themeColor="text1"/>
          <w:sz w:val="24"/>
          <w:szCs w:val="24"/>
        </w:rPr>
        <w:t>Pr</w:t>
      </w:r>
      <w:r w:rsidRPr="008E4BAA">
        <w:rPr>
          <w:rFonts w:ascii="Montserrat" w:hAnsi="Montserrat" w:cs="Montserrat"/>
          <w:color w:val="000000" w:themeColor="text1"/>
          <w:sz w:val="24"/>
          <w:szCs w:val="24"/>
        </w:rPr>
        <w:t>á</w:t>
      </w:r>
      <w:r w:rsidRPr="008E4BAA">
        <w:rPr>
          <w:rFonts w:ascii="Montserrat" w:hAnsi="Montserrat"/>
          <w:color w:val="000000" w:themeColor="text1"/>
          <w:sz w:val="24"/>
          <w:szCs w:val="24"/>
        </w:rPr>
        <w:t>ctica deliberada en simulaci</w:t>
      </w:r>
      <w:r w:rsidRPr="008E4BAA">
        <w:rPr>
          <w:rFonts w:ascii="Montserrat" w:hAnsi="Montserrat" w:cs="Montserrat"/>
          <w:color w:val="000000" w:themeColor="text1"/>
          <w:sz w:val="24"/>
          <w:szCs w:val="24"/>
        </w:rPr>
        <w:t>ó</w:t>
      </w:r>
      <w:r w:rsidRPr="008E4BAA">
        <w:rPr>
          <w:rFonts w:ascii="Montserrat" w:hAnsi="Montserrat"/>
          <w:color w:val="000000" w:themeColor="text1"/>
          <w:sz w:val="24"/>
          <w:szCs w:val="24"/>
        </w:rPr>
        <w:t>n cl</w:t>
      </w:r>
      <w:r w:rsidRPr="008E4BAA">
        <w:rPr>
          <w:rFonts w:ascii="Montserrat" w:hAnsi="Montserrat" w:cs="Montserrat"/>
          <w:color w:val="000000" w:themeColor="text1"/>
          <w:sz w:val="24"/>
          <w:szCs w:val="24"/>
        </w:rPr>
        <w:t>í</w:t>
      </w:r>
      <w:r w:rsidRPr="008E4BAA">
        <w:rPr>
          <w:rFonts w:ascii="Montserrat" w:hAnsi="Montserrat"/>
          <w:color w:val="000000" w:themeColor="text1"/>
          <w:sz w:val="24"/>
          <w:szCs w:val="24"/>
        </w:rPr>
        <w:t>nica a trav</w:t>
      </w:r>
      <w:r w:rsidRPr="008E4BAA">
        <w:rPr>
          <w:rFonts w:ascii="Montserrat" w:hAnsi="Montserrat" w:cs="Montserrat"/>
          <w:color w:val="000000" w:themeColor="text1"/>
          <w:sz w:val="24"/>
          <w:szCs w:val="24"/>
        </w:rPr>
        <w:t>é</w:t>
      </w:r>
      <w:r w:rsidRPr="008E4BAA">
        <w:rPr>
          <w:rFonts w:ascii="Montserrat" w:hAnsi="Montserrat"/>
          <w:color w:val="000000" w:themeColor="text1"/>
          <w:sz w:val="24"/>
          <w:szCs w:val="24"/>
        </w:rPr>
        <w:t>s de la elaboraci</w:t>
      </w:r>
      <w:r w:rsidRPr="008E4BAA">
        <w:rPr>
          <w:rFonts w:ascii="Montserrat" w:hAnsi="Montserrat" w:cs="Montserrat"/>
          <w:color w:val="000000" w:themeColor="text1"/>
          <w:sz w:val="24"/>
          <w:szCs w:val="24"/>
        </w:rPr>
        <w:t>ó</w:t>
      </w:r>
      <w:r w:rsidRPr="008E4BAA">
        <w:rPr>
          <w:rFonts w:ascii="Montserrat" w:hAnsi="Montserrat"/>
          <w:color w:val="000000" w:themeColor="text1"/>
          <w:sz w:val="24"/>
          <w:szCs w:val="24"/>
        </w:rPr>
        <w:t>n de piel artificial</w:t>
      </w:r>
      <w:r w:rsidR="00A17330" w:rsidRPr="008E4BAA">
        <w:rPr>
          <w:rFonts w:ascii="Montserrat" w:hAnsi="Montserrat"/>
          <w:color w:val="000000" w:themeColor="text1"/>
          <w:sz w:val="24"/>
          <w:szCs w:val="24"/>
        </w:rPr>
        <w:t>.</w:t>
      </w:r>
    </w:p>
    <w:p w14:paraId="618CB820" w14:textId="77777777" w:rsidR="00205769" w:rsidRPr="008E4BAA" w:rsidRDefault="00205769" w:rsidP="00632363">
      <w:pPr>
        <w:jc w:val="both"/>
        <w:rPr>
          <w:rFonts w:ascii="Montserrat" w:hAnsi="Montserrat"/>
          <w:color w:val="000000" w:themeColor="text1"/>
          <w:lang w:val="es-MX"/>
        </w:rPr>
      </w:pPr>
    </w:p>
    <w:p w14:paraId="638BA45B" w14:textId="55CEC64D" w:rsidR="00632363" w:rsidRPr="008E4BAA" w:rsidRDefault="00632363" w:rsidP="00CF717C">
      <w:pPr>
        <w:spacing w:line="240" w:lineRule="atLeast"/>
        <w:jc w:val="both"/>
        <w:rPr>
          <w:rFonts w:ascii="Montserrat" w:hAnsi="Montserrat"/>
          <w:color w:val="000000" w:themeColor="text1"/>
          <w:lang w:val="es-MX"/>
        </w:rPr>
      </w:pPr>
      <w:r w:rsidRPr="008E4BAA">
        <w:rPr>
          <w:rFonts w:ascii="Montserrat" w:hAnsi="Montserrat"/>
          <w:color w:val="000000" w:themeColor="text1"/>
          <w:lang w:val="es-MX"/>
        </w:rPr>
        <w:t>El Seguro Social refrenda su compromiso con la derechohabiencia, sus trabajadores y la población en general para implementar programas y estrategias que promuevan el buen trato, calidad en los servicios y el desarrollo de tecnología e innovación.</w:t>
      </w:r>
    </w:p>
    <w:p w14:paraId="02AE7482" w14:textId="676311C7" w:rsidR="002271FF" w:rsidRPr="002271FF" w:rsidRDefault="002271FF" w:rsidP="002271FF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  <w:lang w:val="es-MX"/>
        </w:rPr>
      </w:pPr>
    </w:p>
    <w:p w14:paraId="0007CC8F" w14:textId="77777777" w:rsidR="00632363" w:rsidRPr="00A17330" w:rsidRDefault="00632363" w:rsidP="00CF717C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  <w:lang w:val="es-MX"/>
        </w:rPr>
      </w:pPr>
    </w:p>
    <w:p w14:paraId="1C678BC4" w14:textId="7A0FF06D" w:rsidR="00AF2735" w:rsidRDefault="00CF717C" w:rsidP="00347101">
      <w:pPr>
        <w:spacing w:line="240" w:lineRule="atLeast"/>
        <w:jc w:val="center"/>
        <w:rPr>
          <w:rFonts w:ascii="Montserrat" w:hAnsi="Montserrat"/>
          <w:b/>
          <w:bCs/>
          <w:color w:val="000000" w:themeColor="text1"/>
          <w:lang w:val="es-MX" w:eastAsia="es-MX"/>
        </w:rPr>
      </w:pPr>
      <w:r w:rsidRPr="00A17330">
        <w:rPr>
          <w:rFonts w:ascii="Montserrat" w:hAnsi="Montserrat"/>
          <w:b/>
          <w:bCs/>
          <w:color w:val="000000" w:themeColor="text1"/>
          <w:lang w:val="es-MX" w:eastAsia="es-MX"/>
        </w:rPr>
        <w:t>---o0o---</w:t>
      </w:r>
      <w:bookmarkEnd w:id="0"/>
    </w:p>
    <w:p w14:paraId="406AFD12" w14:textId="77777777" w:rsidR="00666ECF" w:rsidRDefault="00666ECF" w:rsidP="00347101">
      <w:pPr>
        <w:spacing w:line="240" w:lineRule="atLeast"/>
        <w:jc w:val="center"/>
        <w:rPr>
          <w:rFonts w:ascii="Montserrat" w:hAnsi="Montserrat"/>
          <w:b/>
          <w:bCs/>
          <w:color w:val="000000" w:themeColor="text1"/>
          <w:lang w:val="es-MX" w:eastAsia="es-MX"/>
        </w:rPr>
      </w:pPr>
    </w:p>
    <w:p w14:paraId="637B6AF6" w14:textId="10C3595B" w:rsidR="00666ECF" w:rsidRDefault="00666ECF" w:rsidP="00666ECF">
      <w:pPr>
        <w:spacing w:line="240" w:lineRule="atLeast"/>
        <w:rPr>
          <w:rFonts w:ascii="Montserrat" w:hAnsi="Montserrat"/>
          <w:b/>
          <w:bCs/>
          <w:color w:val="000000" w:themeColor="text1"/>
          <w:lang w:val="es-MX" w:eastAsia="es-MX"/>
        </w:rPr>
      </w:pPr>
      <w:r>
        <w:rPr>
          <w:rFonts w:ascii="Montserrat" w:hAnsi="Montserrat"/>
          <w:b/>
          <w:bCs/>
          <w:color w:val="000000" w:themeColor="text1"/>
          <w:lang w:val="es-MX" w:eastAsia="es-MX"/>
        </w:rPr>
        <w:t>LINK DE FOTOS</w:t>
      </w:r>
    </w:p>
    <w:p w14:paraId="35A0186E" w14:textId="142C9A8A" w:rsidR="00666ECF" w:rsidRPr="00666ECF" w:rsidRDefault="00C80767" w:rsidP="00666ECF">
      <w:pPr>
        <w:spacing w:line="240" w:lineRule="atLeast"/>
        <w:rPr>
          <w:rFonts w:ascii="Montserrat" w:hAnsi="Montserrat"/>
          <w:bCs/>
          <w:color w:val="000000" w:themeColor="text1"/>
          <w:lang w:val="es-MX" w:eastAsia="es-MX"/>
        </w:rPr>
      </w:pPr>
      <w:hyperlink r:id="rId7" w:history="1">
        <w:r w:rsidR="00666ECF" w:rsidRPr="00E2583F">
          <w:rPr>
            <w:rStyle w:val="Hipervnculo"/>
            <w:rFonts w:ascii="Montserrat" w:hAnsi="Montserrat"/>
            <w:bCs/>
            <w:lang w:val="es-MX" w:eastAsia="es-MX"/>
          </w:rPr>
          <w:t>https://drive.google.com/drive/folders/1FEM3Puv_UQBWgqgliIjYdJiQYU07wu5Q?usp=sharing</w:t>
        </w:r>
      </w:hyperlink>
      <w:r w:rsidR="00666ECF">
        <w:rPr>
          <w:rFonts w:ascii="Montserrat" w:hAnsi="Montserrat"/>
          <w:bCs/>
          <w:color w:val="000000" w:themeColor="text1"/>
          <w:lang w:val="es-MX" w:eastAsia="es-MX"/>
        </w:rPr>
        <w:t xml:space="preserve"> </w:t>
      </w:r>
    </w:p>
    <w:sectPr w:rsidR="00666ECF" w:rsidRPr="00666ECF" w:rsidSect="00537609">
      <w:headerReference w:type="default" r:id="rId8"/>
      <w:footerReference w:type="default" r:id="rId9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D7B9F8" w14:textId="77777777" w:rsidR="00B4375B" w:rsidRDefault="00B4375B">
      <w:r>
        <w:separator/>
      </w:r>
    </w:p>
  </w:endnote>
  <w:endnote w:type="continuationSeparator" w:id="0">
    <w:p w14:paraId="2B94FC91" w14:textId="77777777" w:rsidR="00B4375B" w:rsidRDefault="00B437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845361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BCF581" w14:textId="77777777" w:rsidR="00B4375B" w:rsidRDefault="00B4375B">
      <w:r>
        <w:separator/>
      </w:r>
    </w:p>
  </w:footnote>
  <w:footnote w:type="continuationSeparator" w:id="0">
    <w:p w14:paraId="5B903F8A" w14:textId="77777777" w:rsidR="00B4375B" w:rsidRDefault="00B437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845361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45361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45361" w:rsidRPr="00C0299D" w:rsidRDefault="00845361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845361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45361" w:rsidRPr="00C0299D" w:rsidRDefault="00845361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4F69D16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B3706E"/>
    <w:multiLevelType w:val="hybridMultilevel"/>
    <w:tmpl w:val="DAEA036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5D7062D"/>
    <w:multiLevelType w:val="hybridMultilevel"/>
    <w:tmpl w:val="47D08D5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390831"/>
    <w:multiLevelType w:val="hybridMultilevel"/>
    <w:tmpl w:val="BAD03B0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7852680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7462967">
    <w:abstractNumId w:val="5"/>
  </w:num>
  <w:num w:numId="3" w16cid:durableId="324626309">
    <w:abstractNumId w:val="1"/>
  </w:num>
  <w:num w:numId="4" w16cid:durableId="133068092">
    <w:abstractNumId w:val="3"/>
  </w:num>
  <w:num w:numId="5" w16cid:durableId="1718821206">
    <w:abstractNumId w:val="0"/>
  </w:num>
  <w:num w:numId="6" w16cid:durableId="1452941603">
    <w:abstractNumId w:val="7"/>
  </w:num>
  <w:num w:numId="7" w16cid:durableId="640427297">
    <w:abstractNumId w:val="6"/>
  </w:num>
  <w:num w:numId="8" w16cid:durableId="1824927915">
    <w:abstractNumId w:val="2"/>
  </w:num>
  <w:num w:numId="9" w16cid:durableId="1342509750">
    <w:abstractNumId w:val="8"/>
  </w:num>
  <w:num w:numId="10" w16cid:durableId="78056387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5CFC"/>
    <w:rsid w:val="00051A86"/>
    <w:rsid w:val="00071043"/>
    <w:rsid w:val="000760B2"/>
    <w:rsid w:val="00076E7A"/>
    <w:rsid w:val="000971FE"/>
    <w:rsid w:val="000A31AE"/>
    <w:rsid w:val="000B1AFB"/>
    <w:rsid w:val="000B1F20"/>
    <w:rsid w:val="000D6D85"/>
    <w:rsid w:val="000E41A7"/>
    <w:rsid w:val="000E770F"/>
    <w:rsid w:val="000F44EB"/>
    <w:rsid w:val="001037FE"/>
    <w:rsid w:val="001250C7"/>
    <w:rsid w:val="00133756"/>
    <w:rsid w:val="00151798"/>
    <w:rsid w:val="00192255"/>
    <w:rsid w:val="001A1BA0"/>
    <w:rsid w:val="001E2F93"/>
    <w:rsid w:val="002002CA"/>
    <w:rsid w:val="00205769"/>
    <w:rsid w:val="00221638"/>
    <w:rsid w:val="002271FF"/>
    <w:rsid w:val="00233BBB"/>
    <w:rsid w:val="002341F0"/>
    <w:rsid w:val="00250FD4"/>
    <w:rsid w:val="002529AF"/>
    <w:rsid w:val="002664E6"/>
    <w:rsid w:val="00270D58"/>
    <w:rsid w:val="002A4683"/>
    <w:rsid w:val="002D1864"/>
    <w:rsid w:val="002E6B6F"/>
    <w:rsid w:val="00320AA9"/>
    <w:rsid w:val="00336A69"/>
    <w:rsid w:val="00347101"/>
    <w:rsid w:val="0035615E"/>
    <w:rsid w:val="00356223"/>
    <w:rsid w:val="00375E8D"/>
    <w:rsid w:val="003822D7"/>
    <w:rsid w:val="003A0C5C"/>
    <w:rsid w:val="003D230C"/>
    <w:rsid w:val="0040133D"/>
    <w:rsid w:val="0040149D"/>
    <w:rsid w:val="00401FE1"/>
    <w:rsid w:val="0042335A"/>
    <w:rsid w:val="004334E6"/>
    <w:rsid w:val="004B53D9"/>
    <w:rsid w:val="00524EF9"/>
    <w:rsid w:val="00525C41"/>
    <w:rsid w:val="0054259B"/>
    <w:rsid w:val="005428A2"/>
    <w:rsid w:val="005516E4"/>
    <w:rsid w:val="00572AE7"/>
    <w:rsid w:val="00600839"/>
    <w:rsid w:val="00611F34"/>
    <w:rsid w:val="00632363"/>
    <w:rsid w:val="00635208"/>
    <w:rsid w:val="00666ECF"/>
    <w:rsid w:val="006B1416"/>
    <w:rsid w:val="006C7E3C"/>
    <w:rsid w:val="006E6C5F"/>
    <w:rsid w:val="007D4695"/>
    <w:rsid w:val="007E7675"/>
    <w:rsid w:val="0082077B"/>
    <w:rsid w:val="008362DE"/>
    <w:rsid w:val="00845361"/>
    <w:rsid w:val="00854790"/>
    <w:rsid w:val="0086265B"/>
    <w:rsid w:val="008A1EA3"/>
    <w:rsid w:val="008B05B4"/>
    <w:rsid w:val="008B697B"/>
    <w:rsid w:val="008E4BAA"/>
    <w:rsid w:val="008F6CF4"/>
    <w:rsid w:val="00910754"/>
    <w:rsid w:val="0094439C"/>
    <w:rsid w:val="00950200"/>
    <w:rsid w:val="00955B15"/>
    <w:rsid w:val="0097134D"/>
    <w:rsid w:val="009971F9"/>
    <w:rsid w:val="009A2497"/>
    <w:rsid w:val="009A6C13"/>
    <w:rsid w:val="009E642A"/>
    <w:rsid w:val="009F7525"/>
    <w:rsid w:val="00A041EF"/>
    <w:rsid w:val="00A077BB"/>
    <w:rsid w:val="00A15CFC"/>
    <w:rsid w:val="00A17330"/>
    <w:rsid w:val="00A178C2"/>
    <w:rsid w:val="00A20C81"/>
    <w:rsid w:val="00A33916"/>
    <w:rsid w:val="00A623F3"/>
    <w:rsid w:val="00A65B5E"/>
    <w:rsid w:val="00A67B77"/>
    <w:rsid w:val="00A7480D"/>
    <w:rsid w:val="00AA209F"/>
    <w:rsid w:val="00AD7C23"/>
    <w:rsid w:val="00AF2735"/>
    <w:rsid w:val="00AF779D"/>
    <w:rsid w:val="00B017B8"/>
    <w:rsid w:val="00B250E6"/>
    <w:rsid w:val="00B27D6C"/>
    <w:rsid w:val="00B4375B"/>
    <w:rsid w:val="00B46C14"/>
    <w:rsid w:val="00B60891"/>
    <w:rsid w:val="00B80306"/>
    <w:rsid w:val="00B83E7F"/>
    <w:rsid w:val="00BE24DF"/>
    <w:rsid w:val="00BE41DF"/>
    <w:rsid w:val="00C34538"/>
    <w:rsid w:val="00C4331C"/>
    <w:rsid w:val="00C533E4"/>
    <w:rsid w:val="00C75F4A"/>
    <w:rsid w:val="00C80767"/>
    <w:rsid w:val="00C85F15"/>
    <w:rsid w:val="00CA2446"/>
    <w:rsid w:val="00CB179C"/>
    <w:rsid w:val="00CB3854"/>
    <w:rsid w:val="00CB43D6"/>
    <w:rsid w:val="00CB7B9D"/>
    <w:rsid w:val="00CC2409"/>
    <w:rsid w:val="00CE62B1"/>
    <w:rsid w:val="00CF717C"/>
    <w:rsid w:val="00D065A0"/>
    <w:rsid w:val="00D147B2"/>
    <w:rsid w:val="00D42BC9"/>
    <w:rsid w:val="00D7239F"/>
    <w:rsid w:val="00DD0EFF"/>
    <w:rsid w:val="00DD4D8A"/>
    <w:rsid w:val="00DF2B63"/>
    <w:rsid w:val="00DF2BC3"/>
    <w:rsid w:val="00E1795D"/>
    <w:rsid w:val="00E81A5E"/>
    <w:rsid w:val="00E87A83"/>
    <w:rsid w:val="00E96126"/>
    <w:rsid w:val="00E9640A"/>
    <w:rsid w:val="00EA43CA"/>
    <w:rsid w:val="00EA65EA"/>
    <w:rsid w:val="00EB2DEC"/>
    <w:rsid w:val="00F23172"/>
    <w:rsid w:val="00F4300B"/>
    <w:rsid w:val="00F53F62"/>
    <w:rsid w:val="00F63ADC"/>
    <w:rsid w:val="00FB04E6"/>
    <w:rsid w:val="00FB0FC2"/>
    <w:rsid w:val="00FF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A9AFAF29-8E0A-4909-99CC-6502E39771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576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205769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20576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FEM3Puv_UQBWgqgliIjYdJiQYU07wu5Q?usp=sharin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524</Words>
  <Characters>2888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Eduardo Alfredo Pérez Ruiz</dc:creator>
  <cp:lastModifiedBy>Luz Maria Rico Jardon</cp:lastModifiedBy>
  <cp:revision>2</cp:revision>
  <cp:lastPrinted>2023-01-09T15:55:00Z</cp:lastPrinted>
  <dcterms:created xsi:type="dcterms:W3CDTF">2023-09-06T15:04:00Z</dcterms:created>
  <dcterms:modified xsi:type="dcterms:W3CDTF">2023-09-06T15:04:00Z</dcterms:modified>
</cp:coreProperties>
</file>