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D09D" w14:textId="77777777" w:rsidR="00D0295C" w:rsidRPr="000A0399" w:rsidRDefault="00D0295C" w:rsidP="0030081D">
      <w:pPr>
        <w:spacing w:line="240" w:lineRule="atLeast"/>
        <w:jc w:val="right"/>
        <w:rPr>
          <w:rFonts w:ascii="Montserrat" w:hAnsi="Montserrat"/>
          <w:b/>
          <w:color w:val="134E39"/>
        </w:rPr>
      </w:pPr>
      <w:r w:rsidRPr="000A0399">
        <w:rPr>
          <w:rFonts w:ascii="Montserrat" w:hAnsi="Montserrat"/>
          <w:b/>
          <w:color w:val="134E39"/>
        </w:rPr>
        <w:t>BOLETÍN DE PRENSA</w:t>
      </w:r>
    </w:p>
    <w:p w14:paraId="2CDCEE8E" w14:textId="60C38C89" w:rsidR="00D0295C" w:rsidRPr="000A0399" w:rsidRDefault="009C5F17" w:rsidP="0030081D">
      <w:pPr>
        <w:spacing w:line="240" w:lineRule="atLeast"/>
        <w:jc w:val="right"/>
        <w:rPr>
          <w:rFonts w:ascii="Montserrat" w:hAnsi="Montserrat"/>
          <w:sz w:val="20"/>
          <w:szCs w:val="20"/>
        </w:rPr>
      </w:pPr>
      <w:r w:rsidRPr="000A0399">
        <w:rPr>
          <w:rFonts w:ascii="Montserrat" w:hAnsi="Montserrat"/>
          <w:sz w:val="20"/>
          <w:szCs w:val="20"/>
        </w:rPr>
        <w:t>Ciudad de México</w:t>
      </w:r>
      <w:r w:rsidR="00D0295C" w:rsidRPr="000A0399">
        <w:rPr>
          <w:rFonts w:ascii="Montserrat" w:hAnsi="Montserrat"/>
          <w:sz w:val="20"/>
          <w:szCs w:val="20"/>
        </w:rPr>
        <w:t xml:space="preserve">, </w:t>
      </w:r>
      <w:r w:rsidR="006A0416">
        <w:rPr>
          <w:rFonts w:ascii="Montserrat" w:hAnsi="Montserrat"/>
          <w:sz w:val="20"/>
          <w:szCs w:val="20"/>
        </w:rPr>
        <w:t>viernes 9</w:t>
      </w:r>
      <w:r w:rsidR="008762DA" w:rsidRPr="000A0399">
        <w:rPr>
          <w:rFonts w:ascii="Montserrat" w:hAnsi="Montserrat"/>
          <w:sz w:val="20"/>
          <w:szCs w:val="20"/>
        </w:rPr>
        <w:t xml:space="preserve"> de junio</w:t>
      </w:r>
      <w:r w:rsidRPr="000A0399">
        <w:rPr>
          <w:rFonts w:ascii="Montserrat" w:hAnsi="Montserrat"/>
          <w:sz w:val="20"/>
          <w:szCs w:val="20"/>
        </w:rPr>
        <w:t xml:space="preserve"> de 2023</w:t>
      </w:r>
    </w:p>
    <w:p w14:paraId="32B8770F" w14:textId="71729D9B" w:rsidR="00D0295C" w:rsidRPr="000A0399" w:rsidRDefault="00D0295C" w:rsidP="0030081D">
      <w:pPr>
        <w:spacing w:line="240" w:lineRule="atLeast"/>
        <w:jc w:val="right"/>
        <w:rPr>
          <w:rFonts w:ascii="Montserrat" w:hAnsi="Montserrat"/>
          <w:sz w:val="20"/>
          <w:szCs w:val="20"/>
          <w:lang w:val="es-MX"/>
        </w:rPr>
      </w:pPr>
      <w:r w:rsidRPr="000A0399">
        <w:rPr>
          <w:rFonts w:ascii="Montserrat" w:hAnsi="Montserrat"/>
          <w:sz w:val="20"/>
          <w:szCs w:val="20"/>
          <w:lang w:val="es-MX"/>
        </w:rPr>
        <w:t xml:space="preserve">No. </w:t>
      </w:r>
      <w:r w:rsidR="006A0416">
        <w:rPr>
          <w:rFonts w:ascii="Montserrat" w:hAnsi="Montserrat"/>
          <w:sz w:val="20"/>
          <w:szCs w:val="20"/>
          <w:lang w:val="es-MX"/>
        </w:rPr>
        <w:t>27</w:t>
      </w:r>
      <w:r w:rsidR="00937730">
        <w:rPr>
          <w:rFonts w:ascii="Montserrat" w:hAnsi="Montserrat"/>
          <w:sz w:val="20"/>
          <w:szCs w:val="20"/>
          <w:lang w:val="es-MX"/>
        </w:rPr>
        <w:t>7</w:t>
      </w:r>
      <w:r w:rsidR="009C5F17" w:rsidRPr="000A0399">
        <w:rPr>
          <w:rFonts w:ascii="Montserrat" w:hAnsi="Montserrat"/>
          <w:sz w:val="20"/>
          <w:szCs w:val="20"/>
          <w:lang w:val="es-MX"/>
        </w:rPr>
        <w:t>/2023</w:t>
      </w:r>
    </w:p>
    <w:p w14:paraId="69BC3A23" w14:textId="77777777" w:rsidR="00D0295C" w:rsidRPr="000A0399" w:rsidRDefault="00D0295C" w:rsidP="0030081D">
      <w:pPr>
        <w:spacing w:line="240" w:lineRule="atLeast"/>
        <w:rPr>
          <w:rFonts w:ascii="Montserrat" w:hAnsi="Montserrat"/>
          <w:lang w:val="es-MX"/>
        </w:rPr>
      </w:pPr>
    </w:p>
    <w:p w14:paraId="69532E92" w14:textId="77777777" w:rsidR="001F0EFF" w:rsidRDefault="007C71A0" w:rsidP="00E754B4">
      <w:pPr>
        <w:spacing w:line="240" w:lineRule="atLeast"/>
        <w:jc w:val="center"/>
        <w:rPr>
          <w:rFonts w:ascii="Montserrat" w:hAnsi="Montserrat"/>
          <w:b/>
          <w:bCs/>
          <w:sz w:val="36"/>
          <w:szCs w:val="36"/>
          <w:lang w:val="es-MX"/>
        </w:rPr>
      </w:pPr>
      <w:r w:rsidRPr="000A0399">
        <w:rPr>
          <w:rFonts w:ascii="Montserrat" w:hAnsi="Montserrat"/>
          <w:b/>
          <w:bCs/>
          <w:sz w:val="36"/>
          <w:szCs w:val="36"/>
          <w:lang w:val="es-MX"/>
        </w:rPr>
        <w:t xml:space="preserve">Avanza IMSS en concretar políticas para cumplir </w:t>
      </w:r>
    </w:p>
    <w:p w14:paraId="307FB166" w14:textId="372E8017" w:rsidR="0097671F" w:rsidRPr="000A0399" w:rsidRDefault="007C71A0" w:rsidP="00E754B4">
      <w:pPr>
        <w:spacing w:line="240" w:lineRule="atLeast"/>
        <w:jc w:val="center"/>
        <w:rPr>
          <w:rFonts w:ascii="Montserrat" w:hAnsi="Montserrat"/>
          <w:b/>
          <w:bCs/>
          <w:sz w:val="36"/>
          <w:szCs w:val="36"/>
          <w:lang w:val="es-MX"/>
        </w:rPr>
      </w:pPr>
      <w:r w:rsidRPr="000A0399">
        <w:rPr>
          <w:rFonts w:ascii="Montserrat" w:hAnsi="Montserrat"/>
          <w:b/>
          <w:bCs/>
          <w:sz w:val="36"/>
          <w:szCs w:val="36"/>
          <w:lang w:val="es-MX"/>
        </w:rPr>
        <w:t>con el principio de paridad de género</w:t>
      </w:r>
    </w:p>
    <w:p w14:paraId="07D9DB02" w14:textId="67B355D3" w:rsidR="009D31FC" w:rsidRPr="000A0399" w:rsidRDefault="009D31FC" w:rsidP="00F02078">
      <w:pPr>
        <w:spacing w:line="240" w:lineRule="atLeast"/>
        <w:jc w:val="both"/>
        <w:rPr>
          <w:rFonts w:ascii="Montserrat" w:hAnsi="Montserrat"/>
          <w:b/>
          <w:bCs/>
          <w:sz w:val="28"/>
          <w:szCs w:val="28"/>
        </w:rPr>
      </w:pPr>
    </w:p>
    <w:p w14:paraId="2FB3230F" w14:textId="4BF84F99" w:rsidR="00D17C9F" w:rsidRPr="000A0399" w:rsidRDefault="00D17C9F" w:rsidP="00D17C9F">
      <w:pPr>
        <w:pStyle w:val="Prrafodelista"/>
        <w:numPr>
          <w:ilvl w:val="0"/>
          <w:numId w:val="7"/>
        </w:numPr>
        <w:spacing w:after="0" w:line="240" w:lineRule="atLeast"/>
        <w:ind w:left="714" w:hanging="357"/>
        <w:contextualSpacing w:val="0"/>
        <w:jc w:val="both"/>
        <w:rPr>
          <w:rFonts w:ascii="Montserrat" w:hAnsi="Montserrat"/>
        </w:rPr>
      </w:pPr>
      <w:r w:rsidRPr="000A0399">
        <w:rPr>
          <w:rFonts w:ascii="Montserrat" w:hAnsi="Montserrat"/>
          <w:b/>
          <w:bCs/>
          <w:shd w:val="clear" w:color="auto" w:fill="FFFFFF"/>
        </w:rPr>
        <w:t xml:space="preserve">Actualmente, las mujeres </w:t>
      </w:r>
      <w:r w:rsidR="004836BE" w:rsidRPr="000A0399">
        <w:rPr>
          <w:rFonts w:ascii="Montserrat" w:hAnsi="Montserrat"/>
          <w:b/>
          <w:bCs/>
          <w:shd w:val="clear" w:color="auto" w:fill="FFFFFF"/>
        </w:rPr>
        <w:t>encabezan</w:t>
      </w:r>
      <w:r w:rsidRPr="000A0399">
        <w:rPr>
          <w:rFonts w:ascii="Montserrat" w:hAnsi="Montserrat"/>
          <w:b/>
          <w:bCs/>
          <w:shd w:val="clear" w:color="auto" w:fill="FFFFFF"/>
        </w:rPr>
        <w:t xml:space="preserve"> 1</w:t>
      </w:r>
      <w:r w:rsidR="006A2F59" w:rsidRPr="000A0399">
        <w:rPr>
          <w:rFonts w:ascii="Montserrat" w:hAnsi="Montserrat"/>
          <w:b/>
          <w:bCs/>
          <w:shd w:val="clear" w:color="auto" w:fill="FFFFFF"/>
        </w:rPr>
        <w:t>6</w:t>
      </w:r>
      <w:r w:rsidRPr="000A0399">
        <w:rPr>
          <w:rFonts w:ascii="Montserrat" w:hAnsi="Montserrat"/>
          <w:b/>
          <w:bCs/>
          <w:shd w:val="clear" w:color="auto" w:fill="FFFFFF"/>
        </w:rPr>
        <w:t xml:space="preserve"> de las 35 representaciones del IMSS en los estados. </w:t>
      </w:r>
    </w:p>
    <w:p w14:paraId="24E4A1E6" w14:textId="5546C9CD" w:rsidR="00D17C9F" w:rsidRPr="000A0399" w:rsidRDefault="00D17C9F" w:rsidP="00D17C9F">
      <w:pPr>
        <w:pStyle w:val="Prrafodelista"/>
        <w:numPr>
          <w:ilvl w:val="0"/>
          <w:numId w:val="7"/>
        </w:numPr>
        <w:spacing w:after="0" w:line="240" w:lineRule="atLeast"/>
        <w:ind w:left="714" w:hanging="357"/>
        <w:contextualSpacing w:val="0"/>
        <w:jc w:val="both"/>
        <w:rPr>
          <w:rFonts w:ascii="Montserrat" w:hAnsi="Montserrat"/>
          <w:b/>
          <w:bCs/>
        </w:rPr>
      </w:pPr>
      <w:r w:rsidRPr="000A0399">
        <w:rPr>
          <w:rFonts w:ascii="Montserrat" w:hAnsi="Montserrat"/>
          <w:b/>
          <w:bCs/>
        </w:rPr>
        <w:t>Se trabaja de manera conjunta con el INMUJERES, quienes dictan la pauta en esta materia.</w:t>
      </w:r>
    </w:p>
    <w:p w14:paraId="4A2F5060" w14:textId="77777777" w:rsidR="008762DA" w:rsidRPr="000A0399" w:rsidRDefault="008762DA" w:rsidP="0025404F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5AB2FCCC" w14:textId="2BAC036B" w:rsidR="0033587A" w:rsidRPr="000A0399" w:rsidRDefault="007C71A0" w:rsidP="008762DA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 xml:space="preserve">Para </w:t>
      </w:r>
      <w:r w:rsidR="006A2F59" w:rsidRPr="000A0399">
        <w:rPr>
          <w:rFonts w:ascii="Montserrat" w:hAnsi="Montserrat"/>
          <w:sz w:val="22"/>
          <w:szCs w:val="22"/>
        </w:rPr>
        <w:t xml:space="preserve">avanzar en la </w:t>
      </w:r>
      <w:r w:rsidRPr="000A0399">
        <w:rPr>
          <w:rFonts w:ascii="Montserrat" w:hAnsi="Montserrat"/>
          <w:sz w:val="22"/>
          <w:szCs w:val="22"/>
        </w:rPr>
        <w:t>garant</w:t>
      </w:r>
      <w:r w:rsidR="006A2F59" w:rsidRPr="000A0399">
        <w:rPr>
          <w:rFonts w:ascii="Montserrat" w:hAnsi="Montserrat"/>
          <w:sz w:val="22"/>
          <w:szCs w:val="22"/>
        </w:rPr>
        <w:t>ía</w:t>
      </w:r>
      <w:r w:rsidRPr="000A0399">
        <w:rPr>
          <w:rFonts w:ascii="Montserrat" w:hAnsi="Montserrat"/>
          <w:sz w:val="22"/>
          <w:szCs w:val="22"/>
        </w:rPr>
        <w:t xml:space="preserve"> </w:t>
      </w:r>
      <w:r w:rsidR="006A2F59" w:rsidRPr="000A0399">
        <w:rPr>
          <w:rFonts w:ascii="Montserrat" w:hAnsi="Montserrat"/>
          <w:sz w:val="22"/>
          <w:szCs w:val="22"/>
        </w:rPr>
        <w:t xml:space="preserve">de </w:t>
      </w:r>
      <w:r w:rsidRPr="000A0399">
        <w:rPr>
          <w:rFonts w:ascii="Montserrat" w:hAnsi="Montserrat"/>
          <w:sz w:val="22"/>
          <w:szCs w:val="22"/>
        </w:rPr>
        <w:t xml:space="preserve">la </w:t>
      </w:r>
      <w:r w:rsidR="006A2F59" w:rsidRPr="000A0399">
        <w:rPr>
          <w:rFonts w:ascii="Montserrat" w:hAnsi="Montserrat"/>
          <w:sz w:val="22"/>
          <w:szCs w:val="22"/>
        </w:rPr>
        <w:t>representación equilibrada de</w:t>
      </w:r>
      <w:r w:rsidRPr="000A0399">
        <w:rPr>
          <w:rFonts w:ascii="Montserrat" w:hAnsi="Montserrat"/>
          <w:sz w:val="22"/>
          <w:szCs w:val="22"/>
        </w:rPr>
        <w:t xml:space="preserve"> mujeres y hombres </w:t>
      </w:r>
      <w:r w:rsidR="006A2F59" w:rsidRPr="000A0399">
        <w:rPr>
          <w:rFonts w:ascii="Montserrat" w:hAnsi="Montserrat"/>
          <w:sz w:val="22"/>
          <w:szCs w:val="22"/>
        </w:rPr>
        <w:t xml:space="preserve">en </w:t>
      </w:r>
      <w:r w:rsidRPr="000A0399">
        <w:rPr>
          <w:rFonts w:ascii="Montserrat" w:hAnsi="Montserrat"/>
          <w:sz w:val="22"/>
          <w:szCs w:val="22"/>
        </w:rPr>
        <w:t xml:space="preserve">puestos de mando, el Instituto Mexicano del Seguro Social (IMSS) </w:t>
      </w:r>
      <w:r w:rsidR="00335B50" w:rsidRPr="000A0399">
        <w:rPr>
          <w:rFonts w:ascii="Montserrat" w:hAnsi="Montserrat"/>
          <w:sz w:val="22"/>
          <w:szCs w:val="22"/>
        </w:rPr>
        <w:t xml:space="preserve">ha emprendido diversas acciones </w:t>
      </w:r>
      <w:r w:rsidR="0033587A" w:rsidRPr="000A0399">
        <w:rPr>
          <w:rFonts w:ascii="Montserrat" w:hAnsi="Montserrat"/>
          <w:sz w:val="22"/>
          <w:szCs w:val="22"/>
        </w:rPr>
        <w:t xml:space="preserve">para cumplir con el principio de la paridad de género y así </w:t>
      </w:r>
      <w:r w:rsidR="006A2F59" w:rsidRPr="000A0399">
        <w:rPr>
          <w:rFonts w:ascii="Montserrat" w:hAnsi="Montserrat"/>
          <w:sz w:val="22"/>
          <w:szCs w:val="22"/>
        </w:rPr>
        <w:t xml:space="preserve">contar con </w:t>
      </w:r>
      <w:r w:rsidR="0033587A" w:rsidRPr="000A0399">
        <w:rPr>
          <w:rFonts w:ascii="Montserrat" w:hAnsi="Montserrat"/>
          <w:sz w:val="22"/>
          <w:szCs w:val="22"/>
        </w:rPr>
        <w:t xml:space="preserve">una participación equilibrada en la toma de decisiones y puestos de liderazgo. </w:t>
      </w:r>
    </w:p>
    <w:p w14:paraId="78E621B0" w14:textId="77777777" w:rsidR="0033587A" w:rsidRPr="000A0399" w:rsidRDefault="0033587A" w:rsidP="008762DA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0502ABAB" w14:textId="173EF22D" w:rsidR="007C71A0" w:rsidRPr="000A0399" w:rsidRDefault="00D94E4F" w:rsidP="008762DA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L</w:t>
      </w:r>
      <w:r w:rsidR="0033587A" w:rsidRPr="000A0399">
        <w:rPr>
          <w:rFonts w:ascii="Montserrat" w:hAnsi="Montserrat"/>
          <w:sz w:val="22"/>
          <w:szCs w:val="22"/>
        </w:rPr>
        <w:t xml:space="preserve">a coordinadora de Igualdad, Género e Inclusión, </w:t>
      </w:r>
      <w:proofErr w:type="spellStart"/>
      <w:r w:rsidR="0033587A" w:rsidRPr="000A0399">
        <w:rPr>
          <w:rFonts w:ascii="Montserrat" w:hAnsi="Montserrat"/>
          <w:sz w:val="22"/>
          <w:szCs w:val="22"/>
        </w:rPr>
        <w:t>Iaso</w:t>
      </w:r>
      <w:proofErr w:type="spellEnd"/>
      <w:r w:rsidR="0033587A" w:rsidRPr="000A0399">
        <w:rPr>
          <w:rFonts w:ascii="Montserrat" w:hAnsi="Montserrat"/>
          <w:sz w:val="22"/>
          <w:szCs w:val="22"/>
        </w:rPr>
        <w:t xml:space="preserve"> Ponce de León González, explicó que</w:t>
      </w:r>
      <w:r w:rsidR="004836BE" w:rsidRPr="000A0399">
        <w:rPr>
          <w:rFonts w:ascii="Montserrat" w:hAnsi="Montserrat"/>
          <w:sz w:val="22"/>
          <w:szCs w:val="22"/>
        </w:rPr>
        <w:t xml:space="preserve"> una </w:t>
      </w:r>
      <w:r w:rsidR="006A2F59" w:rsidRPr="000A0399">
        <w:rPr>
          <w:rFonts w:ascii="Montserrat" w:hAnsi="Montserrat"/>
          <w:sz w:val="22"/>
          <w:szCs w:val="22"/>
        </w:rPr>
        <w:t xml:space="preserve">acción afirmativa sin precedentes en el IMSS </w:t>
      </w:r>
      <w:r w:rsidR="004836BE" w:rsidRPr="000A0399">
        <w:rPr>
          <w:rFonts w:ascii="Montserrat" w:hAnsi="Montserrat"/>
          <w:sz w:val="22"/>
          <w:szCs w:val="22"/>
        </w:rPr>
        <w:t xml:space="preserve">para lograr el principio de paridad fue </w:t>
      </w:r>
      <w:r w:rsidR="0033587A" w:rsidRPr="000A0399">
        <w:rPr>
          <w:rFonts w:ascii="Montserrat" w:hAnsi="Montserrat"/>
          <w:sz w:val="22"/>
          <w:szCs w:val="22"/>
        </w:rPr>
        <w:t>la convocatoria del concurso de oposición para ocupar la titularidad de</w:t>
      </w:r>
      <w:r w:rsidR="00A10F3F" w:rsidRPr="000A0399">
        <w:rPr>
          <w:rFonts w:ascii="Montserrat" w:hAnsi="Montserrat"/>
          <w:sz w:val="22"/>
          <w:szCs w:val="22"/>
        </w:rPr>
        <w:t xml:space="preserve"> los Órganos de Operación Administrativa Desconcentrada (OOAD)</w:t>
      </w:r>
      <w:r w:rsidR="0033587A" w:rsidRPr="000A0399">
        <w:rPr>
          <w:rFonts w:ascii="Montserrat" w:hAnsi="Montserrat"/>
          <w:sz w:val="22"/>
          <w:szCs w:val="22"/>
        </w:rPr>
        <w:t>,</w:t>
      </w:r>
      <w:r w:rsidR="00FD0A3F" w:rsidRPr="000A0399">
        <w:rPr>
          <w:rFonts w:ascii="Montserrat" w:hAnsi="Montserrat"/>
          <w:sz w:val="22"/>
          <w:szCs w:val="22"/>
        </w:rPr>
        <w:t xml:space="preserve"> </w:t>
      </w:r>
      <w:r w:rsidR="00A10F3F" w:rsidRPr="000A0399">
        <w:rPr>
          <w:rFonts w:ascii="Montserrat" w:hAnsi="Montserrat"/>
          <w:sz w:val="22"/>
          <w:szCs w:val="22"/>
        </w:rPr>
        <w:t>puestos que actualmente ocupan 1</w:t>
      </w:r>
      <w:r w:rsidR="006A2F59" w:rsidRPr="000A0399">
        <w:rPr>
          <w:rFonts w:ascii="Montserrat" w:hAnsi="Montserrat"/>
          <w:sz w:val="22"/>
          <w:szCs w:val="22"/>
        </w:rPr>
        <w:t>6</w:t>
      </w:r>
      <w:r w:rsidR="00A10F3F" w:rsidRPr="000A0399">
        <w:rPr>
          <w:rFonts w:ascii="Montserrat" w:hAnsi="Montserrat"/>
          <w:sz w:val="22"/>
          <w:szCs w:val="22"/>
        </w:rPr>
        <w:t xml:space="preserve"> mujeres </w:t>
      </w:r>
      <w:r w:rsidR="004836BE" w:rsidRPr="000A0399">
        <w:rPr>
          <w:rFonts w:ascii="Montserrat" w:hAnsi="Montserrat"/>
          <w:sz w:val="22"/>
          <w:szCs w:val="22"/>
        </w:rPr>
        <w:t>en</w:t>
      </w:r>
      <w:r w:rsidR="00A10F3F" w:rsidRPr="000A0399">
        <w:rPr>
          <w:rFonts w:ascii="Montserrat" w:hAnsi="Montserrat"/>
          <w:sz w:val="22"/>
          <w:szCs w:val="22"/>
        </w:rPr>
        <w:t xml:space="preserve"> los 35 cargos públicos. </w:t>
      </w:r>
    </w:p>
    <w:p w14:paraId="1DFE2527" w14:textId="77777777" w:rsidR="005A351F" w:rsidRPr="000A0399" w:rsidRDefault="005A351F" w:rsidP="008762DA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005753B2" w14:textId="4AF35525" w:rsidR="005A351F" w:rsidRPr="000A0399" w:rsidRDefault="005A351F" w:rsidP="005A351F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 xml:space="preserve">“Quintana Roo y Morelos son referente </w:t>
      </w:r>
      <w:r w:rsidR="001D1619" w:rsidRPr="000A0399">
        <w:rPr>
          <w:rFonts w:ascii="Montserrat" w:hAnsi="Montserrat"/>
          <w:sz w:val="22"/>
          <w:szCs w:val="22"/>
        </w:rPr>
        <w:t>de</w:t>
      </w:r>
      <w:r w:rsidRPr="000A0399">
        <w:rPr>
          <w:rFonts w:ascii="Montserrat" w:hAnsi="Montserrat"/>
          <w:sz w:val="22"/>
          <w:szCs w:val="22"/>
        </w:rPr>
        <w:t xml:space="preserve"> esta paridad de género, ya que tienen entre el 50 o más porcentaje de plazas ocupadas por mujeres, podríamos decir que desde 2019 a la fecha se ha mantenido paritario, es decir, su tendencia se ha mantenido e incluso va al alza</w:t>
      </w:r>
      <w:r w:rsidR="001D1619" w:rsidRPr="000A0399">
        <w:rPr>
          <w:rFonts w:ascii="Montserrat" w:hAnsi="Montserrat"/>
          <w:sz w:val="22"/>
          <w:szCs w:val="22"/>
        </w:rPr>
        <w:t>”, indicó.</w:t>
      </w:r>
      <w:r w:rsidRPr="000A0399">
        <w:rPr>
          <w:rFonts w:ascii="Montserrat" w:hAnsi="Montserrat"/>
          <w:sz w:val="22"/>
          <w:szCs w:val="22"/>
        </w:rPr>
        <w:t xml:space="preserve"> </w:t>
      </w:r>
    </w:p>
    <w:p w14:paraId="610358AB" w14:textId="77777777" w:rsidR="00A10F3F" w:rsidRPr="000A0399" w:rsidRDefault="00A10F3F" w:rsidP="008762DA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561ED5AB" w14:textId="212C325D" w:rsidR="00A10F3F" w:rsidRPr="000A0399" w:rsidRDefault="00A10F3F" w:rsidP="00A10F3F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>Sostuvo que otr</w:t>
      </w:r>
      <w:r w:rsidR="006A2F59" w:rsidRPr="000A0399">
        <w:rPr>
          <w:rFonts w:ascii="Montserrat" w:hAnsi="Montserrat"/>
          <w:sz w:val="22"/>
          <w:szCs w:val="22"/>
        </w:rPr>
        <w:t>o ejemplo para avanzar hacia el logro de la</w:t>
      </w:r>
      <w:r w:rsidRPr="000A0399">
        <w:rPr>
          <w:rFonts w:ascii="Montserrat" w:hAnsi="Montserrat"/>
          <w:sz w:val="22"/>
          <w:szCs w:val="22"/>
        </w:rPr>
        <w:t xml:space="preserve"> paridad de género </w:t>
      </w:r>
      <w:r w:rsidR="001D1619" w:rsidRPr="000A0399">
        <w:rPr>
          <w:rFonts w:ascii="Montserrat" w:hAnsi="Montserrat"/>
          <w:sz w:val="22"/>
          <w:szCs w:val="22"/>
        </w:rPr>
        <w:t xml:space="preserve">es que </w:t>
      </w:r>
      <w:r w:rsidRPr="000A0399">
        <w:rPr>
          <w:rFonts w:ascii="Montserrat" w:hAnsi="Montserrat"/>
          <w:sz w:val="22"/>
          <w:szCs w:val="22"/>
        </w:rPr>
        <w:t xml:space="preserve">cuatro </w:t>
      </w:r>
      <w:r w:rsidR="001D1619" w:rsidRPr="000A0399">
        <w:rPr>
          <w:rFonts w:ascii="Montserrat" w:hAnsi="Montserrat"/>
          <w:sz w:val="22"/>
          <w:szCs w:val="22"/>
        </w:rPr>
        <w:t>direcciones normativas son encabezadas por mujeres</w:t>
      </w:r>
      <w:r w:rsidRPr="000A0399">
        <w:rPr>
          <w:rFonts w:ascii="Montserrat" w:hAnsi="Montserrat"/>
          <w:sz w:val="22"/>
          <w:szCs w:val="22"/>
        </w:rPr>
        <w:t xml:space="preserve"> como: la Dirección de Prestaciones Médicas, Innovación y Desarrollo Tecnológico, Incorporación y Recaudación, y, Planeación para la Transformación Institucional del IMSS.</w:t>
      </w:r>
    </w:p>
    <w:p w14:paraId="70F8E68C" w14:textId="77777777" w:rsidR="00A10F3F" w:rsidRPr="000A0399" w:rsidRDefault="00A10F3F" w:rsidP="00A10F3F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0F79CCDC" w14:textId="13AD3A9B" w:rsidR="00A10F3F" w:rsidRPr="000A0399" w:rsidRDefault="00A10F3F" w:rsidP="00A10F3F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>La Maestra Ponce de León González detalló que en cuanto a las titulares de unidad y coordinaciones, estos puestos los ocupan 92 muj</w:t>
      </w:r>
      <w:r w:rsidR="005A351F" w:rsidRPr="000A0399">
        <w:rPr>
          <w:rFonts w:ascii="Montserrat" w:hAnsi="Montserrat"/>
          <w:sz w:val="22"/>
          <w:szCs w:val="22"/>
        </w:rPr>
        <w:t xml:space="preserve">eres que día con día toman importantes decisiones que marcan el rumbo del IMSS e impactan directamente en la atención que se brinda a </w:t>
      </w:r>
      <w:r w:rsidR="006A2F59" w:rsidRPr="000A0399">
        <w:rPr>
          <w:rFonts w:ascii="Montserrat" w:hAnsi="Montserrat"/>
          <w:sz w:val="22"/>
          <w:szCs w:val="22"/>
        </w:rPr>
        <w:t>las personas derechohabientes y usuarias</w:t>
      </w:r>
      <w:r w:rsidR="005A351F" w:rsidRPr="000A0399">
        <w:rPr>
          <w:rFonts w:ascii="Montserrat" w:hAnsi="Montserrat"/>
          <w:sz w:val="22"/>
          <w:szCs w:val="22"/>
        </w:rPr>
        <w:t xml:space="preserve">. </w:t>
      </w:r>
    </w:p>
    <w:p w14:paraId="021B573B" w14:textId="77777777" w:rsidR="005A351F" w:rsidRPr="000A0399" w:rsidRDefault="005A351F" w:rsidP="00A10F3F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551C1460" w14:textId="7B62CA41" w:rsidR="007C71A0" w:rsidRPr="000A0399" w:rsidRDefault="006E694E" w:rsidP="005A351F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>E</w:t>
      </w:r>
      <w:r w:rsidR="005A351F" w:rsidRPr="000A0399">
        <w:rPr>
          <w:rFonts w:ascii="Montserrat" w:hAnsi="Montserrat"/>
          <w:sz w:val="22"/>
          <w:szCs w:val="22"/>
        </w:rPr>
        <w:t>nfatizó que se trabaja para que más puestos de mando también sean ocupados por</w:t>
      </w:r>
      <w:r w:rsidRPr="000A0399">
        <w:rPr>
          <w:rFonts w:ascii="Montserrat" w:hAnsi="Montserrat"/>
          <w:sz w:val="22"/>
          <w:szCs w:val="22"/>
        </w:rPr>
        <w:t xml:space="preserve"> mujeres, y con ello contar con una representación y participación equilibrada</w:t>
      </w:r>
      <w:r w:rsidR="005A351F" w:rsidRPr="000A0399">
        <w:rPr>
          <w:rFonts w:ascii="Montserrat" w:hAnsi="Montserrat"/>
          <w:sz w:val="22"/>
          <w:szCs w:val="22"/>
        </w:rPr>
        <w:t xml:space="preserve">. </w:t>
      </w:r>
    </w:p>
    <w:p w14:paraId="40134D83" w14:textId="77777777" w:rsidR="005A351F" w:rsidRPr="000A0399" w:rsidRDefault="005A351F" w:rsidP="005A351F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481E694D" w14:textId="5F77F09E" w:rsidR="005A351F" w:rsidRPr="000A0399" w:rsidRDefault="005A351F" w:rsidP="005A351F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lastRenderedPageBreak/>
        <w:t xml:space="preserve">La coordinadora de Igualdad, Género e Inclusión del IMSS precisó que estas acciones se basan en el diagnóstico del techo de cristal, herramienta que permite monitorear el número de plazas </w:t>
      </w:r>
      <w:r w:rsidR="001D1619" w:rsidRPr="000A0399">
        <w:rPr>
          <w:rFonts w:ascii="Montserrat" w:hAnsi="Montserrat"/>
          <w:sz w:val="22"/>
          <w:szCs w:val="22"/>
        </w:rPr>
        <w:t xml:space="preserve">de mando </w:t>
      </w:r>
      <w:r w:rsidRPr="000A0399">
        <w:rPr>
          <w:rFonts w:ascii="Montserrat" w:hAnsi="Montserrat"/>
          <w:sz w:val="22"/>
          <w:szCs w:val="22"/>
        </w:rPr>
        <w:t>que son ocupadas</w:t>
      </w:r>
      <w:r w:rsidR="001D1619" w:rsidRPr="000A0399">
        <w:rPr>
          <w:rFonts w:ascii="Montserrat" w:hAnsi="Montserrat"/>
          <w:sz w:val="22"/>
          <w:szCs w:val="22"/>
        </w:rPr>
        <w:t xml:space="preserve"> por mujeres </w:t>
      </w:r>
      <w:r w:rsidRPr="000A0399">
        <w:rPr>
          <w:rFonts w:ascii="Montserrat" w:hAnsi="Montserrat"/>
          <w:sz w:val="22"/>
          <w:szCs w:val="22"/>
        </w:rPr>
        <w:t>y con ello realizar acciones afirmativas.</w:t>
      </w:r>
    </w:p>
    <w:p w14:paraId="7A4E8C6E" w14:textId="77777777" w:rsidR="007C71A0" w:rsidRPr="000A0399" w:rsidRDefault="007C71A0" w:rsidP="008762DA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3DBE9428" w14:textId="440778A5" w:rsidR="001D1619" w:rsidRPr="000A0399" w:rsidRDefault="001D1619" w:rsidP="001D161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 xml:space="preserve">Subrayó que existe una colaboración muy estrecha con el Instituto Nacional de las Mujeres (INMUJERES) quienes tienen a su cargo el Programa Nacional para la Igualdad entre Mujeres y Hombres y además, dictan la pauta en materia de paridad de género. </w:t>
      </w:r>
    </w:p>
    <w:p w14:paraId="7F831B8F" w14:textId="77777777" w:rsidR="001D1619" w:rsidRPr="000A0399" w:rsidRDefault="001D1619" w:rsidP="001D1619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219109DD" w14:textId="5C95E5DF" w:rsidR="001D1619" w:rsidRPr="000A0399" w:rsidRDefault="001D1619" w:rsidP="001D161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>Ponce de León González dijo que como parte de esta colaboración, el 5 de marzo de 2020</w:t>
      </w:r>
      <w:r w:rsidR="00E454B8" w:rsidRPr="000A0399">
        <w:rPr>
          <w:rFonts w:ascii="Montserrat" w:hAnsi="Montserrat"/>
          <w:sz w:val="22"/>
          <w:szCs w:val="22"/>
        </w:rPr>
        <w:t>,</w:t>
      </w:r>
      <w:r w:rsidRPr="000A0399">
        <w:rPr>
          <w:rFonts w:ascii="Montserrat" w:hAnsi="Montserrat"/>
          <w:sz w:val="22"/>
          <w:szCs w:val="22"/>
        </w:rPr>
        <w:t xml:space="preserve"> el IMSS e INMUJERES firmaron un convenio para trabajar</w:t>
      </w:r>
      <w:r w:rsidR="006E694E" w:rsidRPr="000A0399">
        <w:rPr>
          <w:rFonts w:ascii="Montserrat" w:hAnsi="Montserrat"/>
          <w:sz w:val="22"/>
          <w:szCs w:val="22"/>
        </w:rPr>
        <w:t>, entre otros temas,</w:t>
      </w:r>
      <w:r w:rsidRPr="000A0399">
        <w:rPr>
          <w:rFonts w:ascii="Montserrat" w:hAnsi="Montserrat"/>
          <w:sz w:val="22"/>
          <w:szCs w:val="22"/>
        </w:rPr>
        <w:t xml:space="preserve"> </w:t>
      </w:r>
      <w:r w:rsidR="00E454B8" w:rsidRPr="000A0399">
        <w:rPr>
          <w:rFonts w:ascii="Montserrat" w:hAnsi="Montserrat"/>
          <w:sz w:val="22"/>
          <w:szCs w:val="22"/>
        </w:rPr>
        <w:t xml:space="preserve">en la paridad de género, como un eje estratégico. </w:t>
      </w:r>
    </w:p>
    <w:p w14:paraId="1F50E10C" w14:textId="77777777" w:rsidR="00E454B8" w:rsidRPr="000A0399" w:rsidRDefault="00E454B8" w:rsidP="001D1619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57B01142" w14:textId="496C0FF3" w:rsidR="001D1619" w:rsidRPr="000A0399" w:rsidRDefault="00E454B8" w:rsidP="001D161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>“</w:t>
      </w:r>
      <w:r w:rsidR="001D1619" w:rsidRPr="000A0399">
        <w:rPr>
          <w:rFonts w:ascii="Montserrat" w:hAnsi="Montserrat"/>
          <w:sz w:val="22"/>
          <w:szCs w:val="22"/>
        </w:rPr>
        <w:t xml:space="preserve">También se firmó un compromiso He </w:t>
      </w:r>
      <w:proofErr w:type="spellStart"/>
      <w:r w:rsidR="001D1619" w:rsidRPr="000A0399">
        <w:rPr>
          <w:rFonts w:ascii="Montserrat" w:hAnsi="Montserrat"/>
          <w:sz w:val="22"/>
          <w:szCs w:val="22"/>
        </w:rPr>
        <w:t>for</w:t>
      </w:r>
      <w:proofErr w:type="spellEnd"/>
      <w:r w:rsidR="001D1619" w:rsidRPr="000A0399">
        <w:rPr>
          <w:rFonts w:ascii="Montserrat" w:hAnsi="Montserrat"/>
          <w:sz w:val="22"/>
          <w:szCs w:val="22"/>
        </w:rPr>
        <w:t xml:space="preserve"> </w:t>
      </w:r>
      <w:proofErr w:type="spellStart"/>
      <w:r w:rsidR="001D1619" w:rsidRPr="000A0399">
        <w:rPr>
          <w:rFonts w:ascii="Montserrat" w:hAnsi="Montserrat"/>
          <w:sz w:val="22"/>
          <w:szCs w:val="22"/>
        </w:rPr>
        <w:t>She</w:t>
      </w:r>
      <w:proofErr w:type="spellEnd"/>
      <w:r w:rsidR="001D1619" w:rsidRPr="000A0399">
        <w:rPr>
          <w:rFonts w:ascii="Montserrat" w:hAnsi="Montserrat"/>
          <w:sz w:val="22"/>
          <w:szCs w:val="22"/>
        </w:rPr>
        <w:t xml:space="preserve"> </w:t>
      </w:r>
      <w:r w:rsidRPr="000A0399">
        <w:rPr>
          <w:rFonts w:ascii="Montserrat" w:hAnsi="Montserrat"/>
          <w:sz w:val="22"/>
          <w:szCs w:val="22"/>
        </w:rPr>
        <w:t>donde</w:t>
      </w:r>
      <w:r w:rsidR="001D1619" w:rsidRPr="000A0399">
        <w:rPr>
          <w:rFonts w:ascii="Montserrat" w:hAnsi="Montserrat"/>
          <w:sz w:val="22"/>
          <w:szCs w:val="22"/>
        </w:rPr>
        <w:t xml:space="preserve"> se establece esta obligación de llevar a cabo procesos de selección o de ocupación de cargos en toma de decisiones o de liderazgo para las mujeres</w:t>
      </w:r>
      <w:r w:rsidRPr="000A0399">
        <w:rPr>
          <w:rFonts w:ascii="Montserrat" w:hAnsi="Montserrat"/>
          <w:sz w:val="22"/>
          <w:szCs w:val="22"/>
        </w:rPr>
        <w:t xml:space="preserve">, </w:t>
      </w:r>
      <w:r w:rsidR="001D1619" w:rsidRPr="000A0399">
        <w:rPr>
          <w:rFonts w:ascii="Montserrat" w:hAnsi="Montserrat"/>
          <w:sz w:val="22"/>
          <w:szCs w:val="22"/>
        </w:rPr>
        <w:t>acompañado de un monitoreo a través de diagnóstico de techos de cristal</w:t>
      </w:r>
      <w:r w:rsidRPr="000A0399">
        <w:rPr>
          <w:rFonts w:ascii="Montserrat" w:hAnsi="Montserrat"/>
          <w:sz w:val="22"/>
          <w:szCs w:val="22"/>
        </w:rPr>
        <w:t xml:space="preserve">”, apuntó. </w:t>
      </w:r>
    </w:p>
    <w:p w14:paraId="778B5B1C" w14:textId="77777777" w:rsidR="005A351F" w:rsidRPr="000A0399" w:rsidRDefault="005A351F" w:rsidP="008762DA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30B81852" w14:textId="52258F05" w:rsidR="00BE3C60" w:rsidRPr="000A0399" w:rsidRDefault="00E454B8" w:rsidP="003F7942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0A0399">
        <w:rPr>
          <w:rFonts w:ascii="Montserrat" w:hAnsi="Montserrat"/>
          <w:sz w:val="22"/>
          <w:szCs w:val="22"/>
        </w:rPr>
        <w:t xml:space="preserve">Con la creación de la Unidad de Derechos Humanos, específicamente </w:t>
      </w:r>
      <w:r w:rsidR="006E694E" w:rsidRPr="000A0399">
        <w:rPr>
          <w:rFonts w:ascii="Montserrat" w:hAnsi="Montserrat"/>
          <w:sz w:val="22"/>
          <w:szCs w:val="22"/>
        </w:rPr>
        <w:t xml:space="preserve">con la reciente reestructura </w:t>
      </w:r>
      <w:r w:rsidRPr="000A0399">
        <w:rPr>
          <w:rFonts w:ascii="Montserrat" w:hAnsi="Montserrat"/>
          <w:sz w:val="22"/>
          <w:szCs w:val="22"/>
        </w:rPr>
        <w:t>de la coordinación de Igualdad, Género e Inclusión, el IMSS realiza acciones encaminadas a impulsar la paridad de género e incorporarla en las decisiones diarias, acompañada de campañas de difusión y promoción donde se promueva la visión equilibrada de géneros</w:t>
      </w:r>
      <w:r w:rsidR="006E694E" w:rsidRPr="000A0399">
        <w:rPr>
          <w:rFonts w:ascii="Montserrat" w:hAnsi="Montserrat"/>
          <w:sz w:val="22"/>
          <w:szCs w:val="22"/>
        </w:rPr>
        <w:t xml:space="preserve"> y la igualdad sustantiva</w:t>
      </w:r>
      <w:r w:rsidRPr="000A0399">
        <w:rPr>
          <w:rFonts w:ascii="Montserrat" w:hAnsi="Montserrat"/>
          <w:sz w:val="22"/>
          <w:szCs w:val="22"/>
        </w:rPr>
        <w:t>.</w:t>
      </w:r>
    </w:p>
    <w:p w14:paraId="418A77D9" w14:textId="77777777" w:rsidR="00BE3C60" w:rsidRPr="000A0399" w:rsidRDefault="00BE3C60" w:rsidP="003F7942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13EEB181" w14:textId="65E64C50" w:rsidR="005C6549" w:rsidRDefault="0072192F" w:rsidP="00447360">
      <w:pPr>
        <w:spacing w:line="240" w:lineRule="atLeast"/>
        <w:jc w:val="center"/>
        <w:rPr>
          <w:rFonts w:ascii="Montserrat" w:hAnsi="Montserrat"/>
          <w:b/>
          <w:bCs/>
          <w:lang w:eastAsia="es-MX"/>
        </w:rPr>
      </w:pPr>
      <w:r w:rsidRPr="000A0399">
        <w:rPr>
          <w:rFonts w:ascii="Montserrat" w:hAnsi="Montserrat"/>
          <w:b/>
          <w:bCs/>
          <w:lang w:eastAsia="es-MX"/>
        </w:rPr>
        <w:t>---o0o---</w:t>
      </w:r>
    </w:p>
    <w:p w14:paraId="0DF4BF29" w14:textId="77777777" w:rsidR="001F0EFF" w:rsidRDefault="001F0EFF" w:rsidP="00447360">
      <w:pPr>
        <w:spacing w:line="240" w:lineRule="atLeast"/>
        <w:jc w:val="center"/>
        <w:rPr>
          <w:rFonts w:ascii="Montserrat" w:hAnsi="Montserrat"/>
          <w:b/>
          <w:bCs/>
          <w:lang w:eastAsia="es-MX"/>
        </w:rPr>
      </w:pPr>
    </w:p>
    <w:p w14:paraId="57F5B946" w14:textId="77777777" w:rsidR="006E569C" w:rsidRDefault="006E569C" w:rsidP="006E569C">
      <w:r>
        <w:t>LINK DE FOTOS</w:t>
      </w:r>
    </w:p>
    <w:p w14:paraId="08D19E55" w14:textId="77777777" w:rsidR="006E569C" w:rsidRDefault="007E4C0F" w:rsidP="006E569C">
      <w:hyperlink r:id="rId7" w:history="1">
        <w:r w:rsidR="006E569C" w:rsidRPr="00073AD1">
          <w:rPr>
            <w:rStyle w:val="Hipervnculo"/>
          </w:rPr>
          <w:t>https://acortar.link/BRu6ot</w:t>
        </w:r>
      </w:hyperlink>
      <w:r w:rsidR="006E569C">
        <w:t xml:space="preserve"> </w:t>
      </w:r>
    </w:p>
    <w:p w14:paraId="6CB3C591" w14:textId="77777777" w:rsidR="006E569C" w:rsidRDefault="006E569C" w:rsidP="006E569C"/>
    <w:p w14:paraId="47AF4FB3" w14:textId="77777777" w:rsidR="006E569C" w:rsidRDefault="006E569C" w:rsidP="006E569C">
      <w:r>
        <w:t>LINK DE VIDEO</w:t>
      </w:r>
    </w:p>
    <w:p w14:paraId="2B9161F7" w14:textId="77777777" w:rsidR="006E569C" w:rsidRDefault="007E4C0F" w:rsidP="006E569C">
      <w:hyperlink r:id="rId8" w:history="1">
        <w:r w:rsidR="006E569C" w:rsidRPr="00073AD1">
          <w:rPr>
            <w:rStyle w:val="Hipervnculo"/>
          </w:rPr>
          <w:t>https://acortar.link/1km8nu</w:t>
        </w:r>
      </w:hyperlink>
      <w:r w:rsidR="006E569C">
        <w:t xml:space="preserve"> </w:t>
      </w:r>
    </w:p>
    <w:p w14:paraId="036815B4" w14:textId="77777777" w:rsidR="006E569C" w:rsidRDefault="006E569C" w:rsidP="006E569C"/>
    <w:p w14:paraId="01564258" w14:textId="77777777" w:rsidR="001F0EFF" w:rsidRPr="00447360" w:rsidRDefault="001F0EFF" w:rsidP="00447360">
      <w:pPr>
        <w:spacing w:line="240" w:lineRule="atLeast"/>
        <w:jc w:val="center"/>
        <w:rPr>
          <w:rFonts w:ascii="Montserrat" w:hAnsi="Montserrat"/>
          <w:b/>
          <w:bCs/>
          <w:lang w:eastAsia="es-MX"/>
        </w:rPr>
      </w:pPr>
    </w:p>
    <w:sectPr w:rsidR="001F0EFF" w:rsidRPr="00447360" w:rsidSect="00537609">
      <w:headerReference w:type="default" r:id="rId9"/>
      <w:footerReference w:type="default" r:id="rId10"/>
      <w:pgSz w:w="12240" w:h="15840"/>
      <w:pgMar w:top="2041" w:right="1134" w:bottom="1134" w:left="1134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CB08" w14:textId="77777777" w:rsidR="00847C28" w:rsidRDefault="00847C28">
      <w:r>
        <w:separator/>
      </w:r>
    </w:p>
  </w:endnote>
  <w:endnote w:type="continuationSeparator" w:id="0">
    <w:p w14:paraId="4EFC99D0" w14:textId="77777777" w:rsidR="00847C28" w:rsidRDefault="008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80DD" w14:textId="77777777" w:rsidR="0085739C" w:rsidRDefault="00D0295C" w:rsidP="000D31E3">
    <w:pPr>
      <w:pStyle w:val="Piedepgina"/>
      <w:ind w:left="-1276"/>
    </w:pPr>
    <w:r>
      <w:rPr>
        <w:noProof/>
        <w:lang w:eastAsia="es-MX"/>
      </w:rPr>
      <w:drawing>
        <wp:inline distT="0" distB="0" distL="0" distR="0" wp14:anchorId="16198566" wp14:editId="1196683D">
          <wp:extent cx="7854840" cy="1178226"/>
          <wp:effectExtent l="0" t="0" r="0" b="317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0803" cy="118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8161" w14:textId="77777777" w:rsidR="00847C28" w:rsidRDefault="00847C28">
      <w:r>
        <w:separator/>
      </w:r>
    </w:p>
  </w:footnote>
  <w:footnote w:type="continuationSeparator" w:id="0">
    <w:p w14:paraId="20B3F2F0" w14:textId="77777777" w:rsidR="00847C28" w:rsidRDefault="0084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FD7B" w14:textId="6B641902" w:rsidR="0085739C" w:rsidRDefault="003C7C69" w:rsidP="000D31E3">
    <w:pPr>
      <w:pStyle w:val="Encabezado"/>
      <w:ind w:left="-1276"/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E892" wp14:editId="429F8FBB">
              <wp:simplePos x="0" y="0"/>
              <wp:positionH relativeFrom="column">
                <wp:posOffset>2692400</wp:posOffset>
              </wp:positionH>
              <wp:positionV relativeFrom="paragraph">
                <wp:posOffset>736600</wp:posOffset>
              </wp:positionV>
              <wp:extent cx="3479800" cy="483235"/>
              <wp:effectExtent l="0" t="0" r="0" b="247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CC08E" w14:textId="77777777" w:rsidR="0085739C" w:rsidRPr="005D5A3E" w:rsidRDefault="00D0295C" w:rsidP="0085739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color w:val="B18E59"/>
                            </w:rPr>
                          </w:pPr>
                          <w:r w:rsidRPr="005D5A3E">
                            <w:rPr>
                              <w:rFonts w:ascii="Montserrat Medium" w:hAnsi="Montserrat Medium"/>
                              <w:color w:val="B18E59"/>
                            </w:rPr>
                            <w:t>UNIDAD DE COMUNICACIÓN SOCIAL</w:t>
                          </w:r>
                        </w:p>
                        <w:p w14:paraId="0AF3DDFB" w14:textId="77777777" w:rsidR="0085739C" w:rsidRPr="00C0299D" w:rsidRDefault="007E4C0F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FE8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2pt;margin-top:58pt;width:274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" filled="f" stroked="f">
              <v:textbox inset="0,0,0,0">
                <w:txbxContent>
                  <w:p w14:paraId="567CC08E" w14:textId="77777777" w:rsidR="0085739C" w:rsidRPr="005D5A3E" w:rsidRDefault="00D0295C" w:rsidP="0085739C">
                    <w:pPr>
                      <w:jc w:val="right"/>
                      <w:rPr>
                        <w:rFonts w:ascii="Montserrat Medium" w:hAnsi="Montserrat Medium"/>
                        <w:b/>
                        <w:color w:val="B18E59"/>
                      </w:rPr>
                    </w:pPr>
                    <w:r w:rsidRPr="005D5A3E">
                      <w:rPr>
                        <w:rFonts w:ascii="Montserrat Medium" w:hAnsi="Montserrat Medium"/>
                        <w:color w:val="B18E59"/>
                      </w:rPr>
                      <w:t>UNIDAD DE COMUNICACIÓN SOCIAL</w:t>
                    </w:r>
                  </w:p>
                  <w:p w14:paraId="0AF3DDFB" w14:textId="77777777" w:rsidR="0085739C" w:rsidRPr="00C0299D" w:rsidRDefault="007E4C0F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D5A3E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9909C7" wp14:editId="7A204261">
          <wp:simplePos x="0" y="0"/>
          <wp:positionH relativeFrom="column">
            <wp:posOffset>-447675</wp:posOffset>
          </wp:positionH>
          <wp:positionV relativeFrom="paragraph">
            <wp:posOffset>431165</wp:posOffset>
          </wp:positionV>
          <wp:extent cx="3450590" cy="759460"/>
          <wp:effectExtent l="0" t="0" r="3810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/>
                  <a:srcRect l="2817" r="2817"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95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7C5E2" wp14:editId="09DFEEDC">
              <wp:simplePos x="0" y="0"/>
              <wp:positionH relativeFrom="column">
                <wp:posOffset>3200400</wp:posOffset>
              </wp:positionH>
              <wp:positionV relativeFrom="paragraph">
                <wp:posOffset>965200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AF7C4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B240A8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76pt" to="486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" strokecolor="#af7c47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D76"/>
    <w:multiLevelType w:val="hybridMultilevel"/>
    <w:tmpl w:val="23364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A74"/>
    <w:multiLevelType w:val="hybridMultilevel"/>
    <w:tmpl w:val="7C241872"/>
    <w:lvl w:ilvl="0" w:tplc="DF5C5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C6C"/>
    <w:multiLevelType w:val="hybridMultilevel"/>
    <w:tmpl w:val="ACD86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474C"/>
    <w:multiLevelType w:val="hybridMultilevel"/>
    <w:tmpl w:val="D6481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B28AB"/>
    <w:multiLevelType w:val="hybridMultilevel"/>
    <w:tmpl w:val="C90ED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3174B"/>
    <w:multiLevelType w:val="hybridMultilevel"/>
    <w:tmpl w:val="97040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94E8D"/>
    <w:multiLevelType w:val="hybridMultilevel"/>
    <w:tmpl w:val="68AAA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264063">
    <w:abstractNumId w:val="5"/>
  </w:num>
  <w:num w:numId="2" w16cid:durableId="1267008093">
    <w:abstractNumId w:val="3"/>
  </w:num>
  <w:num w:numId="3" w16cid:durableId="1369262298">
    <w:abstractNumId w:val="1"/>
  </w:num>
  <w:num w:numId="4" w16cid:durableId="851988835">
    <w:abstractNumId w:val="2"/>
  </w:num>
  <w:num w:numId="5" w16cid:durableId="1337071239">
    <w:abstractNumId w:val="6"/>
  </w:num>
  <w:num w:numId="6" w16cid:durableId="1240365034">
    <w:abstractNumId w:val="0"/>
  </w:num>
  <w:num w:numId="7" w16cid:durableId="17700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5C"/>
    <w:rsid w:val="000000FA"/>
    <w:rsid w:val="0002135A"/>
    <w:rsid w:val="00030120"/>
    <w:rsid w:val="00050130"/>
    <w:rsid w:val="00053B1D"/>
    <w:rsid w:val="000629BE"/>
    <w:rsid w:val="000759B6"/>
    <w:rsid w:val="0009068E"/>
    <w:rsid w:val="000917CF"/>
    <w:rsid w:val="000920A7"/>
    <w:rsid w:val="00097F37"/>
    <w:rsid w:val="000A0399"/>
    <w:rsid w:val="000B063B"/>
    <w:rsid w:val="000B6B34"/>
    <w:rsid w:val="000C43E9"/>
    <w:rsid w:val="000C4BA2"/>
    <w:rsid w:val="000C7024"/>
    <w:rsid w:val="000F10C6"/>
    <w:rsid w:val="000F6F99"/>
    <w:rsid w:val="00100CB1"/>
    <w:rsid w:val="00103935"/>
    <w:rsid w:val="00103A97"/>
    <w:rsid w:val="00106A36"/>
    <w:rsid w:val="00114DCA"/>
    <w:rsid w:val="0012661D"/>
    <w:rsid w:val="00136F30"/>
    <w:rsid w:val="0014672B"/>
    <w:rsid w:val="00164426"/>
    <w:rsid w:val="00166ADF"/>
    <w:rsid w:val="00197915"/>
    <w:rsid w:val="001A257C"/>
    <w:rsid w:val="001A57A5"/>
    <w:rsid w:val="001D1619"/>
    <w:rsid w:val="001E6000"/>
    <w:rsid w:val="001F0EFF"/>
    <w:rsid w:val="002271BA"/>
    <w:rsid w:val="002324E7"/>
    <w:rsid w:val="0023565D"/>
    <w:rsid w:val="00246FA4"/>
    <w:rsid w:val="0025404F"/>
    <w:rsid w:val="002640D8"/>
    <w:rsid w:val="002644A6"/>
    <w:rsid w:val="00274598"/>
    <w:rsid w:val="0029782A"/>
    <w:rsid w:val="002A1BC1"/>
    <w:rsid w:val="002E2EE0"/>
    <w:rsid w:val="002E556D"/>
    <w:rsid w:val="002F7820"/>
    <w:rsid w:val="0030081D"/>
    <w:rsid w:val="003040F0"/>
    <w:rsid w:val="0031180D"/>
    <w:rsid w:val="003273A5"/>
    <w:rsid w:val="0033587A"/>
    <w:rsid w:val="00335B50"/>
    <w:rsid w:val="003530E1"/>
    <w:rsid w:val="003660C3"/>
    <w:rsid w:val="00376655"/>
    <w:rsid w:val="00382C1B"/>
    <w:rsid w:val="00384D60"/>
    <w:rsid w:val="00395553"/>
    <w:rsid w:val="003A063B"/>
    <w:rsid w:val="003A2CAB"/>
    <w:rsid w:val="003A6811"/>
    <w:rsid w:val="003B59B7"/>
    <w:rsid w:val="003C4B39"/>
    <w:rsid w:val="003C7C69"/>
    <w:rsid w:val="003D7F2A"/>
    <w:rsid w:val="003F0140"/>
    <w:rsid w:val="003F4924"/>
    <w:rsid w:val="003F68E6"/>
    <w:rsid w:val="003F6C48"/>
    <w:rsid w:val="003F7942"/>
    <w:rsid w:val="00413F85"/>
    <w:rsid w:val="0041537A"/>
    <w:rsid w:val="0042290F"/>
    <w:rsid w:val="0043089E"/>
    <w:rsid w:val="00433C08"/>
    <w:rsid w:val="00435859"/>
    <w:rsid w:val="00443DA2"/>
    <w:rsid w:val="004460AD"/>
    <w:rsid w:val="00447360"/>
    <w:rsid w:val="00450CAD"/>
    <w:rsid w:val="00466080"/>
    <w:rsid w:val="00472B12"/>
    <w:rsid w:val="0047652B"/>
    <w:rsid w:val="004836BE"/>
    <w:rsid w:val="004C1BA7"/>
    <w:rsid w:val="004C67AB"/>
    <w:rsid w:val="004E1472"/>
    <w:rsid w:val="00504D4A"/>
    <w:rsid w:val="00507017"/>
    <w:rsid w:val="00510F2A"/>
    <w:rsid w:val="005202BA"/>
    <w:rsid w:val="00525C77"/>
    <w:rsid w:val="00537609"/>
    <w:rsid w:val="00551089"/>
    <w:rsid w:val="00552A45"/>
    <w:rsid w:val="005571BE"/>
    <w:rsid w:val="00561690"/>
    <w:rsid w:val="0057281A"/>
    <w:rsid w:val="005753AD"/>
    <w:rsid w:val="00583E95"/>
    <w:rsid w:val="00583F1E"/>
    <w:rsid w:val="005905BB"/>
    <w:rsid w:val="00594E51"/>
    <w:rsid w:val="005A351F"/>
    <w:rsid w:val="005A3B05"/>
    <w:rsid w:val="005C2C7A"/>
    <w:rsid w:val="005C6549"/>
    <w:rsid w:val="005D5A3E"/>
    <w:rsid w:val="005F3D20"/>
    <w:rsid w:val="00601B15"/>
    <w:rsid w:val="006313DB"/>
    <w:rsid w:val="006522F2"/>
    <w:rsid w:val="00656A9C"/>
    <w:rsid w:val="00662E5D"/>
    <w:rsid w:val="00664FE3"/>
    <w:rsid w:val="00671877"/>
    <w:rsid w:val="00673C1D"/>
    <w:rsid w:val="00692712"/>
    <w:rsid w:val="006A0416"/>
    <w:rsid w:val="006A0A6C"/>
    <w:rsid w:val="006A2F59"/>
    <w:rsid w:val="006A51BC"/>
    <w:rsid w:val="006A6364"/>
    <w:rsid w:val="006B7681"/>
    <w:rsid w:val="006E2D7E"/>
    <w:rsid w:val="006E569C"/>
    <w:rsid w:val="006E694E"/>
    <w:rsid w:val="006F55CA"/>
    <w:rsid w:val="00701613"/>
    <w:rsid w:val="00703C6D"/>
    <w:rsid w:val="0072061B"/>
    <w:rsid w:val="0072192F"/>
    <w:rsid w:val="007237FC"/>
    <w:rsid w:val="00766D5A"/>
    <w:rsid w:val="00771120"/>
    <w:rsid w:val="00771F15"/>
    <w:rsid w:val="00773769"/>
    <w:rsid w:val="007819C4"/>
    <w:rsid w:val="007861A6"/>
    <w:rsid w:val="00790E4C"/>
    <w:rsid w:val="00794AE5"/>
    <w:rsid w:val="007C4229"/>
    <w:rsid w:val="007C71A0"/>
    <w:rsid w:val="007E07FF"/>
    <w:rsid w:val="007E3726"/>
    <w:rsid w:val="007E4C0F"/>
    <w:rsid w:val="00800562"/>
    <w:rsid w:val="00803E69"/>
    <w:rsid w:val="008069CA"/>
    <w:rsid w:val="00834149"/>
    <w:rsid w:val="008346B6"/>
    <w:rsid w:val="00841AE4"/>
    <w:rsid w:val="008421F5"/>
    <w:rsid w:val="00847C28"/>
    <w:rsid w:val="008521A5"/>
    <w:rsid w:val="00875F9A"/>
    <w:rsid w:val="008762DA"/>
    <w:rsid w:val="00881600"/>
    <w:rsid w:val="0088288F"/>
    <w:rsid w:val="008D2D05"/>
    <w:rsid w:val="008D4692"/>
    <w:rsid w:val="008D7B76"/>
    <w:rsid w:val="008D7CE2"/>
    <w:rsid w:val="008E76B6"/>
    <w:rsid w:val="008E7CB6"/>
    <w:rsid w:val="008F7B22"/>
    <w:rsid w:val="00905353"/>
    <w:rsid w:val="00906B26"/>
    <w:rsid w:val="00937730"/>
    <w:rsid w:val="00956766"/>
    <w:rsid w:val="0096489C"/>
    <w:rsid w:val="0097671F"/>
    <w:rsid w:val="00985BCE"/>
    <w:rsid w:val="00987761"/>
    <w:rsid w:val="00995031"/>
    <w:rsid w:val="009B0363"/>
    <w:rsid w:val="009C342A"/>
    <w:rsid w:val="009C5F17"/>
    <w:rsid w:val="009D0DC7"/>
    <w:rsid w:val="009D31FC"/>
    <w:rsid w:val="009E6E55"/>
    <w:rsid w:val="009F0101"/>
    <w:rsid w:val="009F7879"/>
    <w:rsid w:val="00A0439B"/>
    <w:rsid w:val="00A07063"/>
    <w:rsid w:val="00A10F3F"/>
    <w:rsid w:val="00A1123E"/>
    <w:rsid w:val="00A20B7D"/>
    <w:rsid w:val="00A266FF"/>
    <w:rsid w:val="00A27FBF"/>
    <w:rsid w:val="00A55306"/>
    <w:rsid w:val="00A77288"/>
    <w:rsid w:val="00A935C6"/>
    <w:rsid w:val="00AA1C27"/>
    <w:rsid w:val="00AA3A1F"/>
    <w:rsid w:val="00AA6D25"/>
    <w:rsid w:val="00AC0CDF"/>
    <w:rsid w:val="00AC3CBB"/>
    <w:rsid w:val="00AF5085"/>
    <w:rsid w:val="00B01FB0"/>
    <w:rsid w:val="00B0545D"/>
    <w:rsid w:val="00B149E7"/>
    <w:rsid w:val="00B15C98"/>
    <w:rsid w:val="00B200F6"/>
    <w:rsid w:val="00B33494"/>
    <w:rsid w:val="00B54E2E"/>
    <w:rsid w:val="00B572C7"/>
    <w:rsid w:val="00B610BC"/>
    <w:rsid w:val="00B62AD8"/>
    <w:rsid w:val="00B77A59"/>
    <w:rsid w:val="00B9385A"/>
    <w:rsid w:val="00B95AA0"/>
    <w:rsid w:val="00BA0BF5"/>
    <w:rsid w:val="00BA2714"/>
    <w:rsid w:val="00BB3E83"/>
    <w:rsid w:val="00BB3F83"/>
    <w:rsid w:val="00BC52DD"/>
    <w:rsid w:val="00BC54D5"/>
    <w:rsid w:val="00BE3C60"/>
    <w:rsid w:val="00BE59C0"/>
    <w:rsid w:val="00BF12A8"/>
    <w:rsid w:val="00BF7DF2"/>
    <w:rsid w:val="00C13178"/>
    <w:rsid w:val="00C14C09"/>
    <w:rsid w:val="00C164C3"/>
    <w:rsid w:val="00C45BFF"/>
    <w:rsid w:val="00C50FB3"/>
    <w:rsid w:val="00C7467D"/>
    <w:rsid w:val="00C80660"/>
    <w:rsid w:val="00C86D88"/>
    <w:rsid w:val="00C93572"/>
    <w:rsid w:val="00C97124"/>
    <w:rsid w:val="00CA12FD"/>
    <w:rsid w:val="00CA426B"/>
    <w:rsid w:val="00CC4C76"/>
    <w:rsid w:val="00CD7F19"/>
    <w:rsid w:val="00CE519C"/>
    <w:rsid w:val="00D0295C"/>
    <w:rsid w:val="00D1449E"/>
    <w:rsid w:val="00D160F7"/>
    <w:rsid w:val="00D17C9F"/>
    <w:rsid w:val="00D36381"/>
    <w:rsid w:val="00D46D67"/>
    <w:rsid w:val="00D476BF"/>
    <w:rsid w:val="00D777C9"/>
    <w:rsid w:val="00D818FC"/>
    <w:rsid w:val="00D94E4F"/>
    <w:rsid w:val="00DA1122"/>
    <w:rsid w:val="00DA37B0"/>
    <w:rsid w:val="00DB140F"/>
    <w:rsid w:val="00DD4DD3"/>
    <w:rsid w:val="00DD5BCF"/>
    <w:rsid w:val="00DD5EBE"/>
    <w:rsid w:val="00DE57F4"/>
    <w:rsid w:val="00E12A79"/>
    <w:rsid w:val="00E2222B"/>
    <w:rsid w:val="00E3016F"/>
    <w:rsid w:val="00E454B8"/>
    <w:rsid w:val="00E52861"/>
    <w:rsid w:val="00E57583"/>
    <w:rsid w:val="00E754B4"/>
    <w:rsid w:val="00E757F8"/>
    <w:rsid w:val="00E97414"/>
    <w:rsid w:val="00EB0EDF"/>
    <w:rsid w:val="00EB6738"/>
    <w:rsid w:val="00F02078"/>
    <w:rsid w:val="00F0441F"/>
    <w:rsid w:val="00F20635"/>
    <w:rsid w:val="00F2746A"/>
    <w:rsid w:val="00F33906"/>
    <w:rsid w:val="00F3409D"/>
    <w:rsid w:val="00F3774E"/>
    <w:rsid w:val="00F473DB"/>
    <w:rsid w:val="00F51B03"/>
    <w:rsid w:val="00F86C89"/>
    <w:rsid w:val="00F91285"/>
    <w:rsid w:val="00FB609B"/>
    <w:rsid w:val="00FC54C7"/>
    <w:rsid w:val="00FD0A3F"/>
    <w:rsid w:val="00FF1955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4F169E"/>
  <w15:docId w15:val="{C5D4A479-74BE-4DA8-9A77-697F902F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C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D0295C"/>
  </w:style>
  <w:style w:type="paragraph" w:styleId="Piedepgina">
    <w:name w:val="footer"/>
    <w:basedOn w:val="Normal"/>
    <w:link w:val="Piedepgina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95C"/>
  </w:style>
  <w:style w:type="paragraph" w:styleId="Prrafodelista">
    <w:name w:val="List Paragraph"/>
    <w:basedOn w:val="Normal"/>
    <w:link w:val="PrrafodelistaCar"/>
    <w:uiPriority w:val="34"/>
    <w:qFormat/>
    <w:rsid w:val="00D0295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D0295C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D0295C"/>
  </w:style>
  <w:style w:type="paragraph" w:styleId="NormalWeb">
    <w:name w:val="Normal (Web)"/>
    <w:basedOn w:val="Normal"/>
    <w:uiPriority w:val="99"/>
    <w:unhideWhenUsed/>
    <w:rsid w:val="00D029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0F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F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F17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C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1km8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ortar.link/BRu6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dcterms:created xsi:type="dcterms:W3CDTF">2023-06-09T15:16:00Z</dcterms:created>
  <dcterms:modified xsi:type="dcterms:W3CDTF">2023-06-09T15:16:00Z</dcterms:modified>
</cp:coreProperties>
</file>