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67973E45" w:rsidR="00ED3A68" w:rsidRDefault="009A0B02" w:rsidP="008E072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bookmarkStart w:id="0" w:name="_Hlk120217538"/>
      <w:r>
        <w:rPr>
          <w:rFonts w:ascii="Montserrat Light" w:hAnsi="Montserrat Light" w:cs="Arial"/>
          <w:bCs/>
        </w:rPr>
        <w:t xml:space="preserve">Ciudad de México, </w:t>
      </w:r>
      <w:r w:rsidR="00993275">
        <w:rPr>
          <w:rFonts w:ascii="Montserrat Light" w:hAnsi="Montserrat Light" w:cs="Arial"/>
          <w:bCs/>
        </w:rPr>
        <w:t>viernes 25</w:t>
      </w:r>
      <w:r w:rsidR="006870F0">
        <w:rPr>
          <w:rFonts w:ascii="Montserrat Light" w:hAnsi="Montserrat Light" w:cs="Arial"/>
          <w:bCs/>
        </w:rPr>
        <w:t xml:space="preserve"> </w:t>
      </w:r>
      <w:r w:rsidR="00EC57D7">
        <w:rPr>
          <w:rFonts w:ascii="Montserrat Light" w:hAnsi="Montserrat Light" w:cs="Arial"/>
          <w:bCs/>
        </w:rPr>
        <w:t>de noviembre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7A489DB1" w:rsidR="003F38B7" w:rsidRDefault="003F38B7" w:rsidP="008E072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993275">
        <w:rPr>
          <w:rFonts w:ascii="Montserrat Light" w:hAnsi="Montserrat Light"/>
          <w:color w:val="000000"/>
        </w:rPr>
        <w:t>609</w:t>
      </w:r>
      <w:r w:rsidR="009345FF">
        <w:rPr>
          <w:rFonts w:ascii="Montserrat Light" w:hAnsi="Montserrat Light"/>
          <w:color w:val="000000"/>
        </w:rPr>
        <w:t>/</w:t>
      </w:r>
      <w:r>
        <w:rPr>
          <w:rFonts w:ascii="Montserrat Light" w:hAnsi="Montserrat Light"/>
          <w:color w:val="000000"/>
        </w:rPr>
        <w:t>2022</w:t>
      </w:r>
    </w:p>
    <w:p w14:paraId="0134A583" w14:textId="77777777" w:rsidR="003F38B7" w:rsidRPr="002C3119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2FFFCCB5" w14:textId="3D84CEF9" w:rsidR="00270E09" w:rsidRDefault="00270E09" w:rsidP="00B402F3">
      <w:pPr>
        <w:suppressAutoHyphens/>
        <w:spacing w:line="240" w:lineRule="atLeast"/>
        <w:jc w:val="center"/>
        <w:rPr>
          <w:rFonts w:ascii="Montserrat Light" w:hAnsi="Montserrat Light"/>
          <w:b/>
          <w:sz w:val="26"/>
        </w:rPr>
      </w:pPr>
      <w:r>
        <w:rPr>
          <w:rFonts w:ascii="Montserrat Light" w:hAnsi="Montserrat Light"/>
          <w:b/>
        </w:rPr>
        <w:t xml:space="preserve">Tiene </w:t>
      </w:r>
      <w:r>
        <w:rPr>
          <w:rFonts w:ascii="Montserrat Light" w:hAnsi="Montserrat Light"/>
          <w:b/>
          <w:sz w:val="26"/>
        </w:rPr>
        <w:t xml:space="preserve">IMSS responsabilidad institucional para ser referente en materia de derechos humanos: Zoé Robledo </w:t>
      </w:r>
    </w:p>
    <w:p w14:paraId="16F481F2" w14:textId="77777777" w:rsidR="002D0094" w:rsidRPr="00D476A7" w:rsidRDefault="002D0094" w:rsidP="00B402F3">
      <w:pPr>
        <w:suppressAutoHyphens/>
        <w:spacing w:line="240" w:lineRule="atLeast"/>
        <w:jc w:val="center"/>
        <w:rPr>
          <w:rFonts w:ascii="Montserrat Light" w:hAnsi="Montserrat Light"/>
        </w:rPr>
      </w:pPr>
    </w:p>
    <w:p w14:paraId="4BFF3E20" w14:textId="722100A4" w:rsidR="00270E09" w:rsidRPr="00270E09" w:rsidRDefault="00270E09" w:rsidP="00270E09">
      <w:pPr>
        <w:pStyle w:val="Prrafodelista"/>
        <w:numPr>
          <w:ilvl w:val="0"/>
          <w:numId w:val="8"/>
        </w:numPr>
        <w:suppressAutoHyphens/>
        <w:spacing w:after="0" w:line="240" w:lineRule="atLeast"/>
        <w:jc w:val="both"/>
        <w:rPr>
          <w:rFonts w:ascii="Montserrat Light" w:hAnsi="Montserrat Light"/>
          <w:b/>
        </w:rPr>
      </w:pPr>
      <w:r w:rsidRPr="00270E09">
        <w:rPr>
          <w:rFonts w:ascii="Montserrat Light" w:hAnsi="Montserrat Light"/>
          <w:b/>
          <w:lang w:val="es-ES_tradnl"/>
        </w:rPr>
        <w:t xml:space="preserve">El Seguro Social realizará del </w:t>
      </w:r>
      <w:r w:rsidR="002D0094" w:rsidRPr="00270E09">
        <w:rPr>
          <w:rFonts w:ascii="Montserrat Light" w:hAnsi="Montserrat Light"/>
          <w:b/>
          <w:lang w:val="es-ES_tradnl"/>
        </w:rPr>
        <w:t xml:space="preserve">25 de noviembre al 10 diciembre </w:t>
      </w:r>
      <w:r w:rsidRPr="00270E09">
        <w:rPr>
          <w:rFonts w:ascii="Montserrat Light" w:hAnsi="Montserrat Light"/>
          <w:b/>
          <w:lang w:val="es-ES_tradnl"/>
        </w:rPr>
        <w:t>un Ciclo de actividades en favor de los Derechos Humanos</w:t>
      </w:r>
      <w:r w:rsidR="009F09D2">
        <w:rPr>
          <w:rFonts w:ascii="Montserrat Light" w:hAnsi="Montserrat Light"/>
          <w:b/>
          <w:lang w:val="es-ES_tradnl"/>
        </w:rPr>
        <w:t xml:space="preserve">. </w:t>
      </w:r>
      <w:r w:rsidRPr="00270E09">
        <w:rPr>
          <w:rFonts w:ascii="Montserrat Light" w:hAnsi="Montserrat Light"/>
          <w:b/>
          <w:lang w:val="es-ES_tradnl"/>
        </w:rPr>
        <w:t xml:space="preserve"> </w:t>
      </w:r>
    </w:p>
    <w:p w14:paraId="68659525" w14:textId="4A661A18" w:rsidR="00625BD7" w:rsidRPr="00625BD7" w:rsidRDefault="00272426" w:rsidP="00625BD7">
      <w:pPr>
        <w:pStyle w:val="Prrafodelista"/>
        <w:numPr>
          <w:ilvl w:val="0"/>
          <w:numId w:val="8"/>
        </w:numPr>
        <w:suppressAutoHyphens/>
        <w:spacing w:after="0" w:line="240" w:lineRule="atLeast"/>
        <w:jc w:val="both"/>
        <w:rPr>
          <w:rFonts w:ascii="Montserrat Light" w:hAnsi="Montserrat Light"/>
        </w:rPr>
      </w:pPr>
      <w:r w:rsidRPr="002D0094">
        <w:rPr>
          <w:rFonts w:ascii="Montserrat Light" w:hAnsi="Montserrat Light"/>
          <w:b/>
        </w:rPr>
        <w:t xml:space="preserve">El </w:t>
      </w:r>
      <w:r w:rsidR="002D0094" w:rsidRPr="002D0094">
        <w:rPr>
          <w:rFonts w:ascii="Montserrat Light" w:hAnsi="Montserrat Light"/>
          <w:b/>
        </w:rPr>
        <w:t>director general Zoé Robledo indicó que</w:t>
      </w:r>
      <w:r w:rsidR="00625BD7" w:rsidRPr="00625BD7">
        <w:t xml:space="preserve"> </w:t>
      </w:r>
      <w:r w:rsidR="00625BD7" w:rsidRPr="00625BD7">
        <w:rPr>
          <w:rFonts w:ascii="Montserrat Light" w:hAnsi="Montserrat Light"/>
          <w:b/>
        </w:rPr>
        <w:t xml:space="preserve">hablar de derechos humanos como una forma de engrandecer al </w:t>
      </w:r>
      <w:r w:rsidR="00B944A7">
        <w:rPr>
          <w:rFonts w:ascii="Montserrat Light" w:hAnsi="Montserrat Light"/>
          <w:b/>
        </w:rPr>
        <w:t>Instituto</w:t>
      </w:r>
      <w:r w:rsidR="00625BD7" w:rsidRPr="00625BD7">
        <w:rPr>
          <w:rFonts w:ascii="Montserrat Light" w:hAnsi="Montserrat Light"/>
          <w:b/>
        </w:rPr>
        <w:t xml:space="preserve"> debe ser el compromiso permanente</w:t>
      </w:r>
      <w:r w:rsidR="00625BD7">
        <w:rPr>
          <w:rFonts w:ascii="Montserrat Light" w:hAnsi="Montserrat Light"/>
          <w:b/>
        </w:rPr>
        <w:t xml:space="preserve">. </w:t>
      </w:r>
    </w:p>
    <w:p w14:paraId="302BB87F" w14:textId="4CB70826" w:rsidR="00CB147A" w:rsidRPr="009F09D2" w:rsidRDefault="009F09D2" w:rsidP="009F09D2">
      <w:pPr>
        <w:pStyle w:val="Prrafodelista"/>
        <w:numPr>
          <w:ilvl w:val="0"/>
          <w:numId w:val="8"/>
        </w:numPr>
        <w:tabs>
          <w:tab w:val="left" w:pos="7755"/>
        </w:tabs>
        <w:suppressAutoHyphens/>
        <w:spacing w:after="0" w:line="240" w:lineRule="atLeast"/>
        <w:jc w:val="both"/>
        <w:rPr>
          <w:rFonts w:ascii="Montserrat Light" w:hAnsi="Montserrat Light"/>
          <w:b/>
        </w:rPr>
      </w:pPr>
      <w:r w:rsidRPr="009F09D2">
        <w:rPr>
          <w:rFonts w:ascii="Montserrat Light" w:hAnsi="Montserrat Light"/>
          <w:b/>
        </w:rPr>
        <w:t>La titular de la Unidad de Derechos Humanos, Marcela Velázquez, señaló la importancia de conocer las diferencias y circunstancias de cada persona.</w:t>
      </w:r>
    </w:p>
    <w:p w14:paraId="24C081E2" w14:textId="77777777" w:rsidR="009F09D2" w:rsidRDefault="009F09D2" w:rsidP="009F09D2">
      <w:pPr>
        <w:tabs>
          <w:tab w:val="left" w:pos="7755"/>
        </w:tabs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1F2CC66C" w14:textId="7015C386" w:rsidR="00A60376" w:rsidRDefault="00B944A7" w:rsidP="009F09D2">
      <w:pPr>
        <w:tabs>
          <w:tab w:val="left" w:pos="7755"/>
        </w:tabs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B944A7">
        <w:rPr>
          <w:rFonts w:ascii="Montserrat Light" w:hAnsi="Montserrat Light"/>
          <w:sz w:val="22"/>
          <w:szCs w:val="22"/>
        </w:rPr>
        <w:t>Hoy más que nunca, el Instituto Mexicano del Seguro Social (IMSS) es un referente de lo que se hace en el resto del sector en materia de derechos humanos y tiene la responsabilidad de ser la institución guía</w:t>
      </w:r>
      <w:r>
        <w:rPr>
          <w:rFonts w:ascii="Montserrat Light" w:hAnsi="Montserrat Light"/>
          <w:sz w:val="22"/>
          <w:szCs w:val="22"/>
        </w:rPr>
        <w:t xml:space="preserve"> </w:t>
      </w:r>
      <w:r w:rsidRPr="00B944A7">
        <w:rPr>
          <w:rFonts w:ascii="Montserrat Light" w:hAnsi="Montserrat Light"/>
          <w:sz w:val="22"/>
          <w:szCs w:val="22"/>
        </w:rPr>
        <w:t>en el tema, aseguró el director general, Zoé Robledo.</w:t>
      </w:r>
    </w:p>
    <w:p w14:paraId="4D470B91" w14:textId="77777777" w:rsidR="00B944A7" w:rsidRDefault="00B944A7" w:rsidP="00A60376">
      <w:pPr>
        <w:tabs>
          <w:tab w:val="left" w:pos="7755"/>
        </w:tabs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A6AE0FC" w14:textId="1BFA4B8C" w:rsidR="005E17A6" w:rsidRDefault="00A60376" w:rsidP="00A60376">
      <w:pPr>
        <w:tabs>
          <w:tab w:val="left" w:pos="7755"/>
        </w:tabs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Durante </w:t>
      </w:r>
      <w:r w:rsidR="00B944A7">
        <w:rPr>
          <w:rFonts w:ascii="Montserrat Light" w:hAnsi="Montserrat Light"/>
          <w:sz w:val="22"/>
          <w:szCs w:val="22"/>
        </w:rPr>
        <w:t>el anuncio</w:t>
      </w:r>
      <w:r>
        <w:rPr>
          <w:rFonts w:ascii="Montserrat Light" w:hAnsi="Montserrat Light"/>
          <w:sz w:val="22"/>
          <w:szCs w:val="22"/>
        </w:rPr>
        <w:t xml:space="preserve"> del “</w:t>
      </w:r>
      <w:r w:rsidRPr="00CB147A">
        <w:rPr>
          <w:rFonts w:ascii="Montserrat Light" w:hAnsi="Montserrat Light"/>
          <w:sz w:val="22"/>
          <w:szCs w:val="22"/>
        </w:rPr>
        <w:t>Ci</w:t>
      </w:r>
      <w:r>
        <w:rPr>
          <w:rFonts w:ascii="Montserrat Light" w:hAnsi="Montserrat Light"/>
          <w:sz w:val="22"/>
          <w:szCs w:val="22"/>
        </w:rPr>
        <w:t xml:space="preserve">clo de actividades en favor de los </w:t>
      </w:r>
      <w:r w:rsidRPr="00CB147A">
        <w:rPr>
          <w:rFonts w:ascii="Montserrat Light" w:hAnsi="Montserrat Light"/>
          <w:sz w:val="22"/>
          <w:szCs w:val="22"/>
        </w:rPr>
        <w:t>Derechos</w:t>
      </w:r>
      <w:r>
        <w:rPr>
          <w:rFonts w:ascii="Montserrat Light" w:hAnsi="Montserrat Light"/>
          <w:sz w:val="22"/>
          <w:szCs w:val="22"/>
        </w:rPr>
        <w:t xml:space="preserve"> </w:t>
      </w:r>
      <w:r w:rsidRPr="00CB147A">
        <w:rPr>
          <w:rFonts w:ascii="Montserrat Light" w:hAnsi="Montserrat Light"/>
          <w:sz w:val="22"/>
          <w:szCs w:val="22"/>
        </w:rPr>
        <w:t>Humanos"</w:t>
      </w:r>
      <w:r w:rsidR="00D24087">
        <w:rPr>
          <w:rFonts w:ascii="Montserrat Light" w:hAnsi="Montserrat Light"/>
          <w:sz w:val="22"/>
          <w:szCs w:val="22"/>
        </w:rPr>
        <w:t xml:space="preserve"> </w:t>
      </w:r>
      <w:r w:rsidR="00D24087" w:rsidRPr="00A60376">
        <w:rPr>
          <w:rFonts w:ascii="Montserrat Light" w:hAnsi="Montserrat Light"/>
          <w:sz w:val="22"/>
          <w:szCs w:val="22"/>
        </w:rPr>
        <w:t>con el lema “Hablar de derec</w:t>
      </w:r>
      <w:r w:rsidR="00D24087">
        <w:rPr>
          <w:rFonts w:ascii="Montserrat Light" w:hAnsi="Montserrat Light"/>
          <w:sz w:val="22"/>
          <w:szCs w:val="22"/>
        </w:rPr>
        <w:t>hos humanos engrandece al IMSS”</w:t>
      </w:r>
      <w:r>
        <w:rPr>
          <w:rFonts w:ascii="Montserrat Light" w:hAnsi="Montserrat Light"/>
          <w:sz w:val="22"/>
          <w:szCs w:val="22"/>
        </w:rPr>
        <w:t xml:space="preserve">, a realizarse del </w:t>
      </w:r>
      <w:r w:rsidRPr="00CB147A">
        <w:rPr>
          <w:rFonts w:ascii="Montserrat Light" w:hAnsi="Montserrat Light"/>
          <w:sz w:val="22"/>
          <w:szCs w:val="22"/>
        </w:rPr>
        <w:t>25 de noviembre al 10 diciembre</w:t>
      </w:r>
      <w:r>
        <w:rPr>
          <w:rFonts w:ascii="Montserrat Light" w:hAnsi="Montserrat Light"/>
          <w:sz w:val="22"/>
          <w:szCs w:val="22"/>
        </w:rPr>
        <w:t>, Zoé Robledo</w:t>
      </w:r>
      <w:r w:rsidR="00D24087">
        <w:rPr>
          <w:rFonts w:ascii="Montserrat Light" w:hAnsi="Montserrat Light"/>
          <w:sz w:val="22"/>
          <w:szCs w:val="22"/>
        </w:rPr>
        <w:t xml:space="preserve"> </w:t>
      </w:r>
      <w:r>
        <w:rPr>
          <w:rFonts w:ascii="Montserrat Light" w:hAnsi="Montserrat Light"/>
          <w:sz w:val="22"/>
          <w:szCs w:val="22"/>
        </w:rPr>
        <w:t xml:space="preserve">señaló que se ha hablado </w:t>
      </w:r>
      <w:r w:rsidRPr="00A60376">
        <w:rPr>
          <w:rFonts w:ascii="Montserrat Light" w:hAnsi="Montserrat Light"/>
          <w:sz w:val="22"/>
          <w:szCs w:val="22"/>
        </w:rPr>
        <w:t xml:space="preserve">sobre </w:t>
      </w:r>
      <w:r>
        <w:rPr>
          <w:rFonts w:ascii="Montserrat Light" w:hAnsi="Montserrat Light"/>
          <w:sz w:val="22"/>
          <w:szCs w:val="22"/>
        </w:rPr>
        <w:t xml:space="preserve">un </w:t>
      </w:r>
      <w:r w:rsidRPr="00A60376">
        <w:rPr>
          <w:rFonts w:ascii="Montserrat Light" w:hAnsi="Montserrat Light"/>
          <w:sz w:val="22"/>
          <w:szCs w:val="22"/>
        </w:rPr>
        <w:t>IMSS más seguro y más social, pero para tener la legit</w:t>
      </w:r>
      <w:r>
        <w:rPr>
          <w:rFonts w:ascii="Montserrat Light" w:hAnsi="Montserrat Light"/>
          <w:sz w:val="22"/>
          <w:szCs w:val="22"/>
        </w:rPr>
        <w:t xml:space="preserve">imidad de hacerlo se tiene </w:t>
      </w:r>
      <w:r w:rsidRPr="00A60376">
        <w:rPr>
          <w:rFonts w:ascii="Montserrat Light" w:hAnsi="Montserrat Light"/>
          <w:sz w:val="22"/>
          <w:szCs w:val="22"/>
        </w:rPr>
        <w:t xml:space="preserve">que </w:t>
      </w:r>
      <w:r>
        <w:rPr>
          <w:rFonts w:ascii="Montserrat Light" w:hAnsi="Montserrat Light"/>
          <w:sz w:val="22"/>
          <w:szCs w:val="22"/>
        </w:rPr>
        <w:t xml:space="preserve">hacer </w:t>
      </w:r>
      <w:r w:rsidRPr="00A60376">
        <w:rPr>
          <w:rFonts w:ascii="Montserrat Light" w:hAnsi="Montserrat Light"/>
          <w:sz w:val="22"/>
          <w:szCs w:val="22"/>
        </w:rPr>
        <w:t>desde el enfoque de los derechos humanos</w:t>
      </w:r>
      <w:r w:rsidR="005E17A6">
        <w:rPr>
          <w:rFonts w:ascii="Montserrat Light" w:hAnsi="Montserrat Light"/>
          <w:sz w:val="22"/>
          <w:szCs w:val="22"/>
        </w:rPr>
        <w:t xml:space="preserve">. </w:t>
      </w:r>
    </w:p>
    <w:p w14:paraId="61453C9B" w14:textId="77777777" w:rsidR="005E17A6" w:rsidRDefault="005E17A6" w:rsidP="00A60376">
      <w:pPr>
        <w:tabs>
          <w:tab w:val="left" w:pos="7755"/>
        </w:tabs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4F0DB308" w14:textId="3A266E90" w:rsidR="00A60376" w:rsidRDefault="00B944A7" w:rsidP="00270E09">
      <w:pPr>
        <w:tabs>
          <w:tab w:val="left" w:pos="7755"/>
        </w:tabs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In</w:t>
      </w:r>
      <w:r w:rsidR="005E17A6">
        <w:rPr>
          <w:rFonts w:ascii="Montserrat Light" w:hAnsi="Montserrat Light"/>
          <w:sz w:val="22"/>
          <w:szCs w:val="22"/>
        </w:rPr>
        <w:t xml:space="preserve">dicó </w:t>
      </w:r>
      <w:r w:rsidR="00A60376">
        <w:rPr>
          <w:rFonts w:ascii="Montserrat Light" w:hAnsi="Montserrat Light"/>
          <w:sz w:val="22"/>
          <w:szCs w:val="22"/>
        </w:rPr>
        <w:t xml:space="preserve">que es importante en el </w:t>
      </w:r>
      <w:r>
        <w:rPr>
          <w:rFonts w:ascii="Montserrat Light" w:hAnsi="Montserrat Light"/>
          <w:sz w:val="22"/>
          <w:szCs w:val="22"/>
        </w:rPr>
        <w:t>Seguro Social</w:t>
      </w:r>
      <w:r w:rsidR="00A60376">
        <w:rPr>
          <w:rFonts w:ascii="Montserrat Light" w:hAnsi="Montserrat Light"/>
          <w:sz w:val="22"/>
          <w:szCs w:val="22"/>
        </w:rPr>
        <w:t xml:space="preserve"> el </w:t>
      </w:r>
      <w:r w:rsidR="00270E09" w:rsidRPr="00270E09">
        <w:rPr>
          <w:rFonts w:ascii="Montserrat Light" w:hAnsi="Montserrat Light"/>
          <w:sz w:val="22"/>
          <w:szCs w:val="22"/>
        </w:rPr>
        <w:t xml:space="preserve">fortalecimiento, la innovación, las nuevas estrategias, acciones y los programas </w:t>
      </w:r>
      <w:r w:rsidR="005E17A6">
        <w:rPr>
          <w:rFonts w:ascii="Montserrat Light" w:hAnsi="Montserrat Light"/>
          <w:sz w:val="22"/>
          <w:szCs w:val="22"/>
        </w:rPr>
        <w:t xml:space="preserve">a fin de que sean </w:t>
      </w:r>
      <w:r w:rsidR="00270E09" w:rsidRPr="00270E09">
        <w:rPr>
          <w:rFonts w:ascii="Montserrat Light" w:hAnsi="Montserrat Light"/>
          <w:sz w:val="22"/>
          <w:szCs w:val="22"/>
        </w:rPr>
        <w:t xml:space="preserve">un todo y no espacios segmentados. </w:t>
      </w:r>
    </w:p>
    <w:p w14:paraId="41E2ED53" w14:textId="77777777" w:rsidR="00A60376" w:rsidRDefault="00A60376" w:rsidP="00270E09">
      <w:pPr>
        <w:tabs>
          <w:tab w:val="left" w:pos="7755"/>
        </w:tabs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BA1E828" w14:textId="164C3BC2" w:rsidR="00A60376" w:rsidRDefault="005E17A6" w:rsidP="00270E09">
      <w:pPr>
        <w:tabs>
          <w:tab w:val="left" w:pos="7755"/>
        </w:tabs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Refirió que actualmente en </w:t>
      </w:r>
      <w:r w:rsidR="00270E09" w:rsidRPr="00270E09">
        <w:rPr>
          <w:rFonts w:ascii="Montserrat Light" w:hAnsi="Montserrat Light"/>
          <w:sz w:val="22"/>
          <w:szCs w:val="22"/>
        </w:rPr>
        <w:t xml:space="preserve">el </w:t>
      </w:r>
      <w:r w:rsidR="00B944A7">
        <w:rPr>
          <w:rFonts w:ascii="Montserrat Light" w:hAnsi="Montserrat Light"/>
          <w:sz w:val="22"/>
          <w:szCs w:val="22"/>
        </w:rPr>
        <w:t xml:space="preserve">Instituto </w:t>
      </w:r>
      <w:r>
        <w:rPr>
          <w:rFonts w:ascii="Montserrat Light" w:hAnsi="Montserrat Light"/>
          <w:sz w:val="22"/>
          <w:szCs w:val="22"/>
        </w:rPr>
        <w:t>se habla de “</w:t>
      </w:r>
      <w:r w:rsidR="00270E09" w:rsidRPr="00270E09">
        <w:rPr>
          <w:rFonts w:ascii="Montserrat Light" w:hAnsi="Montserrat Light"/>
          <w:sz w:val="22"/>
          <w:szCs w:val="22"/>
        </w:rPr>
        <w:t xml:space="preserve">principios de derechos humanos, igualdad, no discriminación y atender de manera particular a mujeres, niñas, niños, adolescentes, personas con discapacidad, población </w:t>
      </w:r>
      <w:r w:rsidR="00D24087">
        <w:rPr>
          <w:rFonts w:ascii="Montserrat Light" w:hAnsi="Montserrat Light"/>
          <w:sz w:val="22"/>
          <w:szCs w:val="22"/>
        </w:rPr>
        <w:t>LGBT</w:t>
      </w:r>
      <w:r>
        <w:rPr>
          <w:rFonts w:ascii="Montserrat Light" w:hAnsi="Montserrat Light"/>
          <w:sz w:val="22"/>
          <w:szCs w:val="22"/>
        </w:rPr>
        <w:t>I</w:t>
      </w:r>
      <w:r w:rsidR="00D24087">
        <w:rPr>
          <w:rFonts w:ascii="Montserrat Light" w:hAnsi="Montserrat Light"/>
          <w:sz w:val="22"/>
          <w:szCs w:val="22"/>
        </w:rPr>
        <w:t>Q</w:t>
      </w:r>
      <w:r w:rsidR="00A60376">
        <w:rPr>
          <w:rFonts w:ascii="Montserrat Light" w:hAnsi="Montserrat Light"/>
          <w:sz w:val="22"/>
          <w:szCs w:val="22"/>
        </w:rPr>
        <w:t xml:space="preserve">+, </w:t>
      </w:r>
      <w:r w:rsidR="00270E09" w:rsidRPr="00270E09">
        <w:rPr>
          <w:rFonts w:ascii="Montserrat Light" w:hAnsi="Montserrat Light"/>
          <w:sz w:val="22"/>
          <w:szCs w:val="22"/>
        </w:rPr>
        <w:t>a las personas indígenas, a las personas adultas mayores y aquellos grupos en situación de vulnerabilidad que habían sido históricamente</w:t>
      </w:r>
      <w:r>
        <w:rPr>
          <w:rFonts w:ascii="Montserrat Light" w:hAnsi="Montserrat Light"/>
          <w:sz w:val="22"/>
          <w:szCs w:val="22"/>
        </w:rPr>
        <w:t xml:space="preserve"> d</w:t>
      </w:r>
      <w:r w:rsidR="00270E09" w:rsidRPr="00270E09">
        <w:rPr>
          <w:rFonts w:ascii="Montserrat Light" w:hAnsi="Montserrat Light"/>
          <w:sz w:val="22"/>
          <w:szCs w:val="22"/>
        </w:rPr>
        <w:t>iscriminados</w:t>
      </w:r>
      <w:r w:rsidR="00A60376">
        <w:rPr>
          <w:rFonts w:ascii="Montserrat Light" w:hAnsi="Montserrat Light"/>
          <w:sz w:val="22"/>
          <w:szCs w:val="22"/>
        </w:rPr>
        <w:t xml:space="preserve">”. </w:t>
      </w:r>
    </w:p>
    <w:p w14:paraId="7B86E66B" w14:textId="77777777" w:rsidR="00A60376" w:rsidRDefault="00A60376" w:rsidP="00A60376">
      <w:pPr>
        <w:tabs>
          <w:tab w:val="left" w:pos="7755"/>
        </w:tabs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0ED38B9F" w14:textId="7A55EE33" w:rsidR="00625BD7" w:rsidRDefault="00625BD7" w:rsidP="00A60376">
      <w:pPr>
        <w:tabs>
          <w:tab w:val="left" w:pos="7755"/>
        </w:tabs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“E</w:t>
      </w:r>
      <w:r w:rsidR="00A60376" w:rsidRPr="00A60376">
        <w:rPr>
          <w:rFonts w:ascii="Montserrat Light" w:hAnsi="Montserrat Light"/>
          <w:sz w:val="22"/>
          <w:szCs w:val="22"/>
        </w:rPr>
        <w:t xml:space="preserve">sta idea de hablar de derechos humanos como una forma de engrandecer al </w:t>
      </w:r>
      <w:r w:rsidRPr="00A60376">
        <w:rPr>
          <w:rFonts w:ascii="Montserrat Light" w:hAnsi="Montserrat Light"/>
          <w:sz w:val="22"/>
          <w:szCs w:val="22"/>
        </w:rPr>
        <w:t xml:space="preserve">Seguro Social </w:t>
      </w:r>
      <w:r w:rsidR="00A60376" w:rsidRPr="00A60376">
        <w:rPr>
          <w:rFonts w:ascii="Montserrat Light" w:hAnsi="Montserrat Light"/>
          <w:sz w:val="22"/>
          <w:szCs w:val="22"/>
        </w:rPr>
        <w:t xml:space="preserve">no sólo es un eslogan, debe ser el compromiso permanente de un antes </w:t>
      </w:r>
      <w:r>
        <w:rPr>
          <w:rFonts w:ascii="Montserrat Light" w:hAnsi="Montserrat Light"/>
          <w:sz w:val="22"/>
          <w:szCs w:val="22"/>
        </w:rPr>
        <w:t xml:space="preserve">y </w:t>
      </w:r>
      <w:r w:rsidR="00D24087">
        <w:rPr>
          <w:rFonts w:ascii="Montserrat Light" w:hAnsi="Montserrat Light"/>
          <w:sz w:val="22"/>
          <w:szCs w:val="22"/>
        </w:rPr>
        <w:t xml:space="preserve">un </w:t>
      </w:r>
      <w:r w:rsidR="00A60376" w:rsidRPr="00A60376">
        <w:rPr>
          <w:rFonts w:ascii="Montserrat Light" w:hAnsi="Montserrat Light"/>
          <w:sz w:val="22"/>
          <w:szCs w:val="22"/>
        </w:rPr>
        <w:t>después</w:t>
      </w:r>
      <w:r>
        <w:rPr>
          <w:rFonts w:ascii="Montserrat Light" w:hAnsi="Montserrat Light"/>
          <w:sz w:val="22"/>
          <w:szCs w:val="22"/>
        </w:rPr>
        <w:t xml:space="preserve">”, dijo. </w:t>
      </w:r>
    </w:p>
    <w:p w14:paraId="699AC9A6" w14:textId="77777777" w:rsidR="00625BD7" w:rsidRDefault="00625BD7" w:rsidP="00A60376">
      <w:pPr>
        <w:tabs>
          <w:tab w:val="left" w:pos="7755"/>
        </w:tabs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D45F393" w14:textId="4DA0091F" w:rsidR="00625BD7" w:rsidRDefault="00625BD7" w:rsidP="00A60376">
      <w:pPr>
        <w:tabs>
          <w:tab w:val="left" w:pos="7755"/>
        </w:tabs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El titular del Seguro Social </w:t>
      </w:r>
      <w:r w:rsidR="00B944A7">
        <w:rPr>
          <w:rFonts w:ascii="Montserrat Light" w:hAnsi="Montserrat Light"/>
          <w:sz w:val="22"/>
          <w:szCs w:val="22"/>
        </w:rPr>
        <w:t>agregó</w:t>
      </w:r>
      <w:r>
        <w:rPr>
          <w:rFonts w:ascii="Montserrat Light" w:hAnsi="Montserrat Light"/>
          <w:sz w:val="22"/>
          <w:szCs w:val="22"/>
        </w:rPr>
        <w:t xml:space="preserve"> que </w:t>
      </w:r>
      <w:r w:rsidR="00A60376" w:rsidRPr="00A60376">
        <w:rPr>
          <w:rFonts w:ascii="Montserrat Light" w:hAnsi="Montserrat Light"/>
          <w:sz w:val="22"/>
          <w:szCs w:val="22"/>
        </w:rPr>
        <w:t xml:space="preserve">este ciclo </w:t>
      </w:r>
      <w:r w:rsidR="00B944A7">
        <w:rPr>
          <w:rFonts w:ascii="Montserrat Light" w:hAnsi="Montserrat Light"/>
          <w:sz w:val="22"/>
          <w:szCs w:val="22"/>
        </w:rPr>
        <w:t xml:space="preserve">a realizarse </w:t>
      </w:r>
      <w:r w:rsidR="00A60376" w:rsidRPr="00A60376">
        <w:rPr>
          <w:rFonts w:ascii="Montserrat Light" w:hAnsi="Montserrat Light"/>
          <w:sz w:val="22"/>
          <w:szCs w:val="22"/>
        </w:rPr>
        <w:t>en los próximos 16 días</w:t>
      </w:r>
      <w:r>
        <w:rPr>
          <w:rFonts w:ascii="Montserrat Light" w:hAnsi="Montserrat Light"/>
          <w:sz w:val="22"/>
          <w:szCs w:val="22"/>
        </w:rPr>
        <w:t xml:space="preserve"> permitirá </w:t>
      </w:r>
      <w:r w:rsidR="00A60376" w:rsidRPr="00A60376">
        <w:rPr>
          <w:rFonts w:ascii="Montserrat Light" w:hAnsi="Montserrat Light"/>
          <w:sz w:val="22"/>
          <w:szCs w:val="22"/>
        </w:rPr>
        <w:t>visibilizar</w:t>
      </w:r>
      <w:r>
        <w:rPr>
          <w:rFonts w:ascii="Montserrat Light" w:hAnsi="Montserrat Light"/>
          <w:sz w:val="22"/>
          <w:szCs w:val="22"/>
        </w:rPr>
        <w:t xml:space="preserve"> y </w:t>
      </w:r>
      <w:r w:rsidR="00A60376" w:rsidRPr="00A60376">
        <w:rPr>
          <w:rFonts w:ascii="Montserrat Light" w:hAnsi="Montserrat Light"/>
          <w:sz w:val="22"/>
          <w:szCs w:val="22"/>
        </w:rPr>
        <w:t>difundir los avances</w:t>
      </w:r>
      <w:r>
        <w:rPr>
          <w:rFonts w:ascii="Montserrat Light" w:hAnsi="Montserrat Light"/>
          <w:sz w:val="22"/>
          <w:szCs w:val="22"/>
        </w:rPr>
        <w:t xml:space="preserve"> en derechos humanos</w:t>
      </w:r>
      <w:r w:rsidR="00A60376" w:rsidRPr="00A60376">
        <w:rPr>
          <w:rFonts w:ascii="Montserrat Light" w:hAnsi="Montserrat Light"/>
          <w:sz w:val="22"/>
          <w:szCs w:val="22"/>
        </w:rPr>
        <w:t xml:space="preserve">, </w:t>
      </w:r>
      <w:r>
        <w:rPr>
          <w:rFonts w:ascii="Montserrat Light" w:hAnsi="Montserrat Light"/>
          <w:sz w:val="22"/>
          <w:szCs w:val="22"/>
        </w:rPr>
        <w:t xml:space="preserve">ya que es </w:t>
      </w:r>
      <w:r w:rsidR="00A60376" w:rsidRPr="00A60376">
        <w:rPr>
          <w:rFonts w:ascii="Montserrat Light" w:hAnsi="Montserrat Light"/>
          <w:sz w:val="22"/>
          <w:szCs w:val="22"/>
        </w:rPr>
        <w:t>la mejor forma</w:t>
      </w:r>
      <w:r>
        <w:rPr>
          <w:rFonts w:ascii="Montserrat Light" w:hAnsi="Montserrat Light"/>
          <w:sz w:val="22"/>
          <w:szCs w:val="22"/>
        </w:rPr>
        <w:t xml:space="preserve"> de sumarse a </w:t>
      </w:r>
      <w:r w:rsidR="00A60376" w:rsidRPr="00A60376">
        <w:rPr>
          <w:rFonts w:ascii="Montserrat Light" w:hAnsi="Montserrat Light"/>
          <w:sz w:val="22"/>
          <w:szCs w:val="22"/>
        </w:rPr>
        <w:t xml:space="preserve">conmemoraciones </w:t>
      </w:r>
      <w:r>
        <w:rPr>
          <w:rFonts w:ascii="Montserrat Light" w:hAnsi="Montserrat Light"/>
          <w:sz w:val="22"/>
          <w:szCs w:val="22"/>
        </w:rPr>
        <w:t>y “</w:t>
      </w:r>
      <w:r w:rsidR="00A60376" w:rsidRPr="00A60376">
        <w:rPr>
          <w:rFonts w:ascii="Montserrat Light" w:hAnsi="Montserrat Light"/>
          <w:sz w:val="22"/>
          <w:szCs w:val="22"/>
        </w:rPr>
        <w:t xml:space="preserve">pasar de iluminar el edificio a iluminar las mentes de </w:t>
      </w:r>
      <w:r w:rsidR="00A60376" w:rsidRPr="00A60376">
        <w:rPr>
          <w:rFonts w:ascii="Montserrat Light" w:hAnsi="Montserrat Light"/>
          <w:sz w:val="22"/>
          <w:szCs w:val="22"/>
        </w:rPr>
        <w:lastRenderedPageBreak/>
        <w:t>los trabajadores y trabajadoras en un nuevo espacio y en un nuevo momento que vive el país</w:t>
      </w:r>
      <w:r>
        <w:rPr>
          <w:rFonts w:ascii="Montserrat Light" w:hAnsi="Montserrat Light"/>
          <w:sz w:val="22"/>
          <w:szCs w:val="22"/>
        </w:rPr>
        <w:t xml:space="preserve">”. </w:t>
      </w:r>
    </w:p>
    <w:p w14:paraId="302D3333" w14:textId="77777777" w:rsidR="00625BD7" w:rsidRDefault="00625BD7" w:rsidP="00A60376">
      <w:pPr>
        <w:tabs>
          <w:tab w:val="left" w:pos="7755"/>
        </w:tabs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6CD55AB" w14:textId="202B4F97" w:rsidR="00625BD7" w:rsidRDefault="00625BD7" w:rsidP="00A60376">
      <w:pPr>
        <w:tabs>
          <w:tab w:val="left" w:pos="7755"/>
        </w:tabs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Abundó que </w:t>
      </w:r>
      <w:r w:rsidR="00A60376" w:rsidRPr="00A60376">
        <w:rPr>
          <w:rFonts w:ascii="Montserrat Light" w:hAnsi="Montserrat Light"/>
          <w:sz w:val="22"/>
          <w:szCs w:val="22"/>
        </w:rPr>
        <w:t xml:space="preserve">estas actividades </w:t>
      </w:r>
      <w:r>
        <w:rPr>
          <w:rFonts w:ascii="Montserrat Light" w:hAnsi="Montserrat Light"/>
          <w:sz w:val="22"/>
          <w:szCs w:val="22"/>
        </w:rPr>
        <w:t xml:space="preserve">permitirán dirigir esfuerzos para llegar al </w:t>
      </w:r>
      <w:r w:rsidR="00A60376" w:rsidRPr="00A60376">
        <w:rPr>
          <w:rFonts w:ascii="Montserrat Light" w:hAnsi="Montserrat Light"/>
          <w:sz w:val="22"/>
          <w:szCs w:val="22"/>
        </w:rPr>
        <w:t xml:space="preserve">9 de diciembre </w:t>
      </w:r>
      <w:r>
        <w:rPr>
          <w:rFonts w:ascii="Montserrat Light" w:hAnsi="Montserrat Light"/>
          <w:sz w:val="22"/>
          <w:szCs w:val="22"/>
        </w:rPr>
        <w:t xml:space="preserve">a </w:t>
      </w:r>
      <w:r w:rsidR="00A60376" w:rsidRPr="00A60376">
        <w:rPr>
          <w:rFonts w:ascii="Montserrat Light" w:hAnsi="Montserrat Light"/>
          <w:sz w:val="22"/>
          <w:szCs w:val="22"/>
        </w:rPr>
        <w:t xml:space="preserve">la </w:t>
      </w:r>
      <w:r>
        <w:rPr>
          <w:rFonts w:ascii="Montserrat Light" w:hAnsi="Montserrat Light"/>
          <w:sz w:val="22"/>
          <w:szCs w:val="22"/>
        </w:rPr>
        <w:t>reinstalación de</w:t>
      </w:r>
      <w:r w:rsidR="00A60376" w:rsidRPr="00A60376">
        <w:rPr>
          <w:rFonts w:ascii="Montserrat Light" w:hAnsi="Montserrat Light"/>
          <w:sz w:val="22"/>
          <w:szCs w:val="22"/>
        </w:rPr>
        <w:t xml:space="preserve">l Comité de Derechos Humanos del Instituto Mexicano del Seguro Social, espacio en donde </w:t>
      </w:r>
      <w:r>
        <w:rPr>
          <w:rFonts w:ascii="Montserrat Light" w:hAnsi="Montserrat Light"/>
          <w:sz w:val="22"/>
          <w:szCs w:val="22"/>
        </w:rPr>
        <w:t xml:space="preserve">se convoque </w:t>
      </w:r>
      <w:r w:rsidR="00A60376" w:rsidRPr="00A60376">
        <w:rPr>
          <w:rFonts w:ascii="Montserrat Light" w:hAnsi="Montserrat Light"/>
          <w:sz w:val="22"/>
          <w:szCs w:val="22"/>
        </w:rPr>
        <w:t xml:space="preserve">a la sociedad en su conjunto, a los </w:t>
      </w:r>
      <w:r>
        <w:rPr>
          <w:rFonts w:ascii="Montserrat Light" w:hAnsi="Montserrat Light"/>
          <w:sz w:val="22"/>
          <w:szCs w:val="22"/>
        </w:rPr>
        <w:t>P</w:t>
      </w:r>
      <w:r w:rsidR="00A60376" w:rsidRPr="00A60376">
        <w:rPr>
          <w:rFonts w:ascii="Montserrat Light" w:hAnsi="Montserrat Light"/>
          <w:sz w:val="22"/>
          <w:szCs w:val="22"/>
        </w:rPr>
        <w:t>oderes</w:t>
      </w:r>
      <w:r>
        <w:rPr>
          <w:rFonts w:ascii="Montserrat Light" w:hAnsi="Montserrat Light"/>
          <w:sz w:val="22"/>
          <w:szCs w:val="22"/>
        </w:rPr>
        <w:t xml:space="preserve"> de la Nación y al resto del sector </w:t>
      </w:r>
      <w:r w:rsidR="00A60376" w:rsidRPr="00A60376">
        <w:rPr>
          <w:rFonts w:ascii="Montserrat Light" w:hAnsi="Montserrat Light"/>
          <w:sz w:val="22"/>
          <w:szCs w:val="22"/>
        </w:rPr>
        <w:t xml:space="preserve">a que conozcan </w:t>
      </w:r>
      <w:r w:rsidR="00B944A7">
        <w:rPr>
          <w:rFonts w:ascii="Montserrat Light" w:hAnsi="Montserrat Light"/>
          <w:sz w:val="22"/>
          <w:szCs w:val="22"/>
        </w:rPr>
        <w:t>e</w:t>
      </w:r>
      <w:r w:rsidR="00A60376" w:rsidRPr="00A60376">
        <w:rPr>
          <w:rFonts w:ascii="Montserrat Light" w:hAnsi="Montserrat Light"/>
          <w:sz w:val="22"/>
          <w:szCs w:val="22"/>
        </w:rPr>
        <w:t xml:space="preserve">l rumbo en </w:t>
      </w:r>
      <w:r w:rsidR="00B944A7">
        <w:rPr>
          <w:rFonts w:ascii="Montserrat Light" w:hAnsi="Montserrat Light"/>
          <w:sz w:val="22"/>
          <w:szCs w:val="22"/>
        </w:rPr>
        <w:t xml:space="preserve">la </w:t>
      </w:r>
      <w:r w:rsidR="00A60376" w:rsidRPr="00A60376">
        <w:rPr>
          <w:rFonts w:ascii="Montserrat Light" w:hAnsi="Montserrat Light"/>
          <w:sz w:val="22"/>
          <w:szCs w:val="22"/>
        </w:rPr>
        <w:t>materia</w:t>
      </w:r>
      <w:r>
        <w:rPr>
          <w:rFonts w:ascii="Montserrat Light" w:hAnsi="Montserrat Light"/>
          <w:sz w:val="22"/>
          <w:szCs w:val="22"/>
        </w:rPr>
        <w:t xml:space="preserve">. </w:t>
      </w:r>
    </w:p>
    <w:p w14:paraId="4A769762" w14:textId="77777777" w:rsidR="00270E09" w:rsidRDefault="00270E09" w:rsidP="00CB147A">
      <w:pPr>
        <w:tabs>
          <w:tab w:val="left" w:pos="7755"/>
        </w:tabs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2FC68AED" w14:textId="0F8AC800" w:rsidR="005E17A6" w:rsidRDefault="005E17A6" w:rsidP="005E17A6">
      <w:pPr>
        <w:tabs>
          <w:tab w:val="left" w:pos="7755"/>
        </w:tabs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El “</w:t>
      </w:r>
      <w:r w:rsidRPr="00CB147A">
        <w:rPr>
          <w:rFonts w:ascii="Montserrat Light" w:hAnsi="Montserrat Light"/>
          <w:sz w:val="22"/>
          <w:szCs w:val="22"/>
        </w:rPr>
        <w:t>Ci</w:t>
      </w:r>
      <w:r>
        <w:rPr>
          <w:rFonts w:ascii="Montserrat Light" w:hAnsi="Montserrat Light"/>
          <w:sz w:val="22"/>
          <w:szCs w:val="22"/>
        </w:rPr>
        <w:t xml:space="preserve">clo de actividades en favor de los </w:t>
      </w:r>
      <w:r w:rsidRPr="00CB147A">
        <w:rPr>
          <w:rFonts w:ascii="Montserrat Light" w:hAnsi="Montserrat Light"/>
          <w:sz w:val="22"/>
          <w:szCs w:val="22"/>
        </w:rPr>
        <w:t>Derechos</w:t>
      </w:r>
      <w:r>
        <w:rPr>
          <w:rFonts w:ascii="Montserrat Light" w:hAnsi="Montserrat Light"/>
          <w:sz w:val="22"/>
          <w:szCs w:val="22"/>
        </w:rPr>
        <w:t xml:space="preserve"> </w:t>
      </w:r>
      <w:r w:rsidRPr="00CB147A">
        <w:rPr>
          <w:rFonts w:ascii="Montserrat Light" w:hAnsi="Montserrat Light"/>
          <w:sz w:val="22"/>
          <w:szCs w:val="22"/>
        </w:rPr>
        <w:t>Humanos"</w:t>
      </w:r>
      <w:r w:rsidR="00D24087">
        <w:rPr>
          <w:rFonts w:ascii="Montserrat Light" w:hAnsi="Montserrat Light"/>
          <w:sz w:val="22"/>
          <w:szCs w:val="22"/>
        </w:rPr>
        <w:t xml:space="preserve"> #HablarEsElPrimerPaso</w:t>
      </w:r>
      <w:r>
        <w:rPr>
          <w:rFonts w:ascii="Montserrat Light" w:hAnsi="Montserrat Light"/>
          <w:sz w:val="22"/>
          <w:szCs w:val="22"/>
        </w:rPr>
        <w:t xml:space="preserve"> se realizará e</w:t>
      </w:r>
      <w:r w:rsidRPr="00CB147A">
        <w:rPr>
          <w:rFonts w:ascii="Montserrat Light" w:hAnsi="Montserrat Light"/>
          <w:sz w:val="22"/>
          <w:szCs w:val="22"/>
        </w:rPr>
        <w:t>n el marco del Día Internacional de la Eliminación de la Violencia contra la Mujer; del Día Mundial del SIDA; del Día Internacional de las Personas con Discapacidad y del Día de los Derechos Humanos.</w:t>
      </w:r>
    </w:p>
    <w:p w14:paraId="440F9A6C" w14:textId="77777777" w:rsidR="00270E09" w:rsidRDefault="00270E09" w:rsidP="00CB147A">
      <w:pPr>
        <w:tabs>
          <w:tab w:val="left" w:pos="7755"/>
        </w:tabs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6D549C19" w14:textId="1B5BE2FD" w:rsidR="005E17A6" w:rsidRPr="005E17A6" w:rsidRDefault="00CB147A" w:rsidP="005E17A6">
      <w:pPr>
        <w:tabs>
          <w:tab w:val="left" w:pos="7755"/>
        </w:tabs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 xml:space="preserve">En su intervención, la </w:t>
      </w:r>
      <w:r w:rsidR="002D0094" w:rsidRPr="00CB147A">
        <w:rPr>
          <w:rFonts w:ascii="Montserrat Light" w:hAnsi="Montserrat Light"/>
          <w:sz w:val="22"/>
          <w:szCs w:val="22"/>
          <w:lang w:val="es-MX"/>
        </w:rPr>
        <w:t xml:space="preserve">titular de </w:t>
      </w:r>
      <w:r w:rsidR="002D0094">
        <w:rPr>
          <w:rFonts w:ascii="Montserrat Light" w:hAnsi="Montserrat Light"/>
          <w:sz w:val="22"/>
          <w:szCs w:val="22"/>
          <w:lang w:val="es-MX"/>
        </w:rPr>
        <w:t xml:space="preserve">la Unidad de Derechos Humanos del IMSS, </w:t>
      </w:r>
      <w:r w:rsidRPr="00CB147A">
        <w:rPr>
          <w:rFonts w:ascii="Montserrat Light" w:hAnsi="Montserrat Light"/>
          <w:sz w:val="22"/>
          <w:szCs w:val="22"/>
          <w:lang w:val="es-MX"/>
        </w:rPr>
        <w:t xml:space="preserve">Marcela Velázquez Bolio, </w:t>
      </w:r>
      <w:r w:rsidR="005E17A6" w:rsidRPr="005E17A6">
        <w:rPr>
          <w:rFonts w:ascii="Montserrat Light" w:hAnsi="Montserrat Light"/>
          <w:sz w:val="22"/>
          <w:szCs w:val="22"/>
          <w:lang w:val="es-MX"/>
        </w:rPr>
        <w:t xml:space="preserve">señaló la importancia de la escucha y ampliar los conocimientos sobre las diferencias y circunstancias que </w:t>
      </w:r>
      <w:r w:rsidR="007F5D80">
        <w:rPr>
          <w:rFonts w:ascii="Montserrat Light" w:hAnsi="Montserrat Light"/>
          <w:sz w:val="22"/>
          <w:szCs w:val="22"/>
          <w:lang w:val="es-MX"/>
        </w:rPr>
        <w:t xml:space="preserve">existen entre las </w:t>
      </w:r>
      <w:r w:rsidR="005E17A6" w:rsidRPr="005E17A6">
        <w:rPr>
          <w:rFonts w:ascii="Montserrat Light" w:hAnsi="Montserrat Light"/>
          <w:sz w:val="22"/>
          <w:szCs w:val="22"/>
          <w:lang w:val="es-MX"/>
        </w:rPr>
        <w:t>personas, pues no siempre se tienen las mismas condiciones y existen grupos en situación de vulnerabilidad.</w:t>
      </w:r>
    </w:p>
    <w:p w14:paraId="61F54DD6" w14:textId="77777777" w:rsidR="005E17A6" w:rsidRPr="005E17A6" w:rsidRDefault="005E17A6" w:rsidP="005E17A6">
      <w:pPr>
        <w:tabs>
          <w:tab w:val="left" w:pos="7755"/>
        </w:tabs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1AB7F42B" w14:textId="7C378B0F" w:rsidR="005E17A6" w:rsidRPr="005E17A6" w:rsidRDefault="005E17A6" w:rsidP="005E17A6">
      <w:pPr>
        <w:tabs>
          <w:tab w:val="left" w:pos="7755"/>
        </w:tabs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 w:rsidRPr="005E17A6">
        <w:rPr>
          <w:rFonts w:ascii="Montserrat Light" w:hAnsi="Montserrat Light"/>
          <w:sz w:val="22"/>
          <w:szCs w:val="22"/>
          <w:lang w:val="es-MX"/>
        </w:rPr>
        <w:t>Dijo que hablar de derechos humanos engrandece al Instituto, “estamos hablando de un IMSS centrado en la persona; cada una tiene una historia y hay que reconocer</w:t>
      </w:r>
      <w:r w:rsidR="009F09D2">
        <w:rPr>
          <w:rFonts w:ascii="Montserrat Light" w:hAnsi="Montserrat Light"/>
          <w:sz w:val="22"/>
          <w:szCs w:val="22"/>
          <w:lang w:val="es-MX"/>
        </w:rPr>
        <w:t>las</w:t>
      </w:r>
      <w:r w:rsidRPr="005E17A6">
        <w:rPr>
          <w:rFonts w:ascii="Montserrat Light" w:hAnsi="Montserrat Light"/>
          <w:sz w:val="22"/>
          <w:szCs w:val="22"/>
          <w:lang w:val="es-MX"/>
        </w:rPr>
        <w:t>”.</w:t>
      </w:r>
    </w:p>
    <w:p w14:paraId="1E1EDEE7" w14:textId="77777777" w:rsidR="005E17A6" w:rsidRPr="005E17A6" w:rsidRDefault="005E17A6" w:rsidP="005E17A6">
      <w:pPr>
        <w:tabs>
          <w:tab w:val="left" w:pos="7755"/>
        </w:tabs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73968B69" w14:textId="2EE9F250" w:rsidR="007F5D80" w:rsidRPr="005E17A6" w:rsidRDefault="007F5D80" w:rsidP="005E17A6">
      <w:pPr>
        <w:tabs>
          <w:tab w:val="left" w:pos="7755"/>
        </w:tabs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>L</w:t>
      </w:r>
      <w:r w:rsidRPr="007F5D80">
        <w:rPr>
          <w:rFonts w:ascii="Montserrat Light" w:hAnsi="Montserrat Light"/>
          <w:sz w:val="22"/>
          <w:szCs w:val="22"/>
          <w:lang w:val="es-MX"/>
        </w:rPr>
        <w:t>a titular de la Unidad de Derechos Humanos</w:t>
      </w:r>
      <w:r>
        <w:rPr>
          <w:rFonts w:ascii="Montserrat Light" w:hAnsi="Montserrat Light"/>
          <w:sz w:val="22"/>
          <w:szCs w:val="22"/>
          <w:lang w:val="es-MX"/>
        </w:rPr>
        <w:t xml:space="preserve"> informó que durante los 16 días del </w:t>
      </w:r>
      <w:r>
        <w:rPr>
          <w:rFonts w:ascii="Montserrat Light" w:hAnsi="Montserrat Light"/>
          <w:sz w:val="22"/>
          <w:szCs w:val="22"/>
        </w:rPr>
        <w:t>“</w:t>
      </w:r>
      <w:r w:rsidRPr="00CB147A">
        <w:rPr>
          <w:rFonts w:ascii="Montserrat Light" w:hAnsi="Montserrat Light"/>
          <w:sz w:val="22"/>
          <w:szCs w:val="22"/>
        </w:rPr>
        <w:t>Ci</w:t>
      </w:r>
      <w:r>
        <w:rPr>
          <w:rFonts w:ascii="Montserrat Light" w:hAnsi="Montserrat Light"/>
          <w:sz w:val="22"/>
          <w:szCs w:val="22"/>
        </w:rPr>
        <w:t xml:space="preserve">clo de actividades en favor de los </w:t>
      </w:r>
      <w:r w:rsidRPr="00CB147A">
        <w:rPr>
          <w:rFonts w:ascii="Montserrat Light" w:hAnsi="Montserrat Light"/>
          <w:sz w:val="22"/>
          <w:szCs w:val="22"/>
        </w:rPr>
        <w:t>Derechos</w:t>
      </w:r>
      <w:r>
        <w:rPr>
          <w:rFonts w:ascii="Montserrat Light" w:hAnsi="Montserrat Light"/>
          <w:sz w:val="22"/>
          <w:szCs w:val="22"/>
        </w:rPr>
        <w:t xml:space="preserve"> </w:t>
      </w:r>
      <w:r w:rsidRPr="00CB147A">
        <w:rPr>
          <w:rFonts w:ascii="Montserrat Light" w:hAnsi="Montserrat Light"/>
          <w:sz w:val="22"/>
          <w:szCs w:val="22"/>
        </w:rPr>
        <w:t>Humanos"</w:t>
      </w:r>
      <w:r>
        <w:rPr>
          <w:rFonts w:ascii="Montserrat Light" w:hAnsi="Montserrat Light"/>
          <w:sz w:val="22"/>
          <w:szCs w:val="22"/>
        </w:rPr>
        <w:t xml:space="preserve"> se </w:t>
      </w:r>
      <w:r w:rsidR="00C274CC">
        <w:rPr>
          <w:rFonts w:ascii="Montserrat Light" w:hAnsi="Montserrat Light"/>
          <w:sz w:val="22"/>
          <w:szCs w:val="22"/>
        </w:rPr>
        <w:t xml:space="preserve">iluminarán de rojo </w:t>
      </w:r>
      <w:r>
        <w:rPr>
          <w:rFonts w:ascii="Montserrat Light" w:hAnsi="Montserrat Light"/>
          <w:sz w:val="22"/>
          <w:szCs w:val="22"/>
        </w:rPr>
        <w:t>las unidades médicas, administrativas y el edificio central del IMSS</w:t>
      </w:r>
      <w:r w:rsidR="00C274CC">
        <w:rPr>
          <w:rFonts w:ascii="Montserrat Light" w:hAnsi="Montserrat Light"/>
          <w:sz w:val="22"/>
          <w:szCs w:val="22"/>
        </w:rPr>
        <w:t xml:space="preserve"> por el Día Internacional del SIDA</w:t>
      </w:r>
      <w:r>
        <w:rPr>
          <w:rFonts w:ascii="Montserrat Light" w:hAnsi="Montserrat Light"/>
          <w:sz w:val="22"/>
          <w:szCs w:val="22"/>
        </w:rPr>
        <w:t xml:space="preserve">, </w:t>
      </w:r>
      <w:r w:rsidR="00C274CC">
        <w:rPr>
          <w:rFonts w:ascii="Montserrat Light" w:hAnsi="Montserrat Light"/>
          <w:sz w:val="22"/>
          <w:szCs w:val="22"/>
        </w:rPr>
        <w:t xml:space="preserve">habrá </w:t>
      </w:r>
      <w:r>
        <w:rPr>
          <w:rFonts w:ascii="Montserrat Light" w:hAnsi="Montserrat Light"/>
          <w:sz w:val="22"/>
          <w:szCs w:val="22"/>
        </w:rPr>
        <w:t xml:space="preserve">conferencias del impacto de la violencia de género en la salud de las mujeres, seguridad social para las personas trabajadoras del hogar y del mismo sexo, entre otras. </w:t>
      </w:r>
    </w:p>
    <w:p w14:paraId="6303EA70" w14:textId="77777777" w:rsidR="005E17A6" w:rsidRDefault="005E17A6" w:rsidP="00CB147A">
      <w:pPr>
        <w:tabs>
          <w:tab w:val="left" w:pos="7755"/>
        </w:tabs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484BA92F" w14:textId="72113265" w:rsidR="002D0094" w:rsidRDefault="007F5D80" w:rsidP="00CB147A">
      <w:pPr>
        <w:tabs>
          <w:tab w:val="left" w:pos="7755"/>
        </w:tabs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>A e</w:t>
      </w:r>
      <w:r w:rsidR="002D0094">
        <w:rPr>
          <w:rFonts w:ascii="Montserrat Light" w:hAnsi="Montserrat Light"/>
          <w:sz w:val="22"/>
          <w:szCs w:val="22"/>
          <w:lang w:val="es-MX"/>
        </w:rPr>
        <w:t xml:space="preserve">ste acto acudieron el director </w:t>
      </w:r>
      <w:r w:rsidR="002D0094" w:rsidRPr="002D0094">
        <w:rPr>
          <w:rFonts w:ascii="Montserrat Light" w:hAnsi="Montserrat Light"/>
          <w:sz w:val="22"/>
          <w:szCs w:val="22"/>
          <w:lang w:val="es-MX"/>
        </w:rPr>
        <w:t xml:space="preserve">general de Afore </w:t>
      </w:r>
      <w:r w:rsidR="002D0094">
        <w:rPr>
          <w:rFonts w:ascii="Montserrat Light" w:hAnsi="Montserrat Light"/>
          <w:sz w:val="22"/>
          <w:szCs w:val="22"/>
          <w:lang w:val="es-MX"/>
        </w:rPr>
        <w:t>XXI-</w:t>
      </w:r>
      <w:r w:rsidR="002D0094" w:rsidRPr="002D0094">
        <w:rPr>
          <w:rFonts w:ascii="Montserrat Light" w:hAnsi="Montserrat Light"/>
          <w:sz w:val="22"/>
          <w:szCs w:val="22"/>
          <w:lang w:val="es-MX"/>
        </w:rPr>
        <w:t>Banorte</w:t>
      </w:r>
      <w:r w:rsidR="002D0094">
        <w:rPr>
          <w:rFonts w:ascii="Montserrat Light" w:hAnsi="Montserrat Light"/>
          <w:sz w:val="22"/>
          <w:szCs w:val="22"/>
          <w:lang w:val="es-MX"/>
        </w:rPr>
        <w:t xml:space="preserve">, </w:t>
      </w:r>
      <w:r w:rsidR="002D0094" w:rsidRPr="002D0094">
        <w:rPr>
          <w:rFonts w:ascii="Montserrat Light" w:hAnsi="Montserrat Light"/>
          <w:sz w:val="22"/>
          <w:szCs w:val="22"/>
          <w:lang w:val="es-MX"/>
        </w:rPr>
        <w:t>David Razú Aznar</w:t>
      </w:r>
      <w:r w:rsidR="002D0094">
        <w:rPr>
          <w:rFonts w:ascii="Montserrat Light" w:hAnsi="Montserrat Light"/>
          <w:sz w:val="22"/>
          <w:szCs w:val="22"/>
          <w:lang w:val="es-MX"/>
        </w:rPr>
        <w:t>; el s</w:t>
      </w:r>
      <w:r w:rsidR="002D0094" w:rsidRPr="002D0094">
        <w:rPr>
          <w:rFonts w:ascii="Montserrat Light" w:hAnsi="Montserrat Light"/>
          <w:sz w:val="22"/>
          <w:szCs w:val="22"/>
          <w:lang w:val="es-MX"/>
        </w:rPr>
        <w:t xml:space="preserve">ecretario </w:t>
      </w:r>
      <w:r w:rsidR="002D0094">
        <w:rPr>
          <w:rFonts w:ascii="Montserrat Light" w:hAnsi="Montserrat Light"/>
          <w:sz w:val="22"/>
          <w:szCs w:val="22"/>
          <w:lang w:val="es-MX"/>
        </w:rPr>
        <w:t>g</w:t>
      </w:r>
      <w:r w:rsidR="002D0094" w:rsidRPr="002D0094">
        <w:rPr>
          <w:rFonts w:ascii="Montserrat Light" w:hAnsi="Montserrat Light"/>
          <w:sz w:val="22"/>
          <w:szCs w:val="22"/>
          <w:lang w:val="es-MX"/>
        </w:rPr>
        <w:t>eneral de la Conferencia Int</w:t>
      </w:r>
      <w:r w:rsidR="002D0094">
        <w:rPr>
          <w:rFonts w:ascii="Montserrat Light" w:hAnsi="Montserrat Light"/>
          <w:sz w:val="22"/>
          <w:szCs w:val="22"/>
          <w:lang w:val="es-MX"/>
        </w:rPr>
        <w:t xml:space="preserve">eramericana de Seguridad Social, </w:t>
      </w:r>
      <w:r w:rsidR="002D0094" w:rsidRPr="002D0094">
        <w:rPr>
          <w:rFonts w:ascii="Montserrat Light" w:hAnsi="Montserrat Light"/>
          <w:sz w:val="22"/>
          <w:szCs w:val="22"/>
          <w:lang w:val="es-MX"/>
        </w:rPr>
        <w:t xml:space="preserve">Álvaro </w:t>
      </w:r>
      <w:proofErr w:type="spellStart"/>
      <w:r w:rsidR="002D0094" w:rsidRPr="002D0094">
        <w:rPr>
          <w:rFonts w:ascii="Montserrat Light" w:hAnsi="Montserrat Light"/>
          <w:sz w:val="22"/>
          <w:szCs w:val="22"/>
          <w:lang w:val="es-MX"/>
        </w:rPr>
        <w:t>Velarca</w:t>
      </w:r>
      <w:proofErr w:type="spellEnd"/>
      <w:r w:rsidR="002D0094" w:rsidRPr="002D0094">
        <w:rPr>
          <w:rFonts w:ascii="Montserrat Light" w:hAnsi="Montserrat Light"/>
          <w:sz w:val="22"/>
          <w:szCs w:val="22"/>
          <w:lang w:val="es-MX"/>
        </w:rPr>
        <w:t xml:space="preserve"> Hernández</w:t>
      </w:r>
      <w:r w:rsidR="002D0094">
        <w:rPr>
          <w:rFonts w:ascii="Montserrat Light" w:hAnsi="Montserrat Light"/>
          <w:sz w:val="22"/>
          <w:szCs w:val="22"/>
          <w:lang w:val="es-MX"/>
        </w:rPr>
        <w:t xml:space="preserve">; directoras y directores normativos, titulares de unidad y coordinaciones del Instituto Mexicano del Seguro Social. </w:t>
      </w:r>
    </w:p>
    <w:p w14:paraId="1B36D30B" w14:textId="77777777" w:rsidR="002D0094" w:rsidRDefault="002D0094" w:rsidP="00CB147A">
      <w:pPr>
        <w:tabs>
          <w:tab w:val="left" w:pos="7755"/>
        </w:tabs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11D20DA2" w14:textId="4ED67F9E" w:rsidR="002D0094" w:rsidRDefault="002D0094" w:rsidP="002D0094">
      <w:pPr>
        <w:tabs>
          <w:tab w:val="left" w:pos="7755"/>
        </w:tabs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2D0094">
        <w:rPr>
          <w:rFonts w:ascii="Montserrat Light" w:hAnsi="Montserrat Light"/>
          <w:b/>
          <w:sz w:val="22"/>
          <w:szCs w:val="22"/>
        </w:rPr>
        <w:t>---o0o---</w:t>
      </w:r>
    </w:p>
    <w:p w14:paraId="15EAB508" w14:textId="682FA535" w:rsidR="00993275" w:rsidRDefault="00993275" w:rsidP="002D0094">
      <w:pPr>
        <w:tabs>
          <w:tab w:val="left" w:pos="7755"/>
        </w:tabs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06E1D007" w14:textId="1FF653FE" w:rsidR="00993275" w:rsidRDefault="00993275" w:rsidP="002D0094">
      <w:pPr>
        <w:tabs>
          <w:tab w:val="left" w:pos="7755"/>
        </w:tabs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4800FAA2" w14:textId="75ED0CB8" w:rsidR="00993275" w:rsidRPr="00993275" w:rsidRDefault="00993275" w:rsidP="00993275">
      <w:pPr>
        <w:tabs>
          <w:tab w:val="left" w:pos="7755"/>
        </w:tabs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  <w:r w:rsidRPr="00993275">
        <w:rPr>
          <w:rFonts w:ascii="Montserrat Light" w:hAnsi="Montserrat Light"/>
          <w:b/>
          <w:sz w:val="22"/>
          <w:szCs w:val="22"/>
          <w:lang w:val="en-US"/>
        </w:rPr>
        <w:t>LINK FOTOS</w:t>
      </w:r>
    </w:p>
    <w:p w14:paraId="436C4E72" w14:textId="7680FA6B" w:rsidR="00993275" w:rsidRPr="00993275" w:rsidRDefault="00993275" w:rsidP="00993275">
      <w:pPr>
        <w:tabs>
          <w:tab w:val="left" w:pos="7755"/>
        </w:tabs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  <w:hyperlink r:id="rId11" w:history="1">
        <w:r w:rsidRPr="00993275">
          <w:rPr>
            <w:rStyle w:val="Hipervnculo"/>
            <w:rFonts w:ascii="Montserrat Light" w:hAnsi="Montserrat Light"/>
            <w:b/>
            <w:sz w:val="22"/>
            <w:szCs w:val="22"/>
            <w:lang w:val="en-US"/>
          </w:rPr>
          <w:t>https://bit.ly/3U5JFc0</w:t>
        </w:r>
      </w:hyperlink>
    </w:p>
    <w:p w14:paraId="7294F842" w14:textId="77777777" w:rsidR="00993275" w:rsidRPr="00993275" w:rsidRDefault="00993275" w:rsidP="00993275">
      <w:pPr>
        <w:tabs>
          <w:tab w:val="left" w:pos="7755"/>
        </w:tabs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</w:p>
    <w:p w14:paraId="7CB98FAC" w14:textId="75C9B0EB" w:rsidR="00993275" w:rsidRPr="00993275" w:rsidRDefault="00993275" w:rsidP="00993275">
      <w:pPr>
        <w:tabs>
          <w:tab w:val="left" w:pos="7755"/>
        </w:tabs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</w:p>
    <w:p w14:paraId="559515E4" w14:textId="7C5C21D3" w:rsidR="00993275" w:rsidRPr="00993275" w:rsidRDefault="00993275" w:rsidP="00993275">
      <w:pPr>
        <w:tabs>
          <w:tab w:val="left" w:pos="7755"/>
        </w:tabs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  <w:r w:rsidRPr="00993275">
        <w:rPr>
          <w:rFonts w:ascii="Montserrat Light" w:hAnsi="Montserrat Light"/>
          <w:b/>
          <w:sz w:val="22"/>
          <w:szCs w:val="22"/>
          <w:lang w:val="en-US"/>
        </w:rPr>
        <w:t xml:space="preserve">LINK </w:t>
      </w:r>
      <w:r>
        <w:rPr>
          <w:rFonts w:ascii="Montserrat Light" w:hAnsi="Montserrat Light"/>
          <w:b/>
          <w:sz w:val="22"/>
          <w:szCs w:val="22"/>
          <w:lang w:val="en-US"/>
        </w:rPr>
        <w:t>VIDEO</w:t>
      </w:r>
    </w:p>
    <w:p w14:paraId="62EE67F7" w14:textId="57FA782F" w:rsidR="00993275" w:rsidRDefault="00993275" w:rsidP="00993275">
      <w:pPr>
        <w:tabs>
          <w:tab w:val="left" w:pos="7755"/>
        </w:tabs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  <w:hyperlink r:id="rId12" w:history="1">
        <w:r w:rsidRPr="00D53051">
          <w:rPr>
            <w:rStyle w:val="Hipervnculo"/>
            <w:rFonts w:ascii="Montserrat Light" w:hAnsi="Montserrat Light"/>
            <w:b/>
            <w:sz w:val="22"/>
            <w:szCs w:val="22"/>
            <w:lang w:val="en-US"/>
          </w:rPr>
          <w:t>https://bit.ly/3AGLhlC</w:t>
        </w:r>
      </w:hyperlink>
    </w:p>
    <w:bookmarkEnd w:id="0"/>
    <w:p w14:paraId="5F393A63" w14:textId="77777777" w:rsidR="00993275" w:rsidRPr="00993275" w:rsidRDefault="00993275" w:rsidP="00993275">
      <w:pPr>
        <w:tabs>
          <w:tab w:val="left" w:pos="7755"/>
        </w:tabs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</w:p>
    <w:p w14:paraId="6CEB87D4" w14:textId="22C6B58C" w:rsidR="00993275" w:rsidRPr="00993275" w:rsidRDefault="00993275" w:rsidP="00993275">
      <w:pPr>
        <w:tabs>
          <w:tab w:val="left" w:pos="7755"/>
        </w:tabs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</w:p>
    <w:p w14:paraId="3C2F7422" w14:textId="77777777" w:rsidR="00993275" w:rsidRPr="00993275" w:rsidRDefault="00993275" w:rsidP="00993275">
      <w:pPr>
        <w:tabs>
          <w:tab w:val="left" w:pos="7755"/>
        </w:tabs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</w:p>
    <w:sectPr w:rsidR="00993275" w:rsidRPr="00993275" w:rsidSect="00CC1EB4">
      <w:headerReference w:type="default" r:id="rId13"/>
      <w:footerReference w:type="default" r:id="rId14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62A5" w14:textId="77777777" w:rsidR="000F3523" w:rsidRDefault="000F3523" w:rsidP="00984A99">
      <w:r>
        <w:separator/>
      </w:r>
    </w:p>
  </w:endnote>
  <w:endnote w:type="continuationSeparator" w:id="0">
    <w:p w14:paraId="38CD9FB5" w14:textId="77777777" w:rsidR="000F3523" w:rsidRDefault="000F3523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B723" w14:textId="77777777" w:rsidR="000F3523" w:rsidRDefault="000F3523" w:rsidP="00984A99">
      <w:r>
        <w:separator/>
      </w:r>
    </w:p>
  </w:footnote>
  <w:footnote w:type="continuationSeparator" w:id="0">
    <w:p w14:paraId="32B8C5A2" w14:textId="77777777" w:rsidR="000F3523" w:rsidRDefault="000F3523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86F7FE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10863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970397">
    <w:abstractNumId w:val="6"/>
  </w:num>
  <w:num w:numId="2" w16cid:durableId="1701390846">
    <w:abstractNumId w:val="0"/>
  </w:num>
  <w:num w:numId="3" w16cid:durableId="1823303830">
    <w:abstractNumId w:val="1"/>
  </w:num>
  <w:num w:numId="4" w16cid:durableId="1299217474">
    <w:abstractNumId w:val="3"/>
  </w:num>
  <w:num w:numId="5" w16cid:durableId="942229342">
    <w:abstractNumId w:val="2"/>
  </w:num>
  <w:num w:numId="6" w16cid:durableId="134419869">
    <w:abstractNumId w:val="4"/>
  </w:num>
  <w:num w:numId="7" w16cid:durableId="582105104">
    <w:abstractNumId w:val="5"/>
  </w:num>
  <w:num w:numId="8" w16cid:durableId="48463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99"/>
    <w:rsid w:val="00025794"/>
    <w:rsid w:val="00051E72"/>
    <w:rsid w:val="00092D3E"/>
    <w:rsid w:val="00097CDC"/>
    <w:rsid w:val="000A0D39"/>
    <w:rsid w:val="000B3AED"/>
    <w:rsid w:val="000D31E3"/>
    <w:rsid w:val="000E5224"/>
    <w:rsid w:val="000F3523"/>
    <w:rsid w:val="000F56BF"/>
    <w:rsid w:val="00101B9E"/>
    <w:rsid w:val="00116297"/>
    <w:rsid w:val="00117072"/>
    <w:rsid w:val="0012351A"/>
    <w:rsid w:val="00134167"/>
    <w:rsid w:val="00136980"/>
    <w:rsid w:val="0014570E"/>
    <w:rsid w:val="00146700"/>
    <w:rsid w:val="001517AD"/>
    <w:rsid w:val="00161B35"/>
    <w:rsid w:val="001633BE"/>
    <w:rsid w:val="00170F07"/>
    <w:rsid w:val="00173F73"/>
    <w:rsid w:val="0017773D"/>
    <w:rsid w:val="00185BB6"/>
    <w:rsid w:val="001B06E8"/>
    <w:rsid w:val="001C3BA0"/>
    <w:rsid w:val="001D45E6"/>
    <w:rsid w:val="001D63F3"/>
    <w:rsid w:val="001F3631"/>
    <w:rsid w:val="00201CC3"/>
    <w:rsid w:val="00202187"/>
    <w:rsid w:val="00211D21"/>
    <w:rsid w:val="00212B06"/>
    <w:rsid w:val="00213C3B"/>
    <w:rsid w:val="00251E13"/>
    <w:rsid w:val="00253115"/>
    <w:rsid w:val="00257AAD"/>
    <w:rsid w:val="00264509"/>
    <w:rsid w:val="00270E09"/>
    <w:rsid w:val="00272426"/>
    <w:rsid w:val="002C3119"/>
    <w:rsid w:val="002C41AA"/>
    <w:rsid w:val="002D0094"/>
    <w:rsid w:val="002F104C"/>
    <w:rsid w:val="002F6C99"/>
    <w:rsid w:val="00301A0E"/>
    <w:rsid w:val="00313CCC"/>
    <w:rsid w:val="00315AAC"/>
    <w:rsid w:val="0033081E"/>
    <w:rsid w:val="003604E7"/>
    <w:rsid w:val="00361054"/>
    <w:rsid w:val="00362264"/>
    <w:rsid w:val="00365E5E"/>
    <w:rsid w:val="00365F3B"/>
    <w:rsid w:val="00377628"/>
    <w:rsid w:val="0039299A"/>
    <w:rsid w:val="003948AF"/>
    <w:rsid w:val="003D4A75"/>
    <w:rsid w:val="003D5417"/>
    <w:rsid w:val="003F38B7"/>
    <w:rsid w:val="003F50AB"/>
    <w:rsid w:val="00413094"/>
    <w:rsid w:val="00414DE7"/>
    <w:rsid w:val="00420FF2"/>
    <w:rsid w:val="00421AC3"/>
    <w:rsid w:val="00426AE7"/>
    <w:rsid w:val="00442F05"/>
    <w:rsid w:val="00447ADC"/>
    <w:rsid w:val="00452698"/>
    <w:rsid w:val="0045618F"/>
    <w:rsid w:val="00467062"/>
    <w:rsid w:val="00492F1E"/>
    <w:rsid w:val="004975B0"/>
    <w:rsid w:val="004A4328"/>
    <w:rsid w:val="004A60E2"/>
    <w:rsid w:val="004B7266"/>
    <w:rsid w:val="004F6150"/>
    <w:rsid w:val="005007CC"/>
    <w:rsid w:val="00506F34"/>
    <w:rsid w:val="00523BEC"/>
    <w:rsid w:val="00527651"/>
    <w:rsid w:val="005518D2"/>
    <w:rsid w:val="00552D7F"/>
    <w:rsid w:val="00570363"/>
    <w:rsid w:val="005714A2"/>
    <w:rsid w:val="005869E1"/>
    <w:rsid w:val="005871A9"/>
    <w:rsid w:val="005950B0"/>
    <w:rsid w:val="005C0E33"/>
    <w:rsid w:val="005E17A6"/>
    <w:rsid w:val="005F1CBE"/>
    <w:rsid w:val="005F3A03"/>
    <w:rsid w:val="005F7946"/>
    <w:rsid w:val="00606BA6"/>
    <w:rsid w:val="00620721"/>
    <w:rsid w:val="00624453"/>
    <w:rsid w:val="00625BD7"/>
    <w:rsid w:val="006338DC"/>
    <w:rsid w:val="00661F23"/>
    <w:rsid w:val="00665B8B"/>
    <w:rsid w:val="00684B57"/>
    <w:rsid w:val="006870F0"/>
    <w:rsid w:val="006922A2"/>
    <w:rsid w:val="00695D27"/>
    <w:rsid w:val="006A2033"/>
    <w:rsid w:val="006A30B1"/>
    <w:rsid w:val="006C2855"/>
    <w:rsid w:val="006D66E2"/>
    <w:rsid w:val="006F23E0"/>
    <w:rsid w:val="00700D78"/>
    <w:rsid w:val="00706951"/>
    <w:rsid w:val="00724E39"/>
    <w:rsid w:val="007375E2"/>
    <w:rsid w:val="00740508"/>
    <w:rsid w:val="00740C39"/>
    <w:rsid w:val="0076798C"/>
    <w:rsid w:val="007734B4"/>
    <w:rsid w:val="00793E01"/>
    <w:rsid w:val="007A5C1B"/>
    <w:rsid w:val="007B3E21"/>
    <w:rsid w:val="007C0A97"/>
    <w:rsid w:val="007C3EF9"/>
    <w:rsid w:val="007C6F24"/>
    <w:rsid w:val="007F5D80"/>
    <w:rsid w:val="00825EED"/>
    <w:rsid w:val="00840F1A"/>
    <w:rsid w:val="008413F6"/>
    <w:rsid w:val="00854545"/>
    <w:rsid w:val="0085739C"/>
    <w:rsid w:val="008770B2"/>
    <w:rsid w:val="008A5F8D"/>
    <w:rsid w:val="008A68F9"/>
    <w:rsid w:val="008B0930"/>
    <w:rsid w:val="008B35F2"/>
    <w:rsid w:val="008C0E11"/>
    <w:rsid w:val="008D1BBB"/>
    <w:rsid w:val="008D2E21"/>
    <w:rsid w:val="008E072D"/>
    <w:rsid w:val="008E4279"/>
    <w:rsid w:val="008F0C18"/>
    <w:rsid w:val="009075A9"/>
    <w:rsid w:val="00911725"/>
    <w:rsid w:val="009134E7"/>
    <w:rsid w:val="009274CC"/>
    <w:rsid w:val="00934404"/>
    <w:rsid w:val="009345FF"/>
    <w:rsid w:val="0095590B"/>
    <w:rsid w:val="00976C62"/>
    <w:rsid w:val="00976F6C"/>
    <w:rsid w:val="00980DD3"/>
    <w:rsid w:val="00984A99"/>
    <w:rsid w:val="009865BF"/>
    <w:rsid w:val="00993275"/>
    <w:rsid w:val="009A0B02"/>
    <w:rsid w:val="009A2B42"/>
    <w:rsid w:val="009A2E7D"/>
    <w:rsid w:val="009B2373"/>
    <w:rsid w:val="009C5B21"/>
    <w:rsid w:val="009D0F24"/>
    <w:rsid w:val="009F09D2"/>
    <w:rsid w:val="009F1919"/>
    <w:rsid w:val="009F7EDC"/>
    <w:rsid w:val="00A002DA"/>
    <w:rsid w:val="00A24B0C"/>
    <w:rsid w:val="00A3322D"/>
    <w:rsid w:val="00A36835"/>
    <w:rsid w:val="00A42DA2"/>
    <w:rsid w:val="00A45510"/>
    <w:rsid w:val="00A52A2C"/>
    <w:rsid w:val="00A60376"/>
    <w:rsid w:val="00A620F6"/>
    <w:rsid w:val="00A91648"/>
    <w:rsid w:val="00A9445A"/>
    <w:rsid w:val="00A97A66"/>
    <w:rsid w:val="00AA406D"/>
    <w:rsid w:val="00AB347E"/>
    <w:rsid w:val="00AB43BB"/>
    <w:rsid w:val="00AC0D4B"/>
    <w:rsid w:val="00AC1CD1"/>
    <w:rsid w:val="00AC24D8"/>
    <w:rsid w:val="00AD2EFA"/>
    <w:rsid w:val="00AD3302"/>
    <w:rsid w:val="00AD4702"/>
    <w:rsid w:val="00AF3D90"/>
    <w:rsid w:val="00B02A37"/>
    <w:rsid w:val="00B10905"/>
    <w:rsid w:val="00B20E1F"/>
    <w:rsid w:val="00B2295B"/>
    <w:rsid w:val="00B229C1"/>
    <w:rsid w:val="00B26078"/>
    <w:rsid w:val="00B402F3"/>
    <w:rsid w:val="00B519DF"/>
    <w:rsid w:val="00B57450"/>
    <w:rsid w:val="00B577DA"/>
    <w:rsid w:val="00B755A1"/>
    <w:rsid w:val="00B846C5"/>
    <w:rsid w:val="00B87837"/>
    <w:rsid w:val="00B944A7"/>
    <w:rsid w:val="00B96FEA"/>
    <w:rsid w:val="00BA0C5A"/>
    <w:rsid w:val="00BA322B"/>
    <w:rsid w:val="00BA3537"/>
    <w:rsid w:val="00BA6CB5"/>
    <w:rsid w:val="00BC0602"/>
    <w:rsid w:val="00BC48BC"/>
    <w:rsid w:val="00BE0DF6"/>
    <w:rsid w:val="00BE1041"/>
    <w:rsid w:val="00BE7230"/>
    <w:rsid w:val="00BF19A3"/>
    <w:rsid w:val="00BF1BF1"/>
    <w:rsid w:val="00BF1DD2"/>
    <w:rsid w:val="00C02B9D"/>
    <w:rsid w:val="00C240CC"/>
    <w:rsid w:val="00C274CC"/>
    <w:rsid w:val="00C33A91"/>
    <w:rsid w:val="00C426C5"/>
    <w:rsid w:val="00C5680A"/>
    <w:rsid w:val="00C814E1"/>
    <w:rsid w:val="00C838AD"/>
    <w:rsid w:val="00C92D58"/>
    <w:rsid w:val="00C9410B"/>
    <w:rsid w:val="00C96A31"/>
    <w:rsid w:val="00CA14A6"/>
    <w:rsid w:val="00CB147A"/>
    <w:rsid w:val="00CB1B61"/>
    <w:rsid w:val="00CB521D"/>
    <w:rsid w:val="00CC1EB4"/>
    <w:rsid w:val="00D21607"/>
    <w:rsid w:val="00D24087"/>
    <w:rsid w:val="00D24BEB"/>
    <w:rsid w:val="00D27E4C"/>
    <w:rsid w:val="00D44587"/>
    <w:rsid w:val="00D476A7"/>
    <w:rsid w:val="00D621D4"/>
    <w:rsid w:val="00D63A46"/>
    <w:rsid w:val="00D96F52"/>
    <w:rsid w:val="00DA2E76"/>
    <w:rsid w:val="00DB2515"/>
    <w:rsid w:val="00DB75A7"/>
    <w:rsid w:val="00DC24D3"/>
    <w:rsid w:val="00DC50B8"/>
    <w:rsid w:val="00DD161D"/>
    <w:rsid w:val="00DD2F9F"/>
    <w:rsid w:val="00DE571C"/>
    <w:rsid w:val="00DF0920"/>
    <w:rsid w:val="00E16AFE"/>
    <w:rsid w:val="00E34385"/>
    <w:rsid w:val="00E36875"/>
    <w:rsid w:val="00E40851"/>
    <w:rsid w:val="00E43EE0"/>
    <w:rsid w:val="00E53148"/>
    <w:rsid w:val="00E5340A"/>
    <w:rsid w:val="00E67523"/>
    <w:rsid w:val="00E82F9E"/>
    <w:rsid w:val="00E87CC7"/>
    <w:rsid w:val="00E93A57"/>
    <w:rsid w:val="00EA26AA"/>
    <w:rsid w:val="00EA4053"/>
    <w:rsid w:val="00EC4EF1"/>
    <w:rsid w:val="00EC57D7"/>
    <w:rsid w:val="00ED190E"/>
    <w:rsid w:val="00ED1996"/>
    <w:rsid w:val="00ED3A68"/>
    <w:rsid w:val="00ED7D95"/>
    <w:rsid w:val="00F02900"/>
    <w:rsid w:val="00F03ECE"/>
    <w:rsid w:val="00F2342F"/>
    <w:rsid w:val="00F27978"/>
    <w:rsid w:val="00F34605"/>
    <w:rsid w:val="00F44F3C"/>
    <w:rsid w:val="00F559BF"/>
    <w:rsid w:val="00F56A4A"/>
    <w:rsid w:val="00F63846"/>
    <w:rsid w:val="00F6777B"/>
    <w:rsid w:val="00F7399A"/>
    <w:rsid w:val="00F962FC"/>
    <w:rsid w:val="00FC3196"/>
    <w:rsid w:val="00FD0F83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D05CB6DF-9D2C-457D-9B44-AFFE3ADF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character" w:styleId="Refdecomentario">
    <w:name w:val="annotation reference"/>
    <w:basedOn w:val="Fuentedeprrafopredeter"/>
    <w:uiPriority w:val="99"/>
    <w:semiHidden/>
    <w:unhideWhenUsed/>
    <w:rsid w:val="005714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14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14A2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14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14A2"/>
    <w:rPr>
      <w:rFonts w:eastAsiaTheme="minorEastAsia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99327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3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AGLhl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U5JFc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BC7E85-DE4F-40A5-9BF1-06282267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Sala de prensa IMSS</cp:lastModifiedBy>
  <cp:revision>6</cp:revision>
  <cp:lastPrinted>2021-12-30T22:06:00Z</cp:lastPrinted>
  <dcterms:created xsi:type="dcterms:W3CDTF">2022-11-25T01:16:00Z</dcterms:created>
  <dcterms:modified xsi:type="dcterms:W3CDTF">2022-11-25T03:26:00Z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