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982749" w:rsidRDefault="00506035" w:rsidP="008418B9">
      <w:pPr>
        <w:spacing w:after="0" w:line="240" w:lineRule="atLeast"/>
        <w:rPr>
          <w:rFonts w:ascii="Montserrat Light" w:eastAsia="Batang" w:hAnsi="Montserrat Light" w:cs="Arial"/>
          <w:sz w:val="24"/>
          <w:szCs w:val="24"/>
        </w:rPr>
      </w:pPr>
    </w:p>
    <w:p w:rsidR="00C5770C" w:rsidRPr="00982749" w:rsidRDefault="00737DE4" w:rsidP="00C5770C">
      <w:pPr>
        <w:spacing w:after="0" w:line="240" w:lineRule="atLeast"/>
        <w:jc w:val="right"/>
        <w:rPr>
          <w:rFonts w:ascii="Montserrat Light" w:eastAsia="Batang" w:hAnsi="Montserrat Light" w:cs="Arial"/>
          <w:sz w:val="24"/>
          <w:szCs w:val="24"/>
        </w:rPr>
      </w:pPr>
      <w:r w:rsidRPr="00982749">
        <w:rPr>
          <w:rFonts w:ascii="Montserrat Light" w:eastAsia="Batang" w:hAnsi="Montserrat Light" w:cs="Arial"/>
          <w:sz w:val="24"/>
          <w:szCs w:val="24"/>
        </w:rPr>
        <w:t>Ciudad de México</w:t>
      </w:r>
      <w:r w:rsidR="00B41D80" w:rsidRPr="00982749">
        <w:rPr>
          <w:rFonts w:ascii="Montserrat Light" w:eastAsia="Batang" w:hAnsi="Montserrat Light" w:cs="Arial"/>
          <w:sz w:val="24"/>
          <w:szCs w:val="24"/>
        </w:rPr>
        <w:t xml:space="preserve"> </w:t>
      </w:r>
      <w:r w:rsidR="00DC76B3" w:rsidRPr="00982749">
        <w:rPr>
          <w:rFonts w:ascii="Montserrat Light" w:eastAsia="Batang" w:hAnsi="Montserrat Light" w:cs="Arial"/>
          <w:sz w:val="24"/>
          <w:szCs w:val="24"/>
        </w:rPr>
        <w:t xml:space="preserve">viernes </w:t>
      </w:r>
      <w:r w:rsidRPr="00982749">
        <w:rPr>
          <w:rFonts w:ascii="Montserrat Light" w:eastAsia="Batang" w:hAnsi="Montserrat Light" w:cs="Arial"/>
          <w:sz w:val="24"/>
          <w:szCs w:val="24"/>
        </w:rPr>
        <w:t>21 de agosto</w:t>
      </w:r>
      <w:r w:rsidR="00A83EC9" w:rsidRPr="00982749">
        <w:rPr>
          <w:rFonts w:ascii="Montserrat Light" w:eastAsia="Batang" w:hAnsi="Montserrat Light" w:cs="Arial"/>
          <w:sz w:val="24"/>
          <w:szCs w:val="24"/>
        </w:rPr>
        <w:t xml:space="preserve"> </w:t>
      </w:r>
      <w:r w:rsidR="00C5770C" w:rsidRPr="00982749">
        <w:rPr>
          <w:rFonts w:ascii="Montserrat Light" w:eastAsia="Batang" w:hAnsi="Montserrat Light" w:cs="Arial"/>
          <w:sz w:val="24"/>
          <w:szCs w:val="24"/>
        </w:rPr>
        <w:t>de 2020</w:t>
      </w:r>
    </w:p>
    <w:p w:rsidR="00FC49CC" w:rsidRPr="00982749" w:rsidRDefault="00C5770C" w:rsidP="00C5770C">
      <w:pPr>
        <w:spacing w:after="0" w:line="240" w:lineRule="atLeast"/>
        <w:jc w:val="right"/>
        <w:rPr>
          <w:rFonts w:ascii="Montserrat Light" w:eastAsia="Batang" w:hAnsi="Montserrat Light" w:cs="Arial"/>
          <w:sz w:val="24"/>
          <w:szCs w:val="24"/>
        </w:rPr>
      </w:pPr>
      <w:bookmarkStart w:id="0" w:name="_GoBack"/>
      <w:bookmarkEnd w:id="0"/>
      <w:r w:rsidRPr="00982749">
        <w:rPr>
          <w:rFonts w:ascii="Montserrat Light" w:eastAsia="Batang" w:hAnsi="Montserrat Light" w:cs="Arial"/>
          <w:sz w:val="24"/>
          <w:szCs w:val="24"/>
        </w:rPr>
        <w:t xml:space="preserve">No. </w:t>
      </w:r>
      <w:r w:rsidR="002C6E57">
        <w:rPr>
          <w:rFonts w:ascii="Montserrat Light" w:eastAsia="Batang" w:hAnsi="Montserrat Light" w:cs="Arial"/>
          <w:sz w:val="24"/>
          <w:szCs w:val="24"/>
        </w:rPr>
        <w:t>579</w:t>
      </w:r>
      <w:r w:rsidRPr="00982749">
        <w:rPr>
          <w:rFonts w:ascii="Montserrat Light" w:eastAsia="Batang" w:hAnsi="Montserrat Light" w:cs="Arial"/>
          <w:sz w:val="24"/>
          <w:szCs w:val="24"/>
        </w:rPr>
        <w:t>/2020</w:t>
      </w:r>
    </w:p>
    <w:p w:rsidR="00FC49CC" w:rsidRPr="00982749" w:rsidRDefault="00FC49CC" w:rsidP="00FC49CC">
      <w:pPr>
        <w:spacing w:after="0" w:line="240" w:lineRule="atLeast"/>
        <w:jc w:val="right"/>
        <w:rPr>
          <w:rFonts w:ascii="Montserrat Light" w:eastAsia="Batang" w:hAnsi="Montserrat Light" w:cs="Arial"/>
          <w:sz w:val="24"/>
          <w:szCs w:val="24"/>
        </w:rPr>
      </w:pPr>
    </w:p>
    <w:p w:rsidR="00B63D51" w:rsidRPr="00982749" w:rsidRDefault="00B63D51" w:rsidP="00B63D51">
      <w:pPr>
        <w:spacing w:after="0" w:line="240" w:lineRule="atLeast"/>
        <w:jc w:val="center"/>
        <w:rPr>
          <w:rFonts w:ascii="Montserrat Light" w:eastAsia="Batang" w:hAnsi="Montserrat Light" w:cs="Arial"/>
          <w:sz w:val="36"/>
          <w:szCs w:val="36"/>
        </w:rPr>
      </w:pPr>
      <w:r w:rsidRPr="00982749">
        <w:rPr>
          <w:rFonts w:ascii="Montserrat Light" w:eastAsia="Batang" w:hAnsi="Montserrat Light" w:cs="Arial"/>
          <w:sz w:val="36"/>
          <w:szCs w:val="36"/>
        </w:rPr>
        <w:t>BOLETÍN DE PRENSA</w:t>
      </w:r>
    </w:p>
    <w:p w:rsidR="004E5EDE" w:rsidRPr="00982749" w:rsidRDefault="004E5EDE" w:rsidP="000D0B1E">
      <w:pPr>
        <w:spacing w:after="0" w:line="240" w:lineRule="atLeast"/>
        <w:rPr>
          <w:rFonts w:ascii="Montserrat Light" w:eastAsia="Batang" w:hAnsi="Montserrat Light" w:cs="Arial"/>
          <w:sz w:val="28"/>
          <w:szCs w:val="28"/>
        </w:rPr>
      </w:pPr>
    </w:p>
    <w:p w:rsidR="00200367" w:rsidRDefault="00982749" w:rsidP="00982749">
      <w:pPr>
        <w:spacing w:after="0" w:line="240" w:lineRule="auto"/>
        <w:jc w:val="center"/>
        <w:rPr>
          <w:rFonts w:ascii="Montserrat Light" w:hAnsi="Montserrat Light" w:cs="Segoe UI"/>
          <w:b/>
          <w:color w:val="14171A"/>
          <w:sz w:val="28"/>
          <w:szCs w:val="36"/>
          <w:shd w:val="clear" w:color="auto" w:fill="FFFFFF"/>
        </w:rPr>
      </w:pPr>
      <w:r w:rsidRPr="00982749">
        <w:rPr>
          <w:rFonts w:ascii="Montserrat Light" w:hAnsi="Montserrat Light" w:cs="Segoe UI"/>
          <w:b/>
          <w:color w:val="14171A"/>
          <w:sz w:val="28"/>
          <w:szCs w:val="36"/>
          <w:shd w:val="clear" w:color="auto" w:fill="FFFFFF"/>
        </w:rPr>
        <w:t xml:space="preserve">La transformación de los sistemas de seguridad social debe dar paso a la construcción de una ciudadanía </w:t>
      </w:r>
      <w:r w:rsidR="000A2C53">
        <w:rPr>
          <w:rFonts w:ascii="Montserrat Light" w:hAnsi="Montserrat Light" w:cs="Segoe UI"/>
          <w:b/>
          <w:color w:val="14171A"/>
          <w:sz w:val="28"/>
          <w:szCs w:val="36"/>
          <w:shd w:val="clear" w:color="auto" w:fill="FFFFFF"/>
        </w:rPr>
        <w:t>social</w:t>
      </w:r>
    </w:p>
    <w:p w:rsidR="00982749" w:rsidRPr="00982749" w:rsidRDefault="00982749" w:rsidP="00982749">
      <w:pPr>
        <w:spacing w:after="0" w:line="240" w:lineRule="auto"/>
        <w:jc w:val="center"/>
        <w:rPr>
          <w:rFonts w:ascii="Montserrat Light" w:eastAsia="Batang" w:hAnsi="Montserrat Light" w:cs="Arial"/>
          <w:b/>
          <w:sz w:val="28"/>
          <w:szCs w:val="36"/>
        </w:rPr>
      </w:pPr>
    </w:p>
    <w:p w:rsidR="00F243A5" w:rsidRPr="002C6E57" w:rsidRDefault="00982749" w:rsidP="00982749">
      <w:pPr>
        <w:pStyle w:val="Prrafodelista"/>
        <w:numPr>
          <w:ilvl w:val="0"/>
          <w:numId w:val="4"/>
        </w:numPr>
        <w:spacing w:after="0" w:line="240" w:lineRule="auto"/>
        <w:jc w:val="both"/>
        <w:rPr>
          <w:rFonts w:ascii="Montserrat Light" w:eastAsia="Batang" w:hAnsi="Montserrat Light"/>
          <w:b/>
          <w:bCs/>
        </w:rPr>
      </w:pPr>
      <w:r w:rsidRPr="002C6E57">
        <w:rPr>
          <w:rFonts w:ascii="Montserrat Light" w:eastAsia="Batang" w:hAnsi="Montserrat Light"/>
          <w:b/>
        </w:rPr>
        <w:t xml:space="preserve">El director general del IMSS, Zoé Robledo, participó en </w:t>
      </w:r>
      <w:r w:rsidR="000A2C53">
        <w:rPr>
          <w:rFonts w:ascii="Montserrat Light" w:eastAsia="Batang" w:hAnsi="Montserrat Light"/>
          <w:b/>
        </w:rPr>
        <w:t xml:space="preserve">el </w:t>
      </w:r>
      <w:r w:rsidRPr="002C6E57">
        <w:rPr>
          <w:rFonts w:ascii="Montserrat Light" w:eastAsia="Batang" w:hAnsi="Montserrat Light"/>
          <w:b/>
        </w:rPr>
        <w:t>Informe de Seguridad Social y Bienestar en las Américas de la CISS.</w:t>
      </w:r>
    </w:p>
    <w:p w:rsidR="002C6E57" w:rsidRPr="002C6E57" w:rsidRDefault="002C6E57" w:rsidP="00982749">
      <w:pPr>
        <w:pStyle w:val="Prrafodelista"/>
        <w:numPr>
          <w:ilvl w:val="0"/>
          <w:numId w:val="4"/>
        </w:numPr>
        <w:spacing w:after="0" w:line="240" w:lineRule="auto"/>
        <w:jc w:val="both"/>
        <w:rPr>
          <w:rFonts w:ascii="Montserrat Light" w:eastAsia="Batang" w:hAnsi="Montserrat Light"/>
          <w:b/>
          <w:bCs/>
        </w:rPr>
      </w:pPr>
      <w:r w:rsidRPr="002C6E57">
        <w:rPr>
          <w:rFonts w:ascii="Montserrat Light" w:eastAsia="Batang" w:hAnsi="Montserrat Light"/>
          <w:b/>
        </w:rPr>
        <w:t xml:space="preserve">El Estado de Bienestar debe dejar de ser una idea ambigua y convertirse </w:t>
      </w:r>
      <w:r w:rsidR="000A2C53">
        <w:rPr>
          <w:rFonts w:ascii="Montserrat Light" w:eastAsia="Batang" w:hAnsi="Montserrat Light"/>
          <w:b/>
        </w:rPr>
        <w:t xml:space="preserve">en </w:t>
      </w:r>
      <w:r w:rsidRPr="002C6E57">
        <w:rPr>
          <w:rFonts w:ascii="Montserrat Light" w:eastAsia="Batang" w:hAnsi="Montserrat Light"/>
          <w:b/>
        </w:rPr>
        <w:t>un ideal alcanzable en toda la región, señaló.</w:t>
      </w:r>
    </w:p>
    <w:p w:rsidR="00E53A7E" w:rsidRPr="00982749" w:rsidRDefault="00E53A7E" w:rsidP="00E53A7E">
      <w:pPr>
        <w:pStyle w:val="Prrafodelista"/>
        <w:spacing w:after="0" w:line="240" w:lineRule="auto"/>
        <w:ind w:left="0"/>
        <w:jc w:val="both"/>
        <w:rPr>
          <w:rFonts w:ascii="Montserrat Light" w:eastAsia="Batang" w:hAnsi="Montserrat Light"/>
          <w:b/>
          <w:bCs/>
          <w:sz w:val="28"/>
          <w:szCs w:val="28"/>
        </w:rPr>
      </w:pPr>
    </w:p>
    <w:p w:rsidR="00982749" w:rsidRDefault="00FC50C3" w:rsidP="0056176C">
      <w:pPr>
        <w:spacing w:after="0" w:line="240" w:lineRule="atLeast"/>
        <w:jc w:val="both"/>
        <w:rPr>
          <w:rFonts w:ascii="Montserrat Light" w:eastAsia="Batang" w:hAnsi="Montserrat Light" w:cs="Arial"/>
          <w:sz w:val="24"/>
          <w:szCs w:val="24"/>
        </w:rPr>
      </w:pPr>
      <w:r w:rsidRPr="00982749">
        <w:rPr>
          <w:rFonts w:ascii="Montserrat Light" w:eastAsia="Batang" w:hAnsi="Montserrat Light" w:cs="Arial"/>
          <w:sz w:val="24"/>
          <w:szCs w:val="24"/>
        </w:rPr>
        <w:t xml:space="preserve">El director general del Instituto Mexicano del Seguro Social (IMSS), Maestro Zoé Robledo, afirmó que la situación actual de los sistemas de seguridad social obliga a repensar la política pública </w:t>
      </w:r>
      <w:r w:rsidR="00982749">
        <w:rPr>
          <w:rFonts w:ascii="Montserrat Light" w:eastAsia="Batang" w:hAnsi="Montserrat Light" w:cs="Arial"/>
          <w:sz w:val="24"/>
          <w:szCs w:val="24"/>
        </w:rPr>
        <w:t xml:space="preserve">para encaminase hacia </w:t>
      </w:r>
      <w:r w:rsidR="00982749" w:rsidRPr="00982749">
        <w:rPr>
          <w:rFonts w:ascii="Montserrat Light" w:eastAsia="Batang" w:hAnsi="Montserrat Light" w:cs="Arial"/>
          <w:sz w:val="24"/>
          <w:szCs w:val="24"/>
        </w:rPr>
        <w:t>la construcción de una ciudadanía social.</w:t>
      </w:r>
    </w:p>
    <w:p w:rsidR="00982749" w:rsidRDefault="00982749" w:rsidP="0056176C">
      <w:pPr>
        <w:spacing w:after="0" w:line="240" w:lineRule="atLeast"/>
        <w:jc w:val="both"/>
        <w:rPr>
          <w:rFonts w:ascii="Montserrat Light" w:eastAsia="Batang" w:hAnsi="Montserrat Light" w:cs="Arial"/>
          <w:sz w:val="24"/>
          <w:szCs w:val="24"/>
        </w:rPr>
      </w:pPr>
    </w:p>
    <w:p w:rsidR="00982749" w:rsidRDefault="00982749" w:rsidP="0056176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w:t>
      </w:r>
      <w:r w:rsidRPr="002375C7">
        <w:rPr>
          <w:rFonts w:ascii="Montserrat Light" w:eastAsia="Batang" w:hAnsi="Montserrat Light" w:cs="Arial"/>
          <w:sz w:val="24"/>
          <w:szCs w:val="24"/>
        </w:rPr>
        <w:t>Que</w:t>
      </w:r>
      <w:r>
        <w:rPr>
          <w:rFonts w:ascii="Montserrat Light" w:eastAsia="Batang" w:hAnsi="Montserrat Light" w:cs="Arial"/>
          <w:sz w:val="24"/>
          <w:szCs w:val="24"/>
        </w:rPr>
        <w:t xml:space="preserve"> </w:t>
      </w:r>
      <w:r w:rsidRPr="002375C7">
        <w:rPr>
          <w:rFonts w:ascii="Montserrat Light" w:eastAsia="Batang" w:hAnsi="Montserrat Light" w:cs="Arial"/>
          <w:sz w:val="24"/>
          <w:szCs w:val="24"/>
        </w:rPr>
        <w:t>sea el Siglo XXI no un siglo marcado por la pandemia</w:t>
      </w:r>
      <w:r>
        <w:rPr>
          <w:rFonts w:ascii="Montserrat Light" w:eastAsia="Batang" w:hAnsi="Montserrat Light" w:cs="Arial"/>
          <w:sz w:val="24"/>
          <w:szCs w:val="24"/>
        </w:rPr>
        <w:t>,</w:t>
      </w:r>
      <w:r w:rsidRPr="002375C7">
        <w:rPr>
          <w:rFonts w:ascii="Montserrat Light" w:eastAsia="Batang" w:hAnsi="Montserrat Light" w:cs="Arial"/>
          <w:sz w:val="24"/>
          <w:szCs w:val="24"/>
        </w:rPr>
        <w:t xml:space="preserve"> sino que sea el siglo en el que finalmente nos atrevimos a plantear una ciudadanía social,  y no hay ciudadanía social sin seguridad social universal</w:t>
      </w:r>
      <w:r>
        <w:rPr>
          <w:rFonts w:ascii="Montserrat Light" w:eastAsia="Batang" w:hAnsi="Montserrat Light" w:cs="Arial"/>
          <w:sz w:val="24"/>
          <w:szCs w:val="24"/>
        </w:rPr>
        <w:t xml:space="preserve">”, subrayó al </w:t>
      </w:r>
      <w:r w:rsidR="00FC50C3" w:rsidRPr="00982749">
        <w:rPr>
          <w:rFonts w:ascii="Montserrat Light" w:eastAsia="Batang" w:hAnsi="Montserrat Light" w:cs="Arial"/>
          <w:sz w:val="24"/>
          <w:szCs w:val="24"/>
        </w:rPr>
        <w:t>participar en la presentación del Informe de Seguridad Social y Bienestar en las Américas de la Conferencia Interamericana de Seg</w:t>
      </w:r>
      <w:r w:rsidR="003F5017" w:rsidRPr="00982749">
        <w:rPr>
          <w:rFonts w:ascii="Montserrat Light" w:eastAsia="Batang" w:hAnsi="Montserrat Light" w:cs="Arial"/>
          <w:sz w:val="24"/>
          <w:szCs w:val="24"/>
        </w:rPr>
        <w:t>uridad Social (CISS)</w:t>
      </w:r>
      <w:r>
        <w:rPr>
          <w:rFonts w:ascii="Montserrat Light" w:eastAsia="Batang" w:hAnsi="Montserrat Light" w:cs="Arial"/>
          <w:sz w:val="24"/>
          <w:szCs w:val="24"/>
        </w:rPr>
        <w:t>.</w:t>
      </w:r>
    </w:p>
    <w:p w:rsidR="00982749" w:rsidRDefault="00982749" w:rsidP="0056176C">
      <w:pPr>
        <w:spacing w:after="0" w:line="240" w:lineRule="atLeast"/>
        <w:jc w:val="both"/>
        <w:rPr>
          <w:rFonts w:ascii="Montserrat Light" w:eastAsia="Batang" w:hAnsi="Montserrat Light" w:cs="Arial"/>
          <w:sz w:val="24"/>
          <w:szCs w:val="24"/>
        </w:rPr>
      </w:pPr>
    </w:p>
    <w:p w:rsidR="003F5017" w:rsidRPr="00982749" w:rsidRDefault="00982749" w:rsidP="0056176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3F5017" w:rsidRPr="00982749">
        <w:rPr>
          <w:rFonts w:ascii="Montserrat Light" w:eastAsia="Batang" w:hAnsi="Montserrat Light" w:cs="Arial"/>
          <w:sz w:val="24"/>
          <w:szCs w:val="24"/>
        </w:rPr>
        <w:t>l titular</w:t>
      </w:r>
      <w:r w:rsidR="00FC50C3" w:rsidRPr="00982749">
        <w:rPr>
          <w:rFonts w:ascii="Montserrat Light" w:eastAsia="Batang" w:hAnsi="Montserrat Light" w:cs="Arial"/>
          <w:sz w:val="24"/>
          <w:szCs w:val="24"/>
        </w:rPr>
        <w:t xml:space="preserve"> del IMSS</w:t>
      </w:r>
      <w:r w:rsidR="003F5017" w:rsidRPr="00982749">
        <w:rPr>
          <w:rFonts w:ascii="Montserrat Light" w:eastAsia="Batang" w:hAnsi="Montserrat Light" w:cs="Arial"/>
          <w:sz w:val="24"/>
          <w:szCs w:val="24"/>
        </w:rPr>
        <w:t xml:space="preserve"> aseguró que derivado de la pandemia por COVID-19 se han articulado los</w:t>
      </w:r>
      <w:r w:rsidR="00544F4D" w:rsidRPr="00982749">
        <w:rPr>
          <w:rFonts w:ascii="Montserrat Light" w:eastAsia="Batang" w:hAnsi="Montserrat Light" w:cs="Arial"/>
          <w:sz w:val="24"/>
          <w:szCs w:val="24"/>
        </w:rPr>
        <w:t xml:space="preserve"> </w:t>
      </w:r>
      <w:r w:rsidR="003F5017" w:rsidRPr="00982749">
        <w:rPr>
          <w:rFonts w:ascii="Montserrat Light" w:eastAsia="Batang" w:hAnsi="Montserrat Light" w:cs="Arial"/>
          <w:sz w:val="24"/>
          <w:szCs w:val="24"/>
        </w:rPr>
        <w:t xml:space="preserve">sistemas de salud y de bienestar, </w:t>
      </w:r>
      <w:r w:rsidR="00544F4D" w:rsidRPr="00982749">
        <w:rPr>
          <w:rFonts w:ascii="Montserrat Light" w:eastAsia="Batang" w:hAnsi="Montserrat Light" w:cs="Arial"/>
          <w:sz w:val="24"/>
          <w:szCs w:val="24"/>
        </w:rPr>
        <w:t xml:space="preserve">los cuales </w:t>
      </w:r>
      <w:r w:rsidR="003F5017" w:rsidRPr="00982749">
        <w:rPr>
          <w:rFonts w:ascii="Montserrat Light" w:eastAsia="Batang" w:hAnsi="Montserrat Light" w:cs="Arial"/>
          <w:sz w:val="24"/>
          <w:szCs w:val="24"/>
        </w:rPr>
        <w:t>han marcado la diferencia en los últimos cuatro meses.</w:t>
      </w:r>
    </w:p>
    <w:p w:rsidR="003F5017" w:rsidRPr="00982749" w:rsidRDefault="003F5017" w:rsidP="0056176C">
      <w:pPr>
        <w:spacing w:after="0" w:line="240" w:lineRule="atLeast"/>
        <w:jc w:val="both"/>
        <w:rPr>
          <w:rFonts w:ascii="Montserrat Light" w:eastAsia="Batang" w:hAnsi="Montserrat Light" w:cs="Arial"/>
          <w:sz w:val="24"/>
          <w:szCs w:val="24"/>
        </w:rPr>
      </w:pPr>
    </w:p>
    <w:p w:rsidR="003F5017" w:rsidRPr="00982749" w:rsidRDefault="003F5017" w:rsidP="0056176C">
      <w:pPr>
        <w:spacing w:after="0" w:line="240" w:lineRule="atLeast"/>
        <w:jc w:val="both"/>
        <w:rPr>
          <w:rFonts w:ascii="Montserrat Light" w:eastAsia="Batang" w:hAnsi="Montserrat Light" w:cs="Arial"/>
          <w:sz w:val="24"/>
          <w:szCs w:val="24"/>
        </w:rPr>
      </w:pPr>
      <w:r w:rsidRPr="00982749">
        <w:rPr>
          <w:rFonts w:ascii="Montserrat Light" w:eastAsia="Batang" w:hAnsi="Montserrat Light" w:cs="Arial"/>
          <w:sz w:val="24"/>
          <w:szCs w:val="24"/>
        </w:rPr>
        <w:t xml:space="preserve">“Al revisar este Informe al menos dos conclusiones me parece que son claras: en primer lugar, nos recuerda este pendiente histórico de garantizar seguridad social para todas y todos. En segundo lugar, que el Estado de Bienestar, hoy más que nunca, deja de ser una idea ambigua y se convierte en un ideal alcanzable y sobre todo, en una necesidad creciente </w:t>
      </w:r>
      <w:r w:rsidR="005C595D" w:rsidRPr="00982749">
        <w:rPr>
          <w:rFonts w:ascii="Montserrat Light" w:eastAsia="Batang" w:hAnsi="Montserrat Light" w:cs="Arial"/>
          <w:sz w:val="24"/>
          <w:szCs w:val="24"/>
        </w:rPr>
        <w:t>de toda la región”, subrayó.</w:t>
      </w:r>
    </w:p>
    <w:p w:rsidR="005C595D" w:rsidRPr="00982749" w:rsidRDefault="005C595D" w:rsidP="0056176C">
      <w:pPr>
        <w:spacing w:after="0" w:line="240" w:lineRule="atLeast"/>
        <w:jc w:val="both"/>
        <w:rPr>
          <w:rFonts w:ascii="Montserrat Light" w:eastAsia="Batang" w:hAnsi="Montserrat Light" w:cs="Arial"/>
          <w:sz w:val="24"/>
          <w:szCs w:val="24"/>
        </w:rPr>
      </w:pPr>
    </w:p>
    <w:p w:rsidR="005C595D" w:rsidRPr="00982749" w:rsidRDefault="005C595D" w:rsidP="0056176C">
      <w:pPr>
        <w:spacing w:after="0" w:line="240" w:lineRule="atLeast"/>
        <w:jc w:val="both"/>
        <w:rPr>
          <w:rFonts w:ascii="Montserrat Light" w:eastAsia="Batang" w:hAnsi="Montserrat Light" w:cs="Arial"/>
          <w:sz w:val="24"/>
          <w:szCs w:val="24"/>
        </w:rPr>
      </w:pPr>
      <w:r w:rsidRPr="00982749">
        <w:rPr>
          <w:rFonts w:ascii="Montserrat Light" w:eastAsia="Batang" w:hAnsi="Montserrat Light" w:cs="Arial"/>
          <w:sz w:val="24"/>
          <w:szCs w:val="24"/>
        </w:rPr>
        <w:t xml:space="preserve">En el informe, donde estuvo presente el secretario general de la CISS, Gibrán Ramírez Reyes, el director general del IMSS resaltó </w:t>
      </w:r>
      <w:r w:rsidR="00544F4D" w:rsidRPr="00982749">
        <w:rPr>
          <w:rFonts w:ascii="Montserrat Light" w:eastAsia="Batang" w:hAnsi="Montserrat Light" w:cs="Arial"/>
          <w:sz w:val="24"/>
          <w:szCs w:val="24"/>
        </w:rPr>
        <w:t xml:space="preserve">que estos informes </w:t>
      </w:r>
      <w:r w:rsidRPr="00982749">
        <w:rPr>
          <w:rFonts w:ascii="Montserrat Light" w:eastAsia="Batang" w:hAnsi="Montserrat Light" w:cs="Arial"/>
          <w:sz w:val="24"/>
          <w:szCs w:val="24"/>
        </w:rPr>
        <w:t xml:space="preserve">permiten </w:t>
      </w:r>
      <w:r w:rsidRPr="00982749">
        <w:rPr>
          <w:rFonts w:ascii="Montserrat Light" w:eastAsia="Batang" w:hAnsi="Montserrat Light" w:cs="Arial"/>
          <w:sz w:val="24"/>
          <w:szCs w:val="24"/>
        </w:rPr>
        <w:lastRenderedPageBreak/>
        <w:t>vislumbrar guías que coadyuven en identificar y reconocer las deficiencias de los sistemas de seguridad social.</w:t>
      </w:r>
    </w:p>
    <w:p w:rsidR="005C595D" w:rsidRPr="00982749" w:rsidRDefault="005C595D" w:rsidP="0056176C">
      <w:pPr>
        <w:spacing w:after="0" w:line="240" w:lineRule="atLeast"/>
        <w:jc w:val="both"/>
        <w:rPr>
          <w:rFonts w:ascii="Montserrat Light" w:eastAsia="Batang" w:hAnsi="Montserrat Light" w:cs="Arial"/>
          <w:sz w:val="24"/>
          <w:szCs w:val="24"/>
        </w:rPr>
      </w:pPr>
    </w:p>
    <w:p w:rsidR="005C595D" w:rsidRPr="00982749" w:rsidRDefault="00982749" w:rsidP="0056176C">
      <w:pPr>
        <w:spacing w:after="0" w:line="240" w:lineRule="atLeast"/>
        <w:jc w:val="both"/>
        <w:rPr>
          <w:rFonts w:ascii="Montserrat Light" w:eastAsia="Batang" w:hAnsi="Montserrat Light" w:cs="Arial"/>
          <w:sz w:val="24"/>
          <w:szCs w:val="24"/>
        </w:rPr>
      </w:pPr>
      <w:r w:rsidRPr="00982749">
        <w:rPr>
          <w:rFonts w:ascii="Montserrat Light" w:eastAsia="Batang" w:hAnsi="Montserrat Light" w:cs="Arial"/>
          <w:sz w:val="24"/>
          <w:szCs w:val="24"/>
        </w:rPr>
        <w:t>“L</w:t>
      </w:r>
      <w:r w:rsidR="005C595D" w:rsidRPr="00982749">
        <w:rPr>
          <w:rFonts w:ascii="Montserrat Light" w:eastAsia="Batang" w:hAnsi="Montserrat Light" w:cs="Arial"/>
          <w:sz w:val="24"/>
          <w:szCs w:val="24"/>
        </w:rPr>
        <w:t>o peor que nos podría pasar después de la pandemia es no utilizar este momento como el motor de impulso hacia la transformación”</w:t>
      </w:r>
      <w:r w:rsidRPr="00982749">
        <w:rPr>
          <w:rFonts w:ascii="Montserrat Light" w:eastAsia="Batang" w:hAnsi="Montserrat Light" w:cs="Arial"/>
          <w:sz w:val="24"/>
          <w:szCs w:val="24"/>
        </w:rPr>
        <w:t>, manifestó Zoé Robledo</w:t>
      </w:r>
      <w:r w:rsidR="005C595D" w:rsidRPr="00982749">
        <w:rPr>
          <w:rFonts w:ascii="Montserrat Light" w:eastAsia="Batang" w:hAnsi="Montserrat Light" w:cs="Arial"/>
          <w:sz w:val="24"/>
          <w:szCs w:val="24"/>
        </w:rPr>
        <w:t>.</w:t>
      </w:r>
    </w:p>
    <w:p w:rsidR="005C595D" w:rsidRPr="00982749" w:rsidRDefault="005C595D" w:rsidP="0056176C">
      <w:pPr>
        <w:spacing w:after="0" w:line="240" w:lineRule="atLeast"/>
        <w:jc w:val="both"/>
        <w:rPr>
          <w:rFonts w:ascii="Montserrat Light" w:eastAsia="Batang" w:hAnsi="Montserrat Light" w:cs="Arial"/>
          <w:sz w:val="24"/>
          <w:szCs w:val="24"/>
        </w:rPr>
      </w:pPr>
    </w:p>
    <w:p w:rsidR="005C595D" w:rsidRPr="00982749" w:rsidRDefault="005C595D" w:rsidP="0056176C">
      <w:pPr>
        <w:spacing w:after="0" w:line="240" w:lineRule="atLeast"/>
        <w:jc w:val="both"/>
        <w:rPr>
          <w:rFonts w:ascii="Montserrat Light" w:eastAsia="Batang" w:hAnsi="Montserrat Light" w:cs="Arial"/>
          <w:sz w:val="24"/>
          <w:szCs w:val="24"/>
        </w:rPr>
      </w:pPr>
      <w:r w:rsidRPr="00982749">
        <w:rPr>
          <w:rFonts w:ascii="Montserrat Light" w:eastAsia="Batang" w:hAnsi="Montserrat Light" w:cs="Arial"/>
          <w:sz w:val="24"/>
          <w:szCs w:val="24"/>
        </w:rPr>
        <w:t>Detalló que en el IMSS, a través de la flexibilización de los modelos de cobertura</w:t>
      </w:r>
      <w:r w:rsidR="00F3226C">
        <w:rPr>
          <w:rFonts w:ascii="Montserrat Light" w:eastAsia="Batang" w:hAnsi="Montserrat Light" w:cs="Arial"/>
          <w:sz w:val="24"/>
          <w:szCs w:val="24"/>
        </w:rPr>
        <w:t xml:space="preserve"> y nuevas modalidades de afiliación</w:t>
      </w:r>
      <w:r w:rsidRPr="00982749">
        <w:rPr>
          <w:rFonts w:ascii="Montserrat Light" w:eastAsia="Batang" w:hAnsi="Montserrat Light" w:cs="Arial"/>
          <w:sz w:val="24"/>
          <w:szCs w:val="24"/>
        </w:rPr>
        <w:t xml:space="preserve">, se ha </w:t>
      </w:r>
      <w:r w:rsidR="00F3226C">
        <w:rPr>
          <w:rFonts w:ascii="Montserrat Light" w:eastAsia="Batang" w:hAnsi="Montserrat Light" w:cs="Arial"/>
          <w:sz w:val="24"/>
          <w:szCs w:val="24"/>
        </w:rPr>
        <w:t>logrado</w:t>
      </w:r>
      <w:r w:rsidRPr="00982749">
        <w:rPr>
          <w:rFonts w:ascii="Montserrat Light" w:eastAsia="Batang" w:hAnsi="Montserrat Light" w:cs="Arial"/>
          <w:sz w:val="24"/>
          <w:szCs w:val="24"/>
        </w:rPr>
        <w:t xml:space="preserve"> incorporar </w:t>
      </w:r>
      <w:r w:rsidR="00F3226C">
        <w:rPr>
          <w:rFonts w:ascii="Montserrat Light" w:eastAsia="Batang" w:hAnsi="Montserrat Light" w:cs="Arial"/>
          <w:sz w:val="24"/>
          <w:szCs w:val="24"/>
        </w:rPr>
        <w:t>a más derechohabientes</w:t>
      </w:r>
      <w:r w:rsidRPr="00982749">
        <w:rPr>
          <w:rFonts w:ascii="Montserrat Light" w:eastAsia="Batang" w:hAnsi="Montserrat Light" w:cs="Arial"/>
          <w:sz w:val="24"/>
          <w:szCs w:val="24"/>
        </w:rPr>
        <w:t>, entre los que destaca</w:t>
      </w:r>
      <w:r w:rsidR="00F3226C">
        <w:rPr>
          <w:rFonts w:ascii="Montserrat Light" w:eastAsia="Batang" w:hAnsi="Montserrat Light" w:cs="Arial"/>
          <w:sz w:val="24"/>
          <w:szCs w:val="24"/>
        </w:rPr>
        <w:t>n</w:t>
      </w:r>
      <w:r w:rsidRPr="00982749">
        <w:rPr>
          <w:rFonts w:ascii="Montserrat Light" w:eastAsia="Batang" w:hAnsi="Montserrat Light" w:cs="Arial"/>
          <w:sz w:val="24"/>
          <w:szCs w:val="24"/>
        </w:rPr>
        <w:t xml:space="preserve"> </w:t>
      </w:r>
      <w:r w:rsidR="00F3226C">
        <w:rPr>
          <w:rFonts w:ascii="Montserrat Light" w:eastAsia="Batang" w:hAnsi="Montserrat Light" w:cs="Arial"/>
          <w:sz w:val="24"/>
          <w:szCs w:val="24"/>
        </w:rPr>
        <w:t xml:space="preserve">los </w:t>
      </w:r>
      <w:r w:rsidRPr="00982749">
        <w:rPr>
          <w:rFonts w:ascii="Montserrat Light" w:eastAsia="Batang" w:hAnsi="Montserrat Light" w:cs="Arial"/>
          <w:sz w:val="24"/>
          <w:szCs w:val="24"/>
        </w:rPr>
        <w:t xml:space="preserve">Trabajadores Independientes y </w:t>
      </w:r>
      <w:r w:rsidR="00F3226C">
        <w:rPr>
          <w:rFonts w:ascii="Montserrat Light" w:eastAsia="Batang" w:hAnsi="Montserrat Light" w:cs="Arial"/>
          <w:sz w:val="24"/>
          <w:szCs w:val="24"/>
        </w:rPr>
        <w:t xml:space="preserve">las </w:t>
      </w:r>
      <w:r w:rsidRPr="00982749">
        <w:rPr>
          <w:rFonts w:ascii="Montserrat Light" w:eastAsia="Batang" w:hAnsi="Montserrat Light" w:cs="Arial"/>
          <w:sz w:val="24"/>
          <w:szCs w:val="24"/>
        </w:rPr>
        <w:t>Trabajadoras del Hogar.</w:t>
      </w:r>
    </w:p>
    <w:p w:rsidR="005C595D" w:rsidRPr="00982749" w:rsidRDefault="005C595D" w:rsidP="0056176C">
      <w:pPr>
        <w:spacing w:after="0" w:line="240" w:lineRule="atLeast"/>
        <w:jc w:val="both"/>
        <w:rPr>
          <w:rFonts w:ascii="Montserrat Light" w:eastAsia="Batang" w:hAnsi="Montserrat Light" w:cs="Arial"/>
          <w:sz w:val="24"/>
          <w:szCs w:val="24"/>
        </w:rPr>
      </w:pPr>
    </w:p>
    <w:p w:rsidR="005C595D" w:rsidRPr="00982749" w:rsidRDefault="005C595D" w:rsidP="0056176C">
      <w:pPr>
        <w:spacing w:after="0" w:line="240" w:lineRule="atLeast"/>
        <w:jc w:val="both"/>
        <w:rPr>
          <w:rFonts w:ascii="Montserrat Light" w:eastAsia="Batang" w:hAnsi="Montserrat Light" w:cs="Arial"/>
          <w:sz w:val="24"/>
          <w:szCs w:val="24"/>
        </w:rPr>
      </w:pPr>
      <w:r w:rsidRPr="00982749">
        <w:rPr>
          <w:rFonts w:ascii="Montserrat Light" w:eastAsia="Batang" w:hAnsi="Montserrat Light" w:cs="Arial"/>
          <w:sz w:val="24"/>
          <w:szCs w:val="24"/>
        </w:rPr>
        <w:t>“Un esfuerzo que en nuestro país es fundamental porque quizá no hay una expresión más grande de la desigualdad que un trabajo que durante mucho tiempo careció de cualquier tipo de seguridad con salarios realmente autorizados y con condiciones laborales muy lastimosas”, puntualizó.</w:t>
      </w:r>
    </w:p>
    <w:p w:rsidR="005C595D" w:rsidRPr="00982749" w:rsidRDefault="005C595D" w:rsidP="0056176C">
      <w:pPr>
        <w:spacing w:after="0" w:line="240" w:lineRule="atLeast"/>
        <w:jc w:val="both"/>
        <w:rPr>
          <w:rFonts w:ascii="Montserrat Light" w:eastAsia="Batang" w:hAnsi="Montserrat Light" w:cs="Arial"/>
          <w:sz w:val="24"/>
          <w:szCs w:val="24"/>
        </w:rPr>
      </w:pPr>
    </w:p>
    <w:p w:rsidR="005C69FC" w:rsidRPr="00982749" w:rsidRDefault="00982749" w:rsidP="0056176C">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A</w:t>
      </w:r>
      <w:r w:rsidR="005C69FC" w:rsidRPr="00982749">
        <w:rPr>
          <w:rFonts w:ascii="Montserrat Light" w:eastAsia="Batang" w:hAnsi="Montserrat Light" w:cs="Arial"/>
          <w:sz w:val="24"/>
          <w:szCs w:val="24"/>
        </w:rPr>
        <w:t>gregó que al evocar el artículo 214</w:t>
      </w:r>
      <w:r>
        <w:rPr>
          <w:rFonts w:ascii="Montserrat Light" w:eastAsia="Batang" w:hAnsi="Montserrat Light" w:cs="Arial"/>
          <w:sz w:val="24"/>
          <w:szCs w:val="24"/>
        </w:rPr>
        <w:t xml:space="preserve"> de la Ley del Seguro Social, </w:t>
      </w:r>
      <w:r w:rsidR="005C69FC" w:rsidRPr="00982749">
        <w:rPr>
          <w:rFonts w:ascii="Montserrat Light" w:eastAsia="Batang" w:hAnsi="Montserrat Light" w:cs="Arial"/>
          <w:sz w:val="24"/>
          <w:szCs w:val="24"/>
        </w:rPr>
        <w:t>que establece los escenarios donde la seguridad social debe atender a las personas no derechohabientes, y en particular, en el Seguro de Enfermedades y Maternidad, en el tema de COVID-19, se han atendido bajo este artículo a cerca de 23 mil mexicanas y mexicanos.</w:t>
      </w:r>
    </w:p>
    <w:p w:rsidR="005C69FC" w:rsidRPr="00982749" w:rsidRDefault="005C69FC" w:rsidP="0056176C">
      <w:pPr>
        <w:spacing w:after="0" w:line="240" w:lineRule="atLeast"/>
        <w:jc w:val="both"/>
        <w:rPr>
          <w:rFonts w:ascii="Montserrat Light" w:eastAsia="Batang" w:hAnsi="Montserrat Light" w:cs="Arial"/>
          <w:sz w:val="24"/>
          <w:szCs w:val="24"/>
        </w:rPr>
      </w:pPr>
    </w:p>
    <w:p w:rsidR="00982749" w:rsidRDefault="005C69FC" w:rsidP="00982749">
      <w:pPr>
        <w:spacing w:after="0" w:line="240" w:lineRule="atLeast"/>
        <w:jc w:val="both"/>
        <w:rPr>
          <w:rFonts w:ascii="Montserrat Light" w:eastAsia="Batang" w:hAnsi="Montserrat Light" w:cs="Arial"/>
          <w:sz w:val="24"/>
          <w:szCs w:val="24"/>
        </w:rPr>
      </w:pPr>
      <w:r w:rsidRPr="00982749">
        <w:rPr>
          <w:rFonts w:ascii="Montserrat Light" w:eastAsia="Batang" w:hAnsi="Montserrat Light" w:cs="Arial"/>
          <w:sz w:val="24"/>
          <w:szCs w:val="24"/>
        </w:rPr>
        <w:t xml:space="preserve">“De otra manera </w:t>
      </w:r>
      <w:r w:rsidR="005C595D" w:rsidRPr="00982749">
        <w:rPr>
          <w:rFonts w:ascii="Montserrat Light" w:eastAsia="Batang" w:hAnsi="Montserrat Light" w:cs="Arial"/>
          <w:sz w:val="24"/>
          <w:szCs w:val="24"/>
        </w:rPr>
        <w:t xml:space="preserve">no </w:t>
      </w:r>
      <w:r w:rsidRPr="00982749">
        <w:rPr>
          <w:rFonts w:ascii="Montserrat Light" w:eastAsia="Batang" w:hAnsi="Montserrat Light" w:cs="Arial"/>
          <w:sz w:val="24"/>
          <w:szCs w:val="24"/>
        </w:rPr>
        <w:t>hubieran</w:t>
      </w:r>
      <w:r w:rsidR="005C595D" w:rsidRPr="00982749">
        <w:rPr>
          <w:rFonts w:ascii="Montserrat Light" w:eastAsia="Batang" w:hAnsi="Montserrat Light" w:cs="Arial"/>
          <w:sz w:val="24"/>
          <w:szCs w:val="24"/>
        </w:rPr>
        <w:t xml:space="preserve"> tenido un espacio en </w:t>
      </w:r>
      <w:r w:rsidRPr="00982749">
        <w:rPr>
          <w:rFonts w:ascii="Montserrat Light" w:eastAsia="Batang" w:hAnsi="Montserrat Light" w:cs="Arial"/>
          <w:sz w:val="24"/>
          <w:szCs w:val="24"/>
        </w:rPr>
        <w:t>los</w:t>
      </w:r>
      <w:r w:rsidR="005C595D" w:rsidRPr="00982749">
        <w:rPr>
          <w:rFonts w:ascii="Montserrat Light" w:eastAsia="Batang" w:hAnsi="Montserrat Light" w:cs="Arial"/>
          <w:sz w:val="24"/>
          <w:szCs w:val="24"/>
        </w:rPr>
        <w:t xml:space="preserve"> sistemas </w:t>
      </w:r>
      <w:r w:rsidRPr="00982749">
        <w:rPr>
          <w:rFonts w:ascii="Montserrat Light" w:eastAsia="Batang" w:hAnsi="Montserrat Light" w:cs="Arial"/>
          <w:sz w:val="24"/>
          <w:szCs w:val="24"/>
        </w:rPr>
        <w:t xml:space="preserve">de salud que ofrece el Estado Mexicano </w:t>
      </w:r>
      <w:r w:rsidR="005C595D" w:rsidRPr="00982749">
        <w:rPr>
          <w:rFonts w:ascii="Montserrat Light" w:eastAsia="Batang" w:hAnsi="Montserrat Light" w:cs="Arial"/>
          <w:sz w:val="24"/>
          <w:szCs w:val="24"/>
        </w:rPr>
        <w:t>a las personas sin seguridad social</w:t>
      </w:r>
      <w:r w:rsidRPr="00982749">
        <w:rPr>
          <w:rFonts w:ascii="Montserrat Light" w:eastAsia="Batang" w:hAnsi="Montserrat Light" w:cs="Arial"/>
          <w:sz w:val="24"/>
          <w:szCs w:val="24"/>
        </w:rPr>
        <w:t>,</w:t>
      </w:r>
      <w:r w:rsidR="005C595D" w:rsidRPr="00982749">
        <w:rPr>
          <w:rFonts w:ascii="Montserrat Light" w:eastAsia="Batang" w:hAnsi="Montserrat Light" w:cs="Arial"/>
          <w:sz w:val="24"/>
          <w:szCs w:val="24"/>
        </w:rPr>
        <w:t xml:space="preserve"> porque ese modelo</w:t>
      </w:r>
      <w:r w:rsidRPr="00982749">
        <w:rPr>
          <w:rFonts w:ascii="Montserrat Light" w:eastAsia="Batang" w:hAnsi="Montserrat Light" w:cs="Arial"/>
          <w:sz w:val="24"/>
          <w:szCs w:val="24"/>
        </w:rPr>
        <w:t xml:space="preserve"> está totalmente fra</w:t>
      </w:r>
      <w:r w:rsidR="005C595D" w:rsidRPr="00982749">
        <w:rPr>
          <w:rFonts w:ascii="Montserrat Light" w:eastAsia="Batang" w:hAnsi="Montserrat Light" w:cs="Arial"/>
          <w:sz w:val="24"/>
          <w:szCs w:val="24"/>
        </w:rPr>
        <w:t>g</w:t>
      </w:r>
      <w:r w:rsidRPr="00982749">
        <w:rPr>
          <w:rFonts w:ascii="Montserrat Light" w:eastAsia="Batang" w:hAnsi="Montserrat Light" w:cs="Arial"/>
          <w:sz w:val="24"/>
          <w:szCs w:val="24"/>
        </w:rPr>
        <w:t xml:space="preserve">mentado </w:t>
      </w:r>
      <w:r w:rsidR="005C595D" w:rsidRPr="00982749">
        <w:rPr>
          <w:rFonts w:ascii="Montserrat Light" w:eastAsia="Batang" w:hAnsi="Montserrat Light" w:cs="Arial"/>
          <w:sz w:val="24"/>
          <w:szCs w:val="24"/>
        </w:rPr>
        <w:t xml:space="preserve">y sin un estándar de calidad en el servicio en cada uno de </w:t>
      </w:r>
      <w:r w:rsidRPr="00982749">
        <w:rPr>
          <w:rFonts w:ascii="Montserrat Light" w:eastAsia="Batang" w:hAnsi="Montserrat Light" w:cs="Arial"/>
          <w:sz w:val="24"/>
          <w:szCs w:val="24"/>
        </w:rPr>
        <w:t>los</w:t>
      </w:r>
      <w:r w:rsidR="005C595D" w:rsidRPr="00982749">
        <w:rPr>
          <w:rFonts w:ascii="Montserrat Light" w:eastAsia="Batang" w:hAnsi="Montserrat Light" w:cs="Arial"/>
          <w:sz w:val="24"/>
          <w:szCs w:val="24"/>
        </w:rPr>
        <w:t xml:space="preserve"> 32 </w:t>
      </w:r>
      <w:r w:rsidRPr="00982749">
        <w:rPr>
          <w:rFonts w:ascii="Montserrat Light" w:eastAsia="Batang" w:hAnsi="Montserrat Light" w:cs="Arial"/>
          <w:sz w:val="24"/>
          <w:szCs w:val="24"/>
        </w:rPr>
        <w:t>estados de la República”, manifestó.</w:t>
      </w:r>
    </w:p>
    <w:p w:rsidR="00982749" w:rsidRDefault="00982749" w:rsidP="00982749">
      <w:pPr>
        <w:spacing w:after="0" w:line="240" w:lineRule="atLeast"/>
        <w:jc w:val="both"/>
        <w:rPr>
          <w:rFonts w:ascii="Montserrat Light" w:eastAsia="Batang" w:hAnsi="Montserrat Light" w:cs="Arial"/>
          <w:sz w:val="24"/>
          <w:szCs w:val="24"/>
        </w:rPr>
      </w:pPr>
    </w:p>
    <w:p w:rsidR="00FC49CC" w:rsidRPr="00982749" w:rsidRDefault="00A953A1" w:rsidP="00982749">
      <w:pPr>
        <w:spacing w:after="0" w:line="240" w:lineRule="atLeast"/>
        <w:jc w:val="center"/>
        <w:rPr>
          <w:rFonts w:ascii="Montserrat Light" w:eastAsia="Batang" w:hAnsi="Montserrat Light" w:cs="Arial"/>
          <w:b/>
          <w:sz w:val="24"/>
          <w:szCs w:val="24"/>
        </w:rPr>
      </w:pPr>
      <w:r w:rsidRPr="00982749">
        <w:rPr>
          <w:rFonts w:ascii="Montserrat Light" w:eastAsia="Batang" w:hAnsi="Montserrat Light" w:cs="Arial"/>
          <w:b/>
          <w:sz w:val="24"/>
          <w:szCs w:val="24"/>
        </w:rPr>
        <w:t>-</w:t>
      </w:r>
      <w:r w:rsidR="00B63D51" w:rsidRPr="00982749">
        <w:rPr>
          <w:rFonts w:ascii="Montserrat Light" w:eastAsia="Batang" w:hAnsi="Montserrat Light" w:cs="Arial"/>
          <w:b/>
          <w:sz w:val="24"/>
          <w:szCs w:val="24"/>
        </w:rPr>
        <w:t>-- o0o ---</w:t>
      </w:r>
    </w:p>
    <w:sectPr w:rsidR="00FC49CC" w:rsidRPr="00982749"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089" w:rsidRDefault="00AA0089" w:rsidP="00B4228A">
      <w:r>
        <w:separator/>
      </w:r>
    </w:p>
  </w:endnote>
  <w:endnote w:type="continuationSeparator" w:id="0">
    <w:p w:rsidR="00AA0089" w:rsidRDefault="00AA0089"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089" w:rsidRDefault="00AA0089" w:rsidP="00B4228A">
      <w:r>
        <w:separator/>
      </w:r>
    </w:p>
  </w:footnote>
  <w:footnote w:type="continuationSeparator" w:id="0">
    <w:p w:rsidR="00AA0089" w:rsidRDefault="00AA0089"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78" w:rsidRDefault="00260E71"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424784F"/>
    <w:multiLevelType w:val="hybridMultilevel"/>
    <w:tmpl w:val="21D65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1F51"/>
    <w:rsid w:val="00014CA7"/>
    <w:rsid w:val="00015669"/>
    <w:rsid w:val="0001624F"/>
    <w:rsid w:val="00022734"/>
    <w:rsid w:val="0003214C"/>
    <w:rsid w:val="0003448A"/>
    <w:rsid w:val="00035978"/>
    <w:rsid w:val="00035EBC"/>
    <w:rsid w:val="00037234"/>
    <w:rsid w:val="00041CB1"/>
    <w:rsid w:val="000442D3"/>
    <w:rsid w:val="000444AF"/>
    <w:rsid w:val="000449E2"/>
    <w:rsid w:val="00051DD6"/>
    <w:rsid w:val="00052087"/>
    <w:rsid w:val="000527AA"/>
    <w:rsid w:val="0005459A"/>
    <w:rsid w:val="000639CF"/>
    <w:rsid w:val="00070294"/>
    <w:rsid w:val="000703B7"/>
    <w:rsid w:val="0007192B"/>
    <w:rsid w:val="00071C46"/>
    <w:rsid w:val="000803EC"/>
    <w:rsid w:val="00083DD4"/>
    <w:rsid w:val="000924B6"/>
    <w:rsid w:val="0009442E"/>
    <w:rsid w:val="000948C8"/>
    <w:rsid w:val="00096DDA"/>
    <w:rsid w:val="00097699"/>
    <w:rsid w:val="000A0D12"/>
    <w:rsid w:val="000A1383"/>
    <w:rsid w:val="000A2C53"/>
    <w:rsid w:val="000A41A9"/>
    <w:rsid w:val="000C10AA"/>
    <w:rsid w:val="000C1567"/>
    <w:rsid w:val="000C1776"/>
    <w:rsid w:val="000C1813"/>
    <w:rsid w:val="000C32FD"/>
    <w:rsid w:val="000C3B55"/>
    <w:rsid w:val="000C3F67"/>
    <w:rsid w:val="000C53C1"/>
    <w:rsid w:val="000C7417"/>
    <w:rsid w:val="000D0B1E"/>
    <w:rsid w:val="000D499F"/>
    <w:rsid w:val="000D550F"/>
    <w:rsid w:val="000E37E5"/>
    <w:rsid w:val="000E561C"/>
    <w:rsid w:val="000E767A"/>
    <w:rsid w:val="000E7A92"/>
    <w:rsid w:val="000F1580"/>
    <w:rsid w:val="000F56BB"/>
    <w:rsid w:val="001106CD"/>
    <w:rsid w:val="00117071"/>
    <w:rsid w:val="00117B35"/>
    <w:rsid w:val="00117BF3"/>
    <w:rsid w:val="001277D6"/>
    <w:rsid w:val="00143325"/>
    <w:rsid w:val="00144B99"/>
    <w:rsid w:val="00144D90"/>
    <w:rsid w:val="00144E7D"/>
    <w:rsid w:val="00144FEE"/>
    <w:rsid w:val="00145244"/>
    <w:rsid w:val="0014563E"/>
    <w:rsid w:val="001514EF"/>
    <w:rsid w:val="0015296E"/>
    <w:rsid w:val="0016176D"/>
    <w:rsid w:val="0016387A"/>
    <w:rsid w:val="001652D7"/>
    <w:rsid w:val="001665A5"/>
    <w:rsid w:val="001670DD"/>
    <w:rsid w:val="00167B0F"/>
    <w:rsid w:val="00167EC4"/>
    <w:rsid w:val="0017248B"/>
    <w:rsid w:val="00172C3D"/>
    <w:rsid w:val="00174198"/>
    <w:rsid w:val="00176AE3"/>
    <w:rsid w:val="0019059C"/>
    <w:rsid w:val="00195DA6"/>
    <w:rsid w:val="001A04DF"/>
    <w:rsid w:val="001A1AAF"/>
    <w:rsid w:val="001A7315"/>
    <w:rsid w:val="001A7D09"/>
    <w:rsid w:val="001B2FD5"/>
    <w:rsid w:val="001B6AD6"/>
    <w:rsid w:val="001B6FFE"/>
    <w:rsid w:val="001B760F"/>
    <w:rsid w:val="001C126C"/>
    <w:rsid w:val="001C17FD"/>
    <w:rsid w:val="001C2F1F"/>
    <w:rsid w:val="001D3D29"/>
    <w:rsid w:val="001D6881"/>
    <w:rsid w:val="001E7E72"/>
    <w:rsid w:val="001F221D"/>
    <w:rsid w:val="001F6D08"/>
    <w:rsid w:val="001F6F09"/>
    <w:rsid w:val="00200367"/>
    <w:rsid w:val="00206D94"/>
    <w:rsid w:val="00211013"/>
    <w:rsid w:val="002120D5"/>
    <w:rsid w:val="00213623"/>
    <w:rsid w:val="0021560F"/>
    <w:rsid w:val="00220C51"/>
    <w:rsid w:val="00223B06"/>
    <w:rsid w:val="00225C24"/>
    <w:rsid w:val="002267F4"/>
    <w:rsid w:val="00231995"/>
    <w:rsid w:val="00242D7C"/>
    <w:rsid w:val="00245399"/>
    <w:rsid w:val="0025041D"/>
    <w:rsid w:val="00251258"/>
    <w:rsid w:val="00252514"/>
    <w:rsid w:val="002527B4"/>
    <w:rsid w:val="00260E71"/>
    <w:rsid w:val="0026478F"/>
    <w:rsid w:val="0027271B"/>
    <w:rsid w:val="00275782"/>
    <w:rsid w:val="00281241"/>
    <w:rsid w:val="00283727"/>
    <w:rsid w:val="00285582"/>
    <w:rsid w:val="002864EB"/>
    <w:rsid w:val="00291D63"/>
    <w:rsid w:val="00293194"/>
    <w:rsid w:val="00294E7B"/>
    <w:rsid w:val="002A06DF"/>
    <w:rsid w:val="002A7C80"/>
    <w:rsid w:val="002B35F3"/>
    <w:rsid w:val="002C2FE6"/>
    <w:rsid w:val="002C3AA0"/>
    <w:rsid w:val="002C6E57"/>
    <w:rsid w:val="002D6C68"/>
    <w:rsid w:val="002D7F1F"/>
    <w:rsid w:val="002E619C"/>
    <w:rsid w:val="002E6EAD"/>
    <w:rsid w:val="002F0B09"/>
    <w:rsid w:val="002F748B"/>
    <w:rsid w:val="00301CFC"/>
    <w:rsid w:val="00306004"/>
    <w:rsid w:val="00312501"/>
    <w:rsid w:val="0031393D"/>
    <w:rsid w:val="00316FDC"/>
    <w:rsid w:val="00334C27"/>
    <w:rsid w:val="00336A20"/>
    <w:rsid w:val="003401CE"/>
    <w:rsid w:val="00344337"/>
    <w:rsid w:val="003479D2"/>
    <w:rsid w:val="0035068C"/>
    <w:rsid w:val="00350986"/>
    <w:rsid w:val="0035396B"/>
    <w:rsid w:val="00354657"/>
    <w:rsid w:val="00364DDB"/>
    <w:rsid w:val="00370094"/>
    <w:rsid w:val="003767FC"/>
    <w:rsid w:val="00381094"/>
    <w:rsid w:val="003870DD"/>
    <w:rsid w:val="003A3E54"/>
    <w:rsid w:val="003A726B"/>
    <w:rsid w:val="003B023D"/>
    <w:rsid w:val="003B456B"/>
    <w:rsid w:val="003C4E1C"/>
    <w:rsid w:val="003D3404"/>
    <w:rsid w:val="003E3005"/>
    <w:rsid w:val="003E4758"/>
    <w:rsid w:val="003E4AA6"/>
    <w:rsid w:val="003E5B30"/>
    <w:rsid w:val="003F1E74"/>
    <w:rsid w:val="003F5017"/>
    <w:rsid w:val="003F6F80"/>
    <w:rsid w:val="00402086"/>
    <w:rsid w:val="004045BF"/>
    <w:rsid w:val="00416B74"/>
    <w:rsid w:val="00416EB3"/>
    <w:rsid w:val="00420119"/>
    <w:rsid w:val="00421F78"/>
    <w:rsid w:val="00426958"/>
    <w:rsid w:val="00426A0A"/>
    <w:rsid w:val="00427666"/>
    <w:rsid w:val="00432B29"/>
    <w:rsid w:val="00435101"/>
    <w:rsid w:val="0043669C"/>
    <w:rsid w:val="00442A29"/>
    <w:rsid w:val="00445E2C"/>
    <w:rsid w:val="00450644"/>
    <w:rsid w:val="00450716"/>
    <w:rsid w:val="00453163"/>
    <w:rsid w:val="00455B35"/>
    <w:rsid w:val="0047478D"/>
    <w:rsid w:val="00475FD3"/>
    <w:rsid w:val="00481C48"/>
    <w:rsid w:val="00492AA4"/>
    <w:rsid w:val="004935D3"/>
    <w:rsid w:val="00493D3B"/>
    <w:rsid w:val="00496C42"/>
    <w:rsid w:val="004A4385"/>
    <w:rsid w:val="004A51E6"/>
    <w:rsid w:val="004A60C0"/>
    <w:rsid w:val="004B1716"/>
    <w:rsid w:val="004B30BD"/>
    <w:rsid w:val="004B5BDE"/>
    <w:rsid w:val="004B6DA5"/>
    <w:rsid w:val="004B6F47"/>
    <w:rsid w:val="004C1805"/>
    <w:rsid w:val="004C5A22"/>
    <w:rsid w:val="004D49F2"/>
    <w:rsid w:val="004D72C3"/>
    <w:rsid w:val="004E1D8B"/>
    <w:rsid w:val="004E28C4"/>
    <w:rsid w:val="004E5EDE"/>
    <w:rsid w:val="004F4BA5"/>
    <w:rsid w:val="004F6B9B"/>
    <w:rsid w:val="0050313C"/>
    <w:rsid w:val="005049C7"/>
    <w:rsid w:val="00506035"/>
    <w:rsid w:val="005250C3"/>
    <w:rsid w:val="00537975"/>
    <w:rsid w:val="005402F6"/>
    <w:rsid w:val="00542292"/>
    <w:rsid w:val="00544B49"/>
    <w:rsid w:val="00544F4D"/>
    <w:rsid w:val="00545FB1"/>
    <w:rsid w:val="00551E91"/>
    <w:rsid w:val="0056176C"/>
    <w:rsid w:val="00562969"/>
    <w:rsid w:val="005644A3"/>
    <w:rsid w:val="005710D0"/>
    <w:rsid w:val="00571692"/>
    <w:rsid w:val="00575162"/>
    <w:rsid w:val="00575575"/>
    <w:rsid w:val="00581E6E"/>
    <w:rsid w:val="00584E1D"/>
    <w:rsid w:val="005929CE"/>
    <w:rsid w:val="00597680"/>
    <w:rsid w:val="005A6742"/>
    <w:rsid w:val="005B4AC5"/>
    <w:rsid w:val="005B7983"/>
    <w:rsid w:val="005C1F9E"/>
    <w:rsid w:val="005C2541"/>
    <w:rsid w:val="005C595D"/>
    <w:rsid w:val="005C69FC"/>
    <w:rsid w:val="005D178C"/>
    <w:rsid w:val="005D26BC"/>
    <w:rsid w:val="005D3636"/>
    <w:rsid w:val="005D4E39"/>
    <w:rsid w:val="005E0918"/>
    <w:rsid w:val="005E4339"/>
    <w:rsid w:val="005F455C"/>
    <w:rsid w:val="005F47DA"/>
    <w:rsid w:val="00604871"/>
    <w:rsid w:val="00604DF4"/>
    <w:rsid w:val="00606977"/>
    <w:rsid w:val="00607C51"/>
    <w:rsid w:val="00610222"/>
    <w:rsid w:val="00610E27"/>
    <w:rsid w:val="00611A24"/>
    <w:rsid w:val="00615BE8"/>
    <w:rsid w:val="006220DC"/>
    <w:rsid w:val="006233DB"/>
    <w:rsid w:val="00623791"/>
    <w:rsid w:val="006267BF"/>
    <w:rsid w:val="006317C5"/>
    <w:rsid w:val="0063430F"/>
    <w:rsid w:val="00640314"/>
    <w:rsid w:val="00643969"/>
    <w:rsid w:val="00650AB0"/>
    <w:rsid w:val="00653C1D"/>
    <w:rsid w:val="00655B09"/>
    <w:rsid w:val="00655CCF"/>
    <w:rsid w:val="00662659"/>
    <w:rsid w:val="00672779"/>
    <w:rsid w:val="006765BD"/>
    <w:rsid w:val="00686BBE"/>
    <w:rsid w:val="00693A47"/>
    <w:rsid w:val="00694A64"/>
    <w:rsid w:val="006A09AD"/>
    <w:rsid w:val="006A7A90"/>
    <w:rsid w:val="006B1723"/>
    <w:rsid w:val="006B4390"/>
    <w:rsid w:val="006B55EF"/>
    <w:rsid w:val="006C0592"/>
    <w:rsid w:val="006C5D60"/>
    <w:rsid w:val="006D007B"/>
    <w:rsid w:val="006E5755"/>
    <w:rsid w:val="006E7F36"/>
    <w:rsid w:val="006F29F7"/>
    <w:rsid w:val="00701641"/>
    <w:rsid w:val="0071167F"/>
    <w:rsid w:val="00712C5B"/>
    <w:rsid w:val="00714D9C"/>
    <w:rsid w:val="00717058"/>
    <w:rsid w:val="007309DD"/>
    <w:rsid w:val="00730D29"/>
    <w:rsid w:val="00733E7D"/>
    <w:rsid w:val="00734958"/>
    <w:rsid w:val="007367C8"/>
    <w:rsid w:val="00737DE4"/>
    <w:rsid w:val="007402FB"/>
    <w:rsid w:val="00740836"/>
    <w:rsid w:val="0074178F"/>
    <w:rsid w:val="00742C63"/>
    <w:rsid w:val="0074527F"/>
    <w:rsid w:val="00750939"/>
    <w:rsid w:val="00751BDD"/>
    <w:rsid w:val="007567E3"/>
    <w:rsid w:val="00761FA7"/>
    <w:rsid w:val="007676A5"/>
    <w:rsid w:val="00775510"/>
    <w:rsid w:val="007814DA"/>
    <w:rsid w:val="00781729"/>
    <w:rsid w:val="007827DF"/>
    <w:rsid w:val="00783756"/>
    <w:rsid w:val="0079173A"/>
    <w:rsid w:val="00791F2A"/>
    <w:rsid w:val="00792FE2"/>
    <w:rsid w:val="007A5463"/>
    <w:rsid w:val="007A7708"/>
    <w:rsid w:val="007A7915"/>
    <w:rsid w:val="007B5578"/>
    <w:rsid w:val="007C00DC"/>
    <w:rsid w:val="007C5951"/>
    <w:rsid w:val="007C6FDB"/>
    <w:rsid w:val="007D0B8C"/>
    <w:rsid w:val="007D115D"/>
    <w:rsid w:val="007D130C"/>
    <w:rsid w:val="007E7BC4"/>
    <w:rsid w:val="007F0C35"/>
    <w:rsid w:val="007F4492"/>
    <w:rsid w:val="008069B9"/>
    <w:rsid w:val="00806C7F"/>
    <w:rsid w:val="008102F5"/>
    <w:rsid w:val="00813240"/>
    <w:rsid w:val="00813A70"/>
    <w:rsid w:val="008149DA"/>
    <w:rsid w:val="00814E7E"/>
    <w:rsid w:val="0081765B"/>
    <w:rsid w:val="00821A10"/>
    <w:rsid w:val="00830710"/>
    <w:rsid w:val="00833D2A"/>
    <w:rsid w:val="00835BF3"/>
    <w:rsid w:val="008418B9"/>
    <w:rsid w:val="008448D0"/>
    <w:rsid w:val="008500ED"/>
    <w:rsid w:val="00853502"/>
    <w:rsid w:val="008548CA"/>
    <w:rsid w:val="008557A5"/>
    <w:rsid w:val="00860966"/>
    <w:rsid w:val="00860C75"/>
    <w:rsid w:val="00860E45"/>
    <w:rsid w:val="0086171F"/>
    <w:rsid w:val="00866DDD"/>
    <w:rsid w:val="008841FC"/>
    <w:rsid w:val="008961EB"/>
    <w:rsid w:val="008A4B83"/>
    <w:rsid w:val="008A70D7"/>
    <w:rsid w:val="008B0A03"/>
    <w:rsid w:val="008B79AB"/>
    <w:rsid w:val="008D0B68"/>
    <w:rsid w:val="008D2AAA"/>
    <w:rsid w:val="008D3F6E"/>
    <w:rsid w:val="008D45C3"/>
    <w:rsid w:val="008D6BA0"/>
    <w:rsid w:val="008F2CBB"/>
    <w:rsid w:val="008F2E05"/>
    <w:rsid w:val="008F76BA"/>
    <w:rsid w:val="00910387"/>
    <w:rsid w:val="0091256C"/>
    <w:rsid w:val="009125D1"/>
    <w:rsid w:val="00913D44"/>
    <w:rsid w:val="00924A98"/>
    <w:rsid w:val="009346C0"/>
    <w:rsid w:val="0093707F"/>
    <w:rsid w:val="00937143"/>
    <w:rsid w:val="00943431"/>
    <w:rsid w:val="00951849"/>
    <w:rsid w:val="00953820"/>
    <w:rsid w:val="00957C5E"/>
    <w:rsid w:val="00962161"/>
    <w:rsid w:val="0096371F"/>
    <w:rsid w:val="00966A0C"/>
    <w:rsid w:val="00972EC9"/>
    <w:rsid w:val="009755FB"/>
    <w:rsid w:val="009804E5"/>
    <w:rsid w:val="00982749"/>
    <w:rsid w:val="00990C80"/>
    <w:rsid w:val="00993976"/>
    <w:rsid w:val="009B0C1C"/>
    <w:rsid w:val="009C070C"/>
    <w:rsid w:val="009C3EF5"/>
    <w:rsid w:val="009D1931"/>
    <w:rsid w:val="009E08C2"/>
    <w:rsid w:val="009E1A49"/>
    <w:rsid w:val="009E45C5"/>
    <w:rsid w:val="009E5FC6"/>
    <w:rsid w:val="00A14AD6"/>
    <w:rsid w:val="00A21473"/>
    <w:rsid w:val="00A23650"/>
    <w:rsid w:val="00A261FE"/>
    <w:rsid w:val="00A3161F"/>
    <w:rsid w:val="00A31BAB"/>
    <w:rsid w:val="00A31CED"/>
    <w:rsid w:val="00A33AE3"/>
    <w:rsid w:val="00A456DE"/>
    <w:rsid w:val="00A47B9D"/>
    <w:rsid w:val="00A500E4"/>
    <w:rsid w:val="00A534A3"/>
    <w:rsid w:val="00A53FE4"/>
    <w:rsid w:val="00A63E03"/>
    <w:rsid w:val="00A65238"/>
    <w:rsid w:val="00A7661F"/>
    <w:rsid w:val="00A83EC9"/>
    <w:rsid w:val="00A857D4"/>
    <w:rsid w:val="00A866BF"/>
    <w:rsid w:val="00A86CDC"/>
    <w:rsid w:val="00A90B30"/>
    <w:rsid w:val="00A94507"/>
    <w:rsid w:val="00A953A1"/>
    <w:rsid w:val="00AA0089"/>
    <w:rsid w:val="00AA39D3"/>
    <w:rsid w:val="00AA60CD"/>
    <w:rsid w:val="00AA6892"/>
    <w:rsid w:val="00AA7AF3"/>
    <w:rsid w:val="00AB28B8"/>
    <w:rsid w:val="00AB5FF3"/>
    <w:rsid w:val="00AC2010"/>
    <w:rsid w:val="00AC3C4E"/>
    <w:rsid w:val="00AC55BE"/>
    <w:rsid w:val="00AC5CAF"/>
    <w:rsid w:val="00AD1918"/>
    <w:rsid w:val="00AE45EE"/>
    <w:rsid w:val="00AE4F68"/>
    <w:rsid w:val="00AE64C5"/>
    <w:rsid w:val="00AE6770"/>
    <w:rsid w:val="00AF3D5A"/>
    <w:rsid w:val="00B02BCE"/>
    <w:rsid w:val="00B06710"/>
    <w:rsid w:val="00B14956"/>
    <w:rsid w:val="00B163D6"/>
    <w:rsid w:val="00B249E3"/>
    <w:rsid w:val="00B2623C"/>
    <w:rsid w:val="00B34085"/>
    <w:rsid w:val="00B36B0F"/>
    <w:rsid w:val="00B37836"/>
    <w:rsid w:val="00B378E8"/>
    <w:rsid w:val="00B404F1"/>
    <w:rsid w:val="00B41D80"/>
    <w:rsid w:val="00B4228A"/>
    <w:rsid w:val="00B44DC9"/>
    <w:rsid w:val="00B46350"/>
    <w:rsid w:val="00B52DCE"/>
    <w:rsid w:val="00B537A6"/>
    <w:rsid w:val="00B54FF9"/>
    <w:rsid w:val="00B57FC8"/>
    <w:rsid w:val="00B62C77"/>
    <w:rsid w:val="00B63D51"/>
    <w:rsid w:val="00B64EAD"/>
    <w:rsid w:val="00B6701A"/>
    <w:rsid w:val="00B7305B"/>
    <w:rsid w:val="00B73894"/>
    <w:rsid w:val="00B73EF5"/>
    <w:rsid w:val="00B7614B"/>
    <w:rsid w:val="00B94A2A"/>
    <w:rsid w:val="00BA2A4A"/>
    <w:rsid w:val="00BB1A91"/>
    <w:rsid w:val="00BB61C7"/>
    <w:rsid w:val="00BB708B"/>
    <w:rsid w:val="00BC26D7"/>
    <w:rsid w:val="00BC2AB7"/>
    <w:rsid w:val="00BD07AB"/>
    <w:rsid w:val="00BD1FED"/>
    <w:rsid w:val="00BE0D59"/>
    <w:rsid w:val="00BE399B"/>
    <w:rsid w:val="00BF0FDB"/>
    <w:rsid w:val="00BF39A8"/>
    <w:rsid w:val="00BF3A12"/>
    <w:rsid w:val="00C03FF3"/>
    <w:rsid w:val="00C0478B"/>
    <w:rsid w:val="00C05EB9"/>
    <w:rsid w:val="00C106F6"/>
    <w:rsid w:val="00C2381B"/>
    <w:rsid w:val="00C25615"/>
    <w:rsid w:val="00C33CAC"/>
    <w:rsid w:val="00C47BD4"/>
    <w:rsid w:val="00C53449"/>
    <w:rsid w:val="00C5770C"/>
    <w:rsid w:val="00C644BE"/>
    <w:rsid w:val="00C80C62"/>
    <w:rsid w:val="00C8181B"/>
    <w:rsid w:val="00C9621E"/>
    <w:rsid w:val="00C96C3E"/>
    <w:rsid w:val="00CA0FFA"/>
    <w:rsid w:val="00CA11AD"/>
    <w:rsid w:val="00CA4253"/>
    <w:rsid w:val="00CA6091"/>
    <w:rsid w:val="00CB06D2"/>
    <w:rsid w:val="00CB3E3E"/>
    <w:rsid w:val="00CB4DFC"/>
    <w:rsid w:val="00CB7BEA"/>
    <w:rsid w:val="00CC49BE"/>
    <w:rsid w:val="00CC5F94"/>
    <w:rsid w:val="00CC735E"/>
    <w:rsid w:val="00CD0AEB"/>
    <w:rsid w:val="00CD31D3"/>
    <w:rsid w:val="00CD3ECE"/>
    <w:rsid w:val="00CD6055"/>
    <w:rsid w:val="00CD786B"/>
    <w:rsid w:val="00CD7BB3"/>
    <w:rsid w:val="00CD7F70"/>
    <w:rsid w:val="00CE209B"/>
    <w:rsid w:val="00CE5AEA"/>
    <w:rsid w:val="00D04B21"/>
    <w:rsid w:val="00D04FF4"/>
    <w:rsid w:val="00D10902"/>
    <w:rsid w:val="00D178F1"/>
    <w:rsid w:val="00D2380A"/>
    <w:rsid w:val="00D23A02"/>
    <w:rsid w:val="00D30368"/>
    <w:rsid w:val="00D308D5"/>
    <w:rsid w:val="00D336A2"/>
    <w:rsid w:val="00D4348A"/>
    <w:rsid w:val="00D43AFF"/>
    <w:rsid w:val="00D523F3"/>
    <w:rsid w:val="00D529F9"/>
    <w:rsid w:val="00D52F3F"/>
    <w:rsid w:val="00D5543C"/>
    <w:rsid w:val="00D55FEA"/>
    <w:rsid w:val="00D568C0"/>
    <w:rsid w:val="00D56E71"/>
    <w:rsid w:val="00D57B0D"/>
    <w:rsid w:val="00D6678E"/>
    <w:rsid w:val="00D706CC"/>
    <w:rsid w:val="00D7342B"/>
    <w:rsid w:val="00D763BF"/>
    <w:rsid w:val="00D77045"/>
    <w:rsid w:val="00D774FF"/>
    <w:rsid w:val="00D923B8"/>
    <w:rsid w:val="00D92C3E"/>
    <w:rsid w:val="00D933DD"/>
    <w:rsid w:val="00D95B23"/>
    <w:rsid w:val="00D97196"/>
    <w:rsid w:val="00DA2D72"/>
    <w:rsid w:val="00DA497B"/>
    <w:rsid w:val="00DA680F"/>
    <w:rsid w:val="00DB20A5"/>
    <w:rsid w:val="00DB40AA"/>
    <w:rsid w:val="00DC71F8"/>
    <w:rsid w:val="00DC76B3"/>
    <w:rsid w:val="00DD0206"/>
    <w:rsid w:val="00DD20A3"/>
    <w:rsid w:val="00DE6BFB"/>
    <w:rsid w:val="00DF1F90"/>
    <w:rsid w:val="00DF2635"/>
    <w:rsid w:val="00DF58C4"/>
    <w:rsid w:val="00E012C8"/>
    <w:rsid w:val="00E05E2F"/>
    <w:rsid w:val="00E062DC"/>
    <w:rsid w:val="00E06E82"/>
    <w:rsid w:val="00E0769E"/>
    <w:rsid w:val="00E16698"/>
    <w:rsid w:val="00E17492"/>
    <w:rsid w:val="00E205EF"/>
    <w:rsid w:val="00E20E0E"/>
    <w:rsid w:val="00E21663"/>
    <w:rsid w:val="00E22F45"/>
    <w:rsid w:val="00E26E08"/>
    <w:rsid w:val="00E30A0A"/>
    <w:rsid w:val="00E32C97"/>
    <w:rsid w:val="00E352DA"/>
    <w:rsid w:val="00E362B1"/>
    <w:rsid w:val="00E43527"/>
    <w:rsid w:val="00E53A7E"/>
    <w:rsid w:val="00E64A8E"/>
    <w:rsid w:val="00E64DE6"/>
    <w:rsid w:val="00E70E4E"/>
    <w:rsid w:val="00E735C0"/>
    <w:rsid w:val="00E74E54"/>
    <w:rsid w:val="00E751F4"/>
    <w:rsid w:val="00E75AC1"/>
    <w:rsid w:val="00E832D6"/>
    <w:rsid w:val="00E849B0"/>
    <w:rsid w:val="00E900F5"/>
    <w:rsid w:val="00E927E8"/>
    <w:rsid w:val="00E93C3C"/>
    <w:rsid w:val="00E94A40"/>
    <w:rsid w:val="00E96282"/>
    <w:rsid w:val="00E96C6C"/>
    <w:rsid w:val="00EA0A37"/>
    <w:rsid w:val="00EA1B67"/>
    <w:rsid w:val="00EA2DF0"/>
    <w:rsid w:val="00EB23BA"/>
    <w:rsid w:val="00EB2E73"/>
    <w:rsid w:val="00EB494E"/>
    <w:rsid w:val="00EC2620"/>
    <w:rsid w:val="00ED14A4"/>
    <w:rsid w:val="00ED1791"/>
    <w:rsid w:val="00ED355A"/>
    <w:rsid w:val="00ED521E"/>
    <w:rsid w:val="00ED642E"/>
    <w:rsid w:val="00ED7591"/>
    <w:rsid w:val="00EE0FE3"/>
    <w:rsid w:val="00EE6F44"/>
    <w:rsid w:val="00EE77DA"/>
    <w:rsid w:val="00EF79D0"/>
    <w:rsid w:val="00EF7AB0"/>
    <w:rsid w:val="00EF7F9E"/>
    <w:rsid w:val="00F04A66"/>
    <w:rsid w:val="00F13A6A"/>
    <w:rsid w:val="00F13DF1"/>
    <w:rsid w:val="00F243A5"/>
    <w:rsid w:val="00F3226C"/>
    <w:rsid w:val="00F369E2"/>
    <w:rsid w:val="00F373E4"/>
    <w:rsid w:val="00F4043B"/>
    <w:rsid w:val="00F416E1"/>
    <w:rsid w:val="00F42C87"/>
    <w:rsid w:val="00F537A2"/>
    <w:rsid w:val="00F57218"/>
    <w:rsid w:val="00F63C03"/>
    <w:rsid w:val="00F71A9D"/>
    <w:rsid w:val="00F72A94"/>
    <w:rsid w:val="00F75943"/>
    <w:rsid w:val="00FA114A"/>
    <w:rsid w:val="00FB507C"/>
    <w:rsid w:val="00FC137A"/>
    <w:rsid w:val="00FC49CC"/>
    <w:rsid w:val="00FC50C3"/>
    <w:rsid w:val="00FD0FF0"/>
    <w:rsid w:val="00FD13B0"/>
    <w:rsid w:val="00FE06A2"/>
    <w:rsid w:val="00FF0FD3"/>
    <w:rsid w:val="00FF1717"/>
    <w:rsid w:val="00FF6F3C"/>
    <w:rsid w:val="00FF7B48"/>
    <w:rsid w:val="00FF7D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281241"/>
    <w:rPr>
      <w:color w:val="0000FF"/>
      <w:u w:val="single"/>
    </w:rPr>
  </w:style>
  <w:style w:type="character" w:customStyle="1" w:styleId="Mencinsinresolver1">
    <w:name w:val="Mención sin resolver1"/>
    <w:uiPriority w:val="99"/>
    <w:semiHidden/>
    <w:unhideWhenUsed/>
    <w:rsid w:val="0028124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281241"/>
    <w:rPr>
      <w:color w:val="0000FF"/>
      <w:u w:val="single"/>
    </w:rPr>
  </w:style>
  <w:style w:type="character" w:customStyle="1" w:styleId="Mencinsinresolver1">
    <w:name w:val="Mención sin resolver1"/>
    <w:uiPriority w:val="99"/>
    <w:semiHidden/>
    <w:unhideWhenUsed/>
    <w:rsid w:val="00281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75978469">
      <w:bodyDiv w:val="1"/>
      <w:marLeft w:val="0"/>
      <w:marRight w:val="0"/>
      <w:marTop w:val="0"/>
      <w:marBottom w:val="0"/>
      <w:divBdr>
        <w:top w:val="none" w:sz="0" w:space="0" w:color="auto"/>
        <w:left w:val="none" w:sz="0" w:space="0" w:color="auto"/>
        <w:bottom w:val="none" w:sz="0" w:space="0" w:color="auto"/>
        <w:right w:val="none" w:sz="0" w:space="0" w:color="auto"/>
      </w:divBdr>
      <w:divsChild>
        <w:div w:id="1693265923">
          <w:marLeft w:val="0"/>
          <w:marRight w:val="0"/>
          <w:marTop w:val="0"/>
          <w:marBottom w:val="0"/>
          <w:divBdr>
            <w:top w:val="none" w:sz="0" w:space="0" w:color="auto"/>
            <w:left w:val="none" w:sz="0" w:space="0" w:color="auto"/>
            <w:bottom w:val="none" w:sz="0" w:space="0" w:color="auto"/>
            <w:right w:val="none" w:sz="0" w:space="0" w:color="auto"/>
          </w:divBdr>
        </w:div>
        <w:div w:id="1765346256">
          <w:marLeft w:val="0"/>
          <w:marRight w:val="0"/>
          <w:marTop w:val="0"/>
          <w:marBottom w:val="0"/>
          <w:divBdr>
            <w:top w:val="none" w:sz="0" w:space="0" w:color="auto"/>
            <w:left w:val="none" w:sz="0" w:space="0" w:color="auto"/>
            <w:bottom w:val="none" w:sz="0" w:space="0" w:color="auto"/>
            <w:right w:val="none" w:sz="0" w:space="0" w:color="auto"/>
          </w:divBdr>
        </w:div>
        <w:div w:id="1909534899">
          <w:marLeft w:val="0"/>
          <w:marRight w:val="0"/>
          <w:marTop w:val="0"/>
          <w:marBottom w:val="0"/>
          <w:divBdr>
            <w:top w:val="none" w:sz="0" w:space="0" w:color="auto"/>
            <w:left w:val="none" w:sz="0" w:space="0" w:color="auto"/>
            <w:bottom w:val="none" w:sz="0" w:space="0" w:color="auto"/>
            <w:right w:val="none" w:sz="0" w:space="0" w:color="auto"/>
          </w:divBdr>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2750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2020-01-09T15:17:00Z</cp:lastPrinted>
  <dcterms:created xsi:type="dcterms:W3CDTF">2020-08-21T18:12:00Z</dcterms:created>
  <dcterms:modified xsi:type="dcterms:W3CDTF">2020-08-21T18:12:00Z</dcterms:modified>
</cp:coreProperties>
</file>