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B2693" w14:textId="77777777" w:rsidR="00582985" w:rsidRPr="004A2714" w:rsidRDefault="00582985" w:rsidP="00582985">
      <w:pPr>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2A13ACD8" w14:textId="076D2CC2" w:rsidR="00582985" w:rsidRPr="00830DE7" w:rsidRDefault="00582985" w:rsidP="00582985">
      <w:pPr>
        <w:jc w:val="right"/>
        <w:rPr>
          <w:rFonts w:ascii="Noto Sans" w:hAnsi="Noto Sans" w:cs="Noto Sans"/>
          <w:sz w:val="22"/>
          <w:szCs w:val="22"/>
        </w:rPr>
      </w:pPr>
      <w:r w:rsidRPr="00830DE7">
        <w:rPr>
          <w:rFonts w:ascii="Noto Sans" w:eastAsia="Montserrat Medium" w:hAnsi="Noto Sans" w:cs="Noto Sans"/>
          <w:sz w:val="22"/>
          <w:szCs w:val="22"/>
        </w:rPr>
        <w:t>Ciudad de México, s</w:t>
      </w:r>
      <w:r>
        <w:rPr>
          <w:rFonts w:ascii="Noto Sans" w:eastAsia="Montserrat Medium" w:hAnsi="Noto Sans" w:cs="Noto Sans"/>
          <w:sz w:val="22"/>
          <w:szCs w:val="22"/>
        </w:rPr>
        <w:t>ábado</w:t>
      </w:r>
      <w:r w:rsidRPr="00830DE7">
        <w:rPr>
          <w:rFonts w:ascii="Noto Sans" w:eastAsia="Montserrat Medium" w:hAnsi="Noto Sans" w:cs="Noto Sans"/>
          <w:sz w:val="22"/>
          <w:szCs w:val="22"/>
        </w:rPr>
        <w:t xml:space="preserve"> 2</w:t>
      </w:r>
      <w:r>
        <w:rPr>
          <w:rFonts w:ascii="Noto Sans" w:eastAsia="Montserrat Medium" w:hAnsi="Noto Sans" w:cs="Noto Sans"/>
          <w:sz w:val="22"/>
          <w:szCs w:val="22"/>
        </w:rPr>
        <w:t>4</w:t>
      </w:r>
      <w:r w:rsidRPr="00830DE7">
        <w:rPr>
          <w:rFonts w:ascii="Noto Sans" w:eastAsia="Montserrat Medium" w:hAnsi="Noto Sans" w:cs="Noto Sans"/>
          <w:sz w:val="22"/>
          <w:szCs w:val="22"/>
        </w:rPr>
        <w:t xml:space="preserve"> de octubre de 2026</w:t>
      </w:r>
      <w:r w:rsidRPr="00830DE7">
        <w:rPr>
          <w:rFonts w:ascii="Noto Sans" w:hAnsi="Noto Sans" w:cs="Noto Sans"/>
          <w:sz w:val="22"/>
          <w:szCs w:val="22"/>
        </w:rPr>
        <w:t xml:space="preserve"> </w:t>
      </w:r>
    </w:p>
    <w:p w14:paraId="4FDAB355" w14:textId="709E4A7D" w:rsidR="00582985" w:rsidRPr="00830DE7" w:rsidRDefault="00582985" w:rsidP="00582985">
      <w:pPr>
        <w:ind w:left="-567"/>
        <w:jc w:val="right"/>
        <w:rPr>
          <w:rFonts w:ascii="Noto Sans" w:hAnsi="Noto Sans" w:cs="Noto Sans"/>
          <w:sz w:val="22"/>
          <w:szCs w:val="22"/>
        </w:rPr>
      </w:pPr>
      <w:r w:rsidRPr="00830DE7">
        <w:rPr>
          <w:rFonts w:ascii="Noto Sans" w:hAnsi="Noto Sans" w:cs="Noto Sans"/>
          <w:sz w:val="22"/>
          <w:szCs w:val="22"/>
        </w:rPr>
        <w:t>No. 55</w:t>
      </w:r>
      <w:r>
        <w:rPr>
          <w:rFonts w:ascii="Noto Sans" w:hAnsi="Noto Sans" w:cs="Noto Sans"/>
          <w:sz w:val="22"/>
          <w:szCs w:val="22"/>
        </w:rPr>
        <w:t>6</w:t>
      </w:r>
      <w:r w:rsidRPr="00830DE7">
        <w:rPr>
          <w:rFonts w:ascii="Noto Sans" w:hAnsi="Noto Sans" w:cs="Noto Sans"/>
          <w:sz w:val="22"/>
          <w:szCs w:val="22"/>
        </w:rPr>
        <w:t>/2026</w:t>
      </w:r>
    </w:p>
    <w:p w14:paraId="29A62FAC" w14:textId="77777777" w:rsidR="00582985" w:rsidRPr="00582985" w:rsidRDefault="00582985" w:rsidP="00582985">
      <w:pPr>
        <w:jc w:val="center"/>
        <w:rPr>
          <w:rFonts w:ascii="Noto Sans" w:hAnsi="Noto Sans" w:cs="Noto Sans"/>
          <w:b/>
          <w:bCs/>
          <w:sz w:val="28"/>
          <w:szCs w:val="28"/>
          <w:lang w:val="es-MX"/>
        </w:rPr>
      </w:pPr>
    </w:p>
    <w:p w14:paraId="73497AE4" w14:textId="587F6082" w:rsidR="13394A95" w:rsidRDefault="13394A95" w:rsidP="00582985">
      <w:pPr>
        <w:jc w:val="center"/>
      </w:pPr>
      <w:r w:rsidRPr="2E57D653">
        <w:rPr>
          <w:rFonts w:ascii="Noto Sans" w:hAnsi="Noto Sans" w:cs="Noto Sans"/>
          <w:b/>
          <w:bCs/>
          <w:sz w:val="32"/>
          <w:szCs w:val="32"/>
          <w:lang w:val="es-MX"/>
        </w:rPr>
        <w:t>IMSS llama a fortalecer autoexploración para identificar cáncer de mama y salvar vidas</w:t>
      </w:r>
    </w:p>
    <w:p w14:paraId="64FC5FA8" w14:textId="77777777" w:rsidR="002A0DB3" w:rsidRDefault="002A0DB3" w:rsidP="00582985">
      <w:pPr>
        <w:jc w:val="center"/>
        <w:rPr>
          <w:rFonts w:ascii="Noto Sans" w:hAnsi="Noto Sans" w:cs="Noto Sans"/>
          <w:b/>
          <w:bCs/>
          <w:lang w:val="es-MX"/>
        </w:rPr>
      </w:pPr>
    </w:p>
    <w:p w14:paraId="40EEABE3" w14:textId="77777777" w:rsidR="13394A95" w:rsidRDefault="13394A95" w:rsidP="00582985">
      <w:pPr>
        <w:pStyle w:val="Prrafodelista"/>
        <w:numPr>
          <w:ilvl w:val="0"/>
          <w:numId w:val="15"/>
        </w:numPr>
        <w:jc w:val="both"/>
      </w:pPr>
      <w:r w:rsidRPr="2E57D653">
        <w:rPr>
          <w:rFonts w:ascii="Noto Sans" w:hAnsi="Noto Sans" w:cs="Noto Sans"/>
          <w:b/>
          <w:bCs/>
          <w:sz w:val="20"/>
          <w:szCs w:val="20"/>
        </w:rPr>
        <w:t>En lo que va del año, la Clínica de Mama Norte ha realizado aproximadamente 15 mil mastografías; 19 correspondieron a hombres.</w:t>
      </w:r>
    </w:p>
    <w:p w14:paraId="1F4506F9" w14:textId="77777777" w:rsidR="2E57D653" w:rsidRDefault="2E57D653" w:rsidP="00582985">
      <w:pPr>
        <w:jc w:val="both"/>
        <w:rPr>
          <w:rFonts w:ascii="Noto Sans" w:hAnsi="Noto Sans" w:cs="Noto Sans"/>
          <w:sz w:val="20"/>
          <w:szCs w:val="20"/>
        </w:rPr>
      </w:pPr>
    </w:p>
    <w:p w14:paraId="36293A53" w14:textId="77777777" w:rsidR="13394A95" w:rsidRDefault="13394A95" w:rsidP="00582985">
      <w:pPr>
        <w:jc w:val="both"/>
      </w:pPr>
      <w:r w:rsidRPr="2E57D653">
        <w:rPr>
          <w:rFonts w:ascii="Noto Sans" w:hAnsi="Noto Sans" w:cs="Noto Sans"/>
          <w:sz w:val="20"/>
          <w:szCs w:val="20"/>
        </w:rPr>
        <w:t>La detección oportuna permitió que Soledad, de 88 años, y Elizabeth, de 36, recibieran atención especializada contra el cáncer de mama tras identificar cambios anormales en sus senos y acudir de manera inmediata a valoración médica.</w:t>
      </w:r>
    </w:p>
    <w:p w14:paraId="66AF6102" w14:textId="77777777" w:rsidR="2E57D653" w:rsidRDefault="2E57D653" w:rsidP="00582985">
      <w:pPr>
        <w:jc w:val="both"/>
        <w:rPr>
          <w:rFonts w:ascii="Noto Sans" w:hAnsi="Noto Sans" w:cs="Noto Sans"/>
          <w:sz w:val="20"/>
          <w:szCs w:val="20"/>
        </w:rPr>
      </w:pPr>
    </w:p>
    <w:p w14:paraId="71298847" w14:textId="77777777" w:rsidR="13394A95" w:rsidRDefault="13394A95" w:rsidP="00582985">
      <w:pPr>
        <w:jc w:val="both"/>
      </w:pPr>
      <w:r w:rsidRPr="2E57D653">
        <w:rPr>
          <w:rFonts w:ascii="Noto Sans" w:hAnsi="Noto Sans" w:cs="Noto Sans"/>
          <w:sz w:val="20"/>
          <w:szCs w:val="20"/>
        </w:rPr>
        <w:t>Soledad detectó endurecimiento y molestias en el pecho, mientras que Elizabeth identificó una tumoración durante una autoexploración. Tras la realización de estudios diagnósticos, ambos pacientes recibieron un diagnóstico de cáncer de mama en etapa temprana e iniciaron tratamiento especializado en la Unidad de Detección y Diagnóstico de Cáncer de Mama (Clínica de Mama Norte).</w:t>
      </w:r>
    </w:p>
    <w:p w14:paraId="615E03FA" w14:textId="77777777" w:rsidR="2E57D653" w:rsidRDefault="2E57D653" w:rsidP="00582985">
      <w:pPr>
        <w:jc w:val="both"/>
        <w:rPr>
          <w:rFonts w:ascii="Noto Sans" w:hAnsi="Noto Sans" w:cs="Noto Sans"/>
          <w:sz w:val="20"/>
          <w:szCs w:val="20"/>
        </w:rPr>
      </w:pPr>
    </w:p>
    <w:p w14:paraId="6ECB7525" w14:textId="77777777" w:rsidR="13394A95" w:rsidRDefault="13394A95" w:rsidP="00582985">
      <w:pPr>
        <w:jc w:val="both"/>
      </w:pPr>
      <w:r w:rsidRPr="2E57D653">
        <w:rPr>
          <w:rFonts w:ascii="Noto Sans" w:hAnsi="Noto Sans" w:cs="Noto Sans"/>
          <w:sz w:val="20"/>
          <w:szCs w:val="20"/>
        </w:rPr>
        <w:t>La directora de la unidad médica, doctora Luisa Arizbeth Fonseca Mora, informó que durante 2026 la clínica ha efectuado cerca de 15 mil mastografías, de las cuales 19 correspondieron a hombres, población en la que se presenta alrededor del uno por ciento de los casos de cáncer de mama.</w:t>
      </w:r>
    </w:p>
    <w:p w14:paraId="0E59F8CB" w14:textId="77777777" w:rsidR="2E57D653" w:rsidRDefault="2E57D653" w:rsidP="00582985">
      <w:pPr>
        <w:jc w:val="both"/>
        <w:rPr>
          <w:rFonts w:ascii="Noto Sans" w:hAnsi="Noto Sans" w:cs="Noto Sans"/>
          <w:sz w:val="20"/>
          <w:szCs w:val="20"/>
        </w:rPr>
      </w:pPr>
    </w:p>
    <w:p w14:paraId="2CAA2A09" w14:textId="77777777" w:rsidR="13394A95" w:rsidRDefault="13394A95" w:rsidP="00582985">
      <w:pPr>
        <w:jc w:val="both"/>
      </w:pPr>
      <w:r w:rsidRPr="2E57D653">
        <w:rPr>
          <w:rFonts w:ascii="Noto Sans" w:hAnsi="Noto Sans" w:cs="Noto Sans"/>
          <w:sz w:val="20"/>
          <w:szCs w:val="20"/>
        </w:rPr>
        <w:t>Destacó que el tamizaje mediante mastografía se dirige principalmente a mujeres de entre 40 y 69 años; sin embargo, recomendó que a partir de los 20 años se realice una autoexploración mamaria al menos una vez al mes para identificar cualquier cambio inusual.</w:t>
      </w:r>
    </w:p>
    <w:p w14:paraId="171B6E25" w14:textId="77777777" w:rsidR="2E57D653" w:rsidRDefault="2E57D653" w:rsidP="00582985">
      <w:pPr>
        <w:jc w:val="both"/>
        <w:rPr>
          <w:rFonts w:ascii="Noto Sans" w:hAnsi="Noto Sans" w:cs="Noto Sans"/>
          <w:sz w:val="20"/>
          <w:szCs w:val="20"/>
        </w:rPr>
      </w:pPr>
    </w:p>
    <w:p w14:paraId="125D30E0" w14:textId="77777777" w:rsidR="13394A95" w:rsidRDefault="13394A95" w:rsidP="00582985">
      <w:pPr>
        <w:jc w:val="both"/>
      </w:pPr>
      <w:r w:rsidRPr="2E57D653">
        <w:rPr>
          <w:rFonts w:ascii="Noto Sans" w:hAnsi="Noto Sans" w:cs="Noto Sans"/>
          <w:sz w:val="20"/>
          <w:szCs w:val="20"/>
        </w:rPr>
        <w:t>La especialista señaló que los antecedentes familiares constituyen uno de los principales factores de riesgo, aunque subrayó que cualquier persona, sin importar edad o género, debe solicitar valoración médica ante la presencia de signos de alerta.</w:t>
      </w:r>
    </w:p>
    <w:p w14:paraId="1C28B407" w14:textId="77777777" w:rsidR="2E57D653" w:rsidRDefault="2E57D653" w:rsidP="00582985">
      <w:pPr>
        <w:jc w:val="both"/>
        <w:rPr>
          <w:rFonts w:ascii="Noto Sans" w:hAnsi="Noto Sans" w:cs="Noto Sans"/>
          <w:sz w:val="20"/>
          <w:szCs w:val="20"/>
        </w:rPr>
      </w:pPr>
    </w:p>
    <w:p w14:paraId="608F424A" w14:textId="77777777" w:rsidR="13394A95" w:rsidRDefault="13394A95" w:rsidP="00582985">
      <w:pPr>
        <w:jc w:val="both"/>
      </w:pPr>
      <w:r w:rsidRPr="2E57D653">
        <w:rPr>
          <w:rFonts w:ascii="Noto Sans" w:hAnsi="Noto Sans" w:cs="Noto Sans"/>
          <w:sz w:val="20"/>
          <w:szCs w:val="20"/>
        </w:rPr>
        <w:t>Elizabeth compartió que la autoexploración permitió detectar el padecimiento de manera oportuna y reconoció la importancia de fomentar esta práctica entre niñas, niños, adolescentes y personas adultas para fortalecer la cultura de la prevención.</w:t>
      </w:r>
    </w:p>
    <w:p w14:paraId="72EEF13D" w14:textId="77777777" w:rsidR="2E57D653" w:rsidRDefault="2E57D653" w:rsidP="00582985">
      <w:pPr>
        <w:jc w:val="both"/>
        <w:rPr>
          <w:rFonts w:ascii="Noto Sans" w:hAnsi="Noto Sans" w:cs="Noto Sans"/>
          <w:sz w:val="20"/>
          <w:szCs w:val="20"/>
        </w:rPr>
      </w:pPr>
    </w:p>
    <w:p w14:paraId="53A9A1A0" w14:textId="77777777" w:rsidR="13394A95" w:rsidRDefault="13394A95" w:rsidP="00582985">
      <w:pPr>
        <w:jc w:val="both"/>
      </w:pPr>
      <w:r w:rsidRPr="2E57D653">
        <w:rPr>
          <w:rFonts w:ascii="Noto Sans" w:hAnsi="Noto Sans" w:cs="Noto Sans"/>
          <w:sz w:val="20"/>
          <w:szCs w:val="20"/>
        </w:rPr>
        <w:t xml:space="preserve">El IMSS </w:t>
      </w:r>
      <w:r w:rsidR="4004EE28" w:rsidRPr="2E57D653">
        <w:rPr>
          <w:rFonts w:ascii="Noto Sans" w:hAnsi="Noto Sans" w:cs="Noto Sans"/>
          <w:sz w:val="20"/>
          <w:szCs w:val="20"/>
        </w:rPr>
        <w:t xml:space="preserve">llama </w:t>
      </w:r>
      <w:r w:rsidRPr="2E57D653">
        <w:rPr>
          <w:rFonts w:ascii="Noto Sans" w:hAnsi="Noto Sans" w:cs="Noto Sans"/>
          <w:sz w:val="20"/>
          <w:szCs w:val="20"/>
        </w:rPr>
        <w:t>a la población a solicitar atención médica ante la presencia de bolitas o endurecimientos, cambios en la textura o coloración de la piel, alteraciones en el pezón o secreciones anormales. La detección temprana mejora significativamente las posibilidades de tratamiento y recuperación.</w:t>
      </w:r>
    </w:p>
    <w:p w14:paraId="2DAA69B1" w14:textId="77777777" w:rsidR="0E6D0E33" w:rsidRDefault="0E6D0E33" w:rsidP="00582985">
      <w:pPr>
        <w:jc w:val="both"/>
        <w:rPr>
          <w:rFonts w:ascii="Noto Sans" w:hAnsi="Noto Sans" w:cs="Noto Sans"/>
          <w:sz w:val="20"/>
          <w:szCs w:val="20"/>
        </w:rPr>
      </w:pPr>
    </w:p>
    <w:p w14:paraId="34098972" w14:textId="554110B7" w:rsidR="00454A7C" w:rsidRPr="00832E53" w:rsidRDefault="00DC1EEB" w:rsidP="00832E53">
      <w:pPr>
        <w:jc w:val="center"/>
        <w:rPr>
          <w:rFonts w:ascii="Noto Sans" w:hAnsi="Noto Sans" w:cs="Noto Sans"/>
          <w:b/>
          <w:bCs/>
          <w:sz w:val="20"/>
          <w:szCs w:val="20"/>
        </w:rPr>
      </w:pPr>
      <w:r w:rsidRPr="006A56A9">
        <w:rPr>
          <w:rFonts w:ascii="Noto Sans" w:hAnsi="Noto Sans" w:cs="Noto Sans"/>
          <w:b/>
          <w:bCs/>
          <w:sz w:val="20"/>
          <w:szCs w:val="20"/>
        </w:rPr>
        <w:t>---o0o---</w:t>
      </w:r>
    </w:p>
    <w:sectPr w:rsidR="00454A7C" w:rsidRPr="00832E53" w:rsidSect="0016690D">
      <w:headerReference w:type="default" r:id="rId8"/>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B0EEE" w14:textId="77777777" w:rsidR="00596945" w:rsidRDefault="00596945" w:rsidP="00A73D65">
      <w:r>
        <w:separator/>
      </w:r>
    </w:p>
  </w:endnote>
  <w:endnote w:type="continuationSeparator" w:id="0">
    <w:p w14:paraId="437C5C13" w14:textId="77777777" w:rsidR="00596945" w:rsidRDefault="00596945"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655B3" w14:textId="77777777" w:rsidR="00596945" w:rsidRDefault="00596945" w:rsidP="00A73D65">
      <w:r>
        <w:separator/>
      </w:r>
    </w:p>
  </w:footnote>
  <w:footnote w:type="continuationSeparator" w:id="0">
    <w:p w14:paraId="48EFA666" w14:textId="77777777" w:rsidR="00596945" w:rsidRDefault="00596945"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7853" w14:textId="77777777" w:rsidR="00A73D65" w:rsidRDefault="00F33C47">
    <w:pPr>
      <w:pStyle w:val="Encabezado"/>
    </w:pPr>
    <w:r>
      <w:rPr>
        <w:noProof/>
      </w:rPr>
      <w:drawing>
        <wp:anchor distT="0" distB="0" distL="114300" distR="114300" simplePos="0" relativeHeight="251658240" behindDoc="1" locked="0" layoutInCell="1" allowOverlap="1" wp14:anchorId="1C3E84EC" wp14:editId="618EF28E">
          <wp:simplePos x="0" y="0"/>
          <wp:positionH relativeFrom="column">
            <wp:posOffset>-708660</wp:posOffset>
          </wp:positionH>
          <wp:positionV relativeFrom="paragraph">
            <wp:posOffset>-469900</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00230" cy="1009405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6AAB"/>
    <w:multiLevelType w:val="hybridMultilevel"/>
    <w:tmpl w:val="D270C8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2" w15:restartNumberingAfterBreak="0">
    <w:nsid w:val="092E6175"/>
    <w:multiLevelType w:val="hybridMultilevel"/>
    <w:tmpl w:val="2D625C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C391A5E"/>
    <w:multiLevelType w:val="hybridMultilevel"/>
    <w:tmpl w:val="88A0F6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5"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BA17AF2"/>
    <w:multiLevelType w:val="hybridMultilevel"/>
    <w:tmpl w:val="257A27A2"/>
    <w:lvl w:ilvl="0" w:tplc="1E6EE61A">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91A6740"/>
    <w:multiLevelType w:val="hybridMultilevel"/>
    <w:tmpl w:val="AA96CF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0344A2C"/>
    <w:multiLevelType w:val="hybridMultilevel"/>
    <w:tmpl w:val="73608E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A096D45"/>
    <w:multiLevelType w:val="hybridMultilevel"/>
    <w:tmpl w:val="8CEC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19A0F3D"/>
    <w:multiLevelType w:val="hybridMultilevel"/>
    <w:tmpl w:val="8E9215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3E77222"/>
    <w:multiLevelType w:val="hybridMultilevel"/>
    <w:tmpl w:val="AF4EB9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0141030"/>
    <w:multiLevelType w:val="hybridMultilevel"/>
    <w:tmpl w:val="79064E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49236868">
    <w:abstractNumId w:val="1"/>
  </w:num>
  <w:num w:numId="2" w16cid:durableId="1972592812">
    <w:abstractNumId w:val="4"/>
  </w:num>
  <w:num w:numId="3" w16cid:durableId="1684747001">
    <w:abstractNumId w:val="9"/>
  </w:num>
  <w:num w:numId="4" w16cid:durableId="450709684">
    <w:abstractNumId w:val="11"/>
  </w:num>
  <w:num w:numId="5" w16cid:durableId="235631270">
    <w:abstractNumId w:val="5"/>
  </w:num>
  <w:num w:numId="6" w16cid:durableId="930115776">
    <w:abstractNumId w:val="10"/>
  </w:num>
  <w:num w:numId="7" w16cid:durableId="860776471">
    <w:abstractNumId w:val="3"/>
  </w:num>
  <w:num w:numId="8" w16cid:durableId="1326981075">
    <w:abstractNumId w:val="6"/>
  </w:num>
  <w:num w:numId="9" w16cid:durableId="314263890">
    <w:abstractNumId w:val="2"/>
  </w:num>
  <w:num w:numId="10" w16cid:durableId="1605113382">
    <w:abstractNumId w:val="14"/>
  </w:num>
  <w:num w:numId="11" w16cid:durableId="373893821">
    <w:abstractNumId w:val="8"/>
  </w:num>
  <w:num w:numId="12" w16cid:durableId="848906807">
    <w:abstractNumId w:val="12"/>
  </w:num>
  <w:num w:numId="13" w16cid:durableId="682173828">
    <w:abstractNumId w:val="0"/>
  </w:num>
  <w:num w:numId="14" w16cid:durableId="822041471">
    <w:abstractNumId w:val="13"/>
  </w:num>
  <w:num w:numId="15" w16cid:durableId="20564629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25883"/>
    <w:rsid w:val="00054FDD"/>
    <w:rsid w:val="0006063B"/>
    <w:rsid w:val="000A09C1"/>
    <w:rsid w:val="000A408C"/>
    <w:rsid w:val="000D799D"/>
    <w:rsid w:val="000E5D1C"/>
    <w:rsid w:val="0010552A"/>
    <w:rsid w:val="00117614"/>
    <w:rsid w:val="00125226"/>
    <w:rsid w:val="00132439"/>
    <w:rsid w:val="00156A3E"/>
    <w:rsid w:val="00161740"/>
    <w:rsid w:val="0016179D"/>
    <w:rsid w:val="0016690D"/>
    <w:rsid w:val="00180A38"/>
    <w:rsid w:val="00181F68"/>
    <w:rsid w:val="00184325"/>
    <w:rsid w:val="00193939"/>
    <w:rsid w:val="001F5A42"/>
    <w:rsid w:val="001F6AC7"/>
    <w:rsid w:val="00202D55"/>
    <w:rsid w:val="00256B1D"/>
    <w:rsid w:val="0029542D"/>
    <w:rsid w:val="002A0DB3"/>
    <w:rsid w:val="002A3FAC"/>
    <w:rsid w:val="002C4919"/>
    <w:rsid w:val="002D5F5C"/>
    <w:rsid w:val="002E2142"/>
    <w:rsid w:val="0030476A"/>
    <w:rsid w:val="003215CC"/>
    <w:rsid w:val="00330DC8"/>
    <w:rsid w:val="00334CB4"/>
    <w:rsid w:val="0034181C"/>
    <w:rsid w:val="00362137"/>
    <w:rsid w:val="00363222"/>
    <w:rsid w:val="00370465"/>
    <w:rsid w:val="003A034A"/>
    <w:rsid w:val="003B5873"/>
    <w:rsid w:val="003D416E"/>
    <w:rsid w:val="003E1335"/>
    <w:rsid w:val="00410675"/>
    <w:rsid w:val="004341BC"/>
    <w:rsid w:val="00445067"/>
    <w:rsid w:val="00454A7C"/>
    <w:rsid w:val="00477F45"/>
    <w:rsid w:val="004845FE"/>
    <w:rsid w:val="004A1314"/>
    <w:rsid w:val="004A2714"/>
    <w:rsid w:val="004A4C4E"/>
    <w:rsid w:val="004C19FF"/>
    <w:rsid w:val="004D131F"/>
    <w:rsid w:val="004D146C"/>
    <w:rsid w:val="004E0D31"/>
    <w:rsid w:val="00501363"/>
    <w:rsid w:val="005027AF"/>
    <w:rsid w:val="00516828"/>
    <w:rsid w:val="00540200"/>
    <w:rsid w:val="00552C76"/>
    <w:rsid w:val="005679B4"/>
    <w:rsid w:val="00576156"/>
    <w:rsid w:val="00582985"/>
    <w:rsid w:val="005926DA"/>
    <w:rsid w:val="005933D8"/>
    <w:rsid w:val="00596945"/>
    <w:rsid w:val="005C1A7C"/>
    <w:rsid w:val="005C3090"/>
    <w:rsid w:val="005C7CAD"/>
    <w:rsid w:val="0060554E"/>
    <w:rsid w:val="00620A18"/>
    <w:rsid w:val="0062232F"/>
    <w:rsid w:val="00623CE1"/>
    <w:rsid w:val="00625F2E"/>
    <w:rsid w:val="00626EE3"/>
    <w:rsid w:val="00631824"/>
    <w:rsid w:val="006322C1"/>
    <w:rsid w:val="0068344B"/>
    <w:rsid w:val="006A3D09"/>
    <w:rsid w:val="006A56A9"/>
    <w:rsid w:val="006A5AF1"/>
    <w:rsid w:val="006B6534"/>
    <w:rsid w:val="006C0425"/>
    <w:rsid w:val="006C3B4E"/>
    <w:rsid w:val="006C50AE"/>
    <w:rsid w:val="007009FE"/>
    <w:rsid w:val="007402B0"/>
    <w:rsid w:val="007421E3"/>
    <w:rsid w:val="00746426"/>
    <w:rsid w:val="007504BE"/>
    <w:rsid w:val="00765ED5"/>
    <w:rsid w:val="0078195E"/>
    <w:rsid w:val="00787E5C"/>
    <w:rsid w:val="007B74AD"/>
    <w:rsid w:val="007C0654"/>
    <w:rsid w:val="007D77D1"/>
    <w:rsid w:val="007E5888"/>
    <w:rsid w:val="007F1DB3"/>
    <w:rsid w:val="007F5E00"/>
    <w:rsid w:val="0081765A"/>
    <w:rsid w:val="008319BF"/>
    <w:rsid w:val="00831EE7"/>
    <w:rsid w:val="00832E53"/>
    <w:rsid w:val="00834146"/>
    <w:rsid w:val="00840B75"/>
    <w:rsid w:val="00844AEB"/>
    <w:rsid w:val="0085369D"/>
    <w:rsid w:val="00882489"/>
    <w:rsid w:val="00883EF8"/>
    <w:rsid w:val="008D7B84"/>
    <w:rsid w:val="0090412A"/>
    <w:rsid w:val="009066A7"/>
    <w:rsid w:val="009068C0"/>
    <w:rsid w:val="00907F1C"/>
    <w:rsid w:val="00932C27"/>
    <w:rsid w:val="00937C98"/>
    <w:rsid w:val="00942415"/>
    <w:rsid w:val="00942628"/>
    <w:rsid w:val="00952AFA"/>
    <w:rsid w:val="0096361F"/>
    <w:rsid w:val="009C12D6"/>
    <w:rsid w:val="009E768C"/>
    <w:rsid w:val="009F2BA1"/>
    <w:rsid w:val="00A07674"/>
    <w:rsid w:val="00A301D7"/>
    <w:rsid w:val="00A645F7"/>
    <w:rsid w:val="00A7141D"/>
    <w:rsid w:val="00A73D65"/>
    <w:rsid w:val="00AC0AB0"/>
    <w:rsid w:val="00AC3356"/>
    <w:rsid w:val="00AE6A49"/>
    <w:rsid w:val="00B34B41"/>
    <w:rsid w:val="00B3608B"/>
    <w:rsid w:val="00B72D65"/>
    <w:rsid w:val="00B87C85"/>
    <w:rsid w:val="00BB21A6"/>
    <w:rsid w:val="00BB2DFF"/>
    <w:rsid w:val="00BC43BD"/>
    <w:rsid w:val="00BC7208"/>
    <w:rsid w:val="00BE6D84"/>
    <w:rsid w:val="00BF29F6"/>
    <w:rsid w:val="00BF6C83"/>
    <w:rsid w:val="00C02E98"/>
    <w:rsid w:val="00C13382"/>
    <w:rsid w:val="00C23B9E"/>
    <w:rsid w:val="00C279A3"/>
    <w:rsid w:val="00C30849"/>
    <w:rsid w:val="00C465FE"/>
    <w:rsid w:val="00C67047"/>
    <w:rsid w:val="00C90CED"/>
    <w:rsid w:val="00C93AFD"/>
    <w:rsid w:val="00CA497D"/>
    <w:rsid w:val="00CB1917"/>
    <w:rsid w:val="00CB4E79"/>
    <w:rsid w:val="00CB7D4F"/>
    <w:rsid w:val="00CD310D"/>
    <w:rsid w:val="00CE3E99"/>
    <w:rsid w:val="00D1354D"/>
    <w:rsid w:val="00D17C3C"/>
    <w:rsid w:val="00D36EAD"/>
    <w:rsid w:val="00D370A9"/>
    <w:rsid w:val="00D54A12"/>
    <w:rsid w:val="00D62AA0"/>
    <w:rsid w:val="00D84E05"/>
    <w:rsid w:val="00D95C69"/>
    <w:rsid w:val="00DA037A"/>
    <w:rsid w:val="00DA1B19"/>
    <w:rsid w:val="00DA5527"/>
    <w:rsid w:val="00DB29C6"/>
    <w:rsid w:val="00DB53A4"/>
    <w:rsid w:val="00DC1EEB"/>
    <w:rsid w:val="00DF7259"/>
    <w:rsid w:val="00E1044C"/>
    <w:rsid w:val="00E155A4"/>
    <w:rsid w:val="00E3458D"/>
    <w:rsid w:val="00E63ADB"/>
    <w:rsid w:val="00E71C54"/>
    <w:rsid w:val="00E93867"/>
    <w:rsid w:val="00EB407F"/>
    <w:rsid w:val="00EB6FAE"/>
    <w:rsid w:val="00ED2E59"/>
    <w:rsid w:val="00EE053F"/>
    <w:rsid w:val="00EE6B41"/>
    <w:rsid w:val="00F0537A"/>
    <w:rsid w:val="00F14137"/>
    <w:rsid w:val="00F24915"/>
    <w:rsid w:val="00F33C47"/>
    <w:rsid w:val="00F401F9"/>
    <w:rsid w:val="00F7439A"/>
    <w:rsid w:val="00F745B2"/>
    <w:rsid w:val="00F92AE5"/>
    <w:rsid w:val="00F945F2"/>
    <w:rsid w:val="00FA1218"/>
    <w:rsid w:val="00FA3BAB"/>
    <w:rsid w:val="00FC0440"/>
    <w:rsid w:val="00FD60A5"/>
    <w:rsid w:val="00FD754F"/>
    <w:rsid w:val="00FD75E1"/>
    <w:rsid w:val="00FE2ADE"/>
    <w:rsid w:val="00FF06FA"/>
    <w:rsid w:val="01E9E872"/>
    <w:rsid w:val="08CA14BD"/>
    <w:rsid w:val="09FE5B95"/>
    <w:rsid w:val="0A531B2B"/>
    <w:rsid w:val="0E6D0E33"/>
    <w:rsid w:val="13394A95"/>
    <w:rsid w:val="18BDDA67"/>
    <w:rsid w:val="1925E97A"/>
    <w:rsid w:val="1A0DF231"/>
    <w:rsid w:val="1D62A1DE"/>
    <w:rsid w:val="1E3DAF35"/>
    <w:rsid w:val="1E90B23E"/>
    <w:rsid w:val="22396872"/>
    <w:rsid w:val="262F55F3"/>
    <w:rsid w:val="2E57D653"/>
    <w:rsid w:val="3097D065"/>
    <w:rsid w:val="34EA23A7"/>
    <w:rsid w:val="361D7FE6"/>
    <w:rsid w:val="386E9515"/>
    <w:rsid w:val="3B60930F"/>
    <w:rsid w:val="3E5C1E24"/>
    <w:rsid w:val="3EBF2E98"/>
    <w:rsid w:val="4004EE28"/>
    <w:rsid w:val="42737410"/>
    <w:rsid w:val="428C3C5B"/>
    <w:rsid w:val="4348C011"/>
    <w:rsid w:val="4467F42B"/>
    <w:rsid w:val="464E780D"/>
    <w:rsid w:val="479550EF"/>
    <w:rsid w:val="47CF76C8"/>
    <w:rsid w:val="4887D61B"/>
    <w:rsid w:val="4A54C7BC"/>
    <w:rsid w:val="4EFFD7A5"/>
    <w:rsid w:val="50281A18"/>
    <w:rsid w:val="53381FF4"/>
    <w:rsid w:val="553B2295"/>
    <w:rsid w:val="5CCC2275"/>
    <w:rsid w:val="61856A0A"/>
    <w:rsid w:val="62578C8A"/>
    <w:rsid w:val="6301C787"/>
    <w:rsid w:val="6630073A"/>
    <w:rsid w:val="6766329F"/>
    <w:rsid w:val="67C45BFB"/>
    <w:rsid w:val="687EFA34"/>
    <w:rsid w:val="69C64304"/>
    <w:rsid w:val="79196D9F"/>
    <w:rsid w:val="7CE58E11"/>
    <w:rsid w:val="7E0D25E5"/>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D643CB"/>
  <w15:docId w15:val="{E4FF0DE6-BAAF-4C2B-9656-246AD5444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paragraph" w:styleId="Revisin">
    <w:name w:val="Revision"/>
    <w:hidden/>
    <w:uiPriority w:val="99"/>
    <w:semiHidden/>
    <w:rsid w:val="009E768C"/>
    <w:rPr>
      <w:rFonts w:eastAsiaTheme="minorEastAsia"/>
      <w:lang w:val="es-ES"/>
    </w:rPr>
  </w:style>
  <w:style w:type="character" w:styleId="Hipervnculo">
    <w:name w:val="Hyperlink"/>
    <w:basedOn w:val="Fuentedeprrafopredeter"/>
    <w:uiPriority w:val="99"/>
    <w:unhideWhenUsed/>
    <w:rsid w:val="00552C76"/>
    <w:rPr>
      <w:color w:val="0563C1" w:themeColor="hyperlink"/>
      <w:u w:val="single"/>
    </w:rPr>
  </w:style>
  <w:style w:type="character" w:styleId="Mencinsinresolver">
    <w:name w:val="Unresolved Mention"/>
    <w:basedOn w:val="Fuentedeprrafopredeter"/>
    <w:uiPriority w:val="99"/>
    <w:semiHidden/>
    <w:unhideWhenUsed/>
    <w:rsid w:val="00552C76"/>
    <w:rPr>
      <w:color w:val="605E5C"/>
      <w:shd w:val="clear" w:color="auto" w:fill="E1DFDD"/>
    </w:rPr>
  </w:style>
  <w:style w:type="character" w:styleId="Hipervnculovisitado">
    <w:name w:val="FollowedHyperlink"/>
    <w:basedOn w:val="Fuentedeprrafopredeter"/>
    <w:uiPriority w:val="99"/>
    <w:semiHidden/>
    <w:unhideWhenUsed/>
    <w:rsid w:val="00A645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63C89-5FF7-904F-B0BB-151A6EC32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348</Words>
  <Characters>1917</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dc:creator>
  <cp:keywords/>
  <dc:description/>
  <cp:lastModifiedBy>Sala de prensa IMSS</cp:lastModifiedBy>
  <cp:revision>3</cp:revision>
  <cp:lastPrinted>2024-10-03T14:20:00Z</cp:lastPrinted>
  <dcterms:created xsi:type="dcterms:W3CDTF">2026-10-24T15:05:00Z</dcterms:created>
  <dcterms:modified xsi:type="dcterms:W3CDTF">2026-10-24T20:46:00Z</dcterms:modified>
</cp:coreProperties>
</file>