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8E" w:rsidRDefault="00575D8E" w:rsidP="006F4976">
      <w:pPr>
        <w:spacing w:after="0" w:line="240" w:lineRule="atLeast"/>
        <w:ind w:left="1416" w:hanging="1416"/>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 xml:space="preserve">Ciudad de México, </w:t>
      </w:r>
      <w:r w:rsidR="002A2A56">
        <w:rPr>
          <w:rFonts w:ascii="Montserrat Light" w:hAnsi="Montserrat Light" w:cs="Arial"/>
          <w:sz w:val="24"/>
          <w:szCs w:val="24"/>
          <w:lang w:val="es-ES"/>
        </w:rPr>
        <w:t>lunes 25</w:t>
      </w:r>
      <w:r w:rsidR="006A692A">
        <w:rPr>
          <w:rFonts w:ascii="Montserrat Light" w:hAnsi="Montserrat Light" w:cs="Arial"/>
          <w:sz w:val="24"/>
          <w:szCs w:val="24"/>
          <w:lang w:val="es-ES"/>
        </w:rPr>
        <w:t xml:space="preserve"> de octubre de </w:t>
      </w:r>
      <w:r>
        <w:rPr>
          <w:rFonts w:ascii="Montserrat Light" w:hAnsi="Montserrat Light" w:cs="Arial"/>
          <w:sz w:val="24"/>
          <w:szCs w:val="24"/>
          <w:lang w:val="es-ES"/>
        </w:rPr>
        <w:t>2021.</w:t>
      </w:r>
    </w:p>
    <w:p w:rsidR="007750EB" w:rsidRDefault="007750EB" w:rsidP="006F4976">
      <w:pPr>
        <w:spacing w:after="0" w:line="240" w:lineRule="atLeast"/>
        <w:ind w:left="1416" w:hanging="1416"/>
        <w:jc w:val="right"/>
        <w:rPr>
          <w:rFonts w:ascii="Montserrat Light" w:hAnsi="Montserrat Light" w:cs="Arial"/>
          <w:sz w:val="24"/>
          <w:szCs w:val="24"/>
          <w:lang w:val="es-ES"/>
        </w:rPr>
      </w:pPr>
      <w:r>
        <w:rPr>
          <w:rFonts w:ascii="Montserrat Light" w:hAnsi="Montserrat Light" w:cs="Arial"/>
          <w:sz w:val="24"/>
          <w:szCs w:val="24"/>
          <w:lang w:val="es-ES"/>
        </w:rPr>
        <w:t xml:space="preserve">No </w:t>
      </w:r>
      <w:r w:rsidR="006F4976">
        <w:rPr>
          <w:rFonts w:ascii="Montserrat Light" w:hAnsi="Montserrat Light" w:cs="Arial"/>
          <w:sz w:val="24"/>
          <w:szCs w:val="24"/>
          <w:lang w:val="es-ES"/>
        </w:rPr>
        <w:t>480</w:t>
      </w:r>
      <w:r>
        <w:rPr>
          <w:rFonts w:ascii="Montserrat Light" w:hAnsi="Montserrat Light" w:cs="Arial"/>
          <w:sz w:val="24"/>
          <w:szCs w:val="24"/>
          <w:lang w:val="es-ES"/>
        </w:rPr>
        <w:t>/2021.</w:t>
      </w:r>
    </w:p>
    <w:p w:rsidR="00575D8E" w:rsidRDefault="00575D8E" w:rsidP="006F4976">
      <w:pPr>
        <w:spacing w:after="0" w:line="240" w:lineRule="atLeast"/>
        <w:jc w:val="both"/>
        <w:rPr>
          <w:rFonts w:ascii="Montserrat Light" w:hAnsi="Montserrat Light" w:cs="Arial"/>
          <w:sz w:val="24"/>
          <w:szCs w:val="24"/>
          <w:lang w:val="es-ES"/>
        </w:rPr>
      </w:pPr>
    </w:p>
    <w:p w:rsidR="00575D8E" w:rsidRDefault="007750EB" w:rsidP="006F4976">
      <w:pPr>
        <w:spacing w:after="0" w:line="240" w:lineRule="atLeast"/>
        <w:jc w:val="center"/>
        <w:rPr>
          <w:rFonts w:ascii="Montserrat Light" w:eastAsia="Batang" w:hAnsi="Montserrat Light" w:cs="Arial"/>
          <w:b/>
          <w:sz w:val="32"/>
          <w:szCs w:val="32"/>
          <w:lang w:val="es-ES"/>
        </w:rPr>
      </w:pPr>
      <w:r>
        <w:rPr>
          <w:rFonts w:ascii="Montserrat Light" w:eastAsia="Batang" w:hAnsi="Montserrat Light" w:cs="Arial"/>
          <w:b/>
          <w:sz w:val="32"/>
          <w:szCs w:val="32"/>
          <w:lang w:val="es-ES"/>
        </w:rPr>
        <w:t>BOLETÍN DE PRENSA</w:t>
      </w:r>
    </w:p>
    <w:p w:rsidR="007750EB" w:rsidRDefault="007750EB" w:rsidP="006F4976">
      <w:pPr>
        <w:spacing w:after="0" w:line="240" w:lineRule="atLeast"/>
        <w:jc w:val="both"/>
        <w:rPr>
          <w:rFonts w:ascii="Montserrat Light" w:eastAsia="Batang" w:hAnsi="Montserrat Light" w:cs="Arial"/>
          <w:lang w:val="es-ES"/>
        </w:rPr>
      </w:pPr>
    </w:p>
    <w:p w:rsidR="006F4976" w:rsidRDefault="006F4976" w:rsidP="006F4976">
      <w:pPr>
        <w:spacing w:after="0" w:line="240" w:lineRule="atLeast"/>
        <w:jc w:val="center"/>
        <w:rPr>
          <w:rFonts w:ascii="Montserrat Light" w:hAnsi="Montserrat Light"/>
          <w:b/>
          <w:bCs/>
          <w:sz w:val="28"/>
          <w:szCs w:val="28"/>
        </w:rPr>
      </w:pPr>
      <w:r>
        <w:rPr>
          <w:rFonts w:ascii="Montserrat Light" w:hAnsi="Montserrat Light"/>
          <w:b/>
          <w:bCs/>
          <w:sz w:val="28"/>
          <w:szCs w:val="28"/>
        </w:rPr>
        <w:t>Capacitación para identificar factores de riesgo de cáncer de mama, estrategia de IMSS-BIENESTAR</w:t>
      </w:r>
    </w:p>
    <w:p w:rsidR="006F4976" w:rsidRDefault="006F4976" w:rsidP="006F4976">
      <w:pPr>
        <w:spacing w:after="0" w:line="240" w:lineRule="atLeast"/>
        <w:jc w:val="both"/>
        <w:rPr>
          <w:rFonts w:ascii="Montserrat Light" w:hAnsi="Montserrat Light"/>
          <w:lang w:val="es-ES"/>
        </w:rPr>
      </w:pPr>
    </w:p>
    <w:p w:rsidR="006F4976" w:rsidRDefault="006F4976" w:rsidP="006F4976">
      <w:pPr>
        <w:numPr>
          <w:ilvl w:val="0"/>
          <w:numId w:val="3"/>
        </w:numPr>
        <w:spacing w:after="0" w:line="240" w:lineRule="atLeast"/>
        <w:jc w:val="both"/>
        <w:rPr>
          <w:rFonts w:ascii="Montserrat Light" w:eastAsia="Times New Roman" w:hAnsi="Montserrat Light"/>
          <w:b/>
          <w:bCs/>
          <w:lang w:val="es-ES"/>
        </w:rPr>
      </w:pPr>
      <w:r>
        <w:rPr>
          <w:rFonts w:ascii="Montserrat Light" w:eastAsia="Times New Roman" w:hAnsi="Montserrat Light"/>
          <w:b/>
          <w:bCs/>
          <w:lang w:val="es-ES"/>
        </w:rPr>
        <w:t>En las unidades médicas rurales se realizan 1.5 millones de exploraciones clínicas de mama a mujeres de 25 años y más, como promedio anual, para identificar posibles alteraciones.</w:t>
      </w:r>
    </w:p>
    <w:p w:rsidR="006F4976" w:rsidRDefault="006F4976" w:rsidP="006F4976">
      <w:pPr>
        <w:spacing w:after="0" w:line="240" w:lineRule="atLeast"/>
        <w:jc w:val="both"/>
        <w:rPr>
          <w:rFonts w:ascii="Montserrat Light" w:hAnsi="Montserrat Light"/>
          <w:color w:val="6A6A6A"/>
          <w:sz w:val="24"/>
          <w:szCs w:val="24"/>
          <w:lang w:val="es-ES"/>
        </w:rPr>
      </w:pPr>
    </w:p>
    <w:p w:rsidR="006F4976" w:rsidRDefault="006F4976" w:rsidP="006F4976">
      <w:pPr>
        <w:spacing w:after="0" w:line="240" w:lineRule="atLeast"/>
        <w:jc w:val="both"/>
        <w:rPr>
          <w:rFonts w:ascii="Montserrat Light" w:hAnsi="Montserrat Light"/>
          <w:lang w:val="es-ES"/>
        </w:rPr>
      </w:pPr>
    </w:p>
    <w:p w:rsidR="006F4976" w:rsidRDefault="006F4976" w:rsidP="006F4976">
      <w:pPr>
        <w:spacing w:after="0" w:line="240" w:lineRule="atLeast"/>
        <w:jc w:val="both"/>
        <w:rPr>
          <w:rFonts w:ascii="Montserrat Light" w:hAnsi="Montserrat Light"/>
        </w:rPr>
      </w:pPr>
      <w:r>
        <w:rPr>
          <w:rFonts w:ascii="Montserrat Light" w:hAnsi="Montserrat Light"/>
        </w:rPr>
        <w:t>Capacitación para las mujeres en materia de exploración, autoexploración e identificación de factores de riesgo en patologías que afectan la mama, constituyen la estrategia del Programa IMSS-BIENESTAR para prevenir este tipo de cáncer.</w:t>
      </w:r>
    </w:p>
    <w:p w:rsidR="006F4976" w:rsidRDefault="006F4976" w:rsidP="006F4976">
      <w:pPr>
        <w:spacing w:after="0" w:line="240" w:lineRule="atLeast"/>
        <w:jc w:val="both"/>
        <w:rPr>
          <w:rFonts w:ascii="Montserrat Light" w:hAnsi="Montserrat Light"/>
        </w:rPr>
      </w:pPr>
    </w:p>
    <w:p w:rsidR="006F4976" w:rsidRDefault="006F4976" w:rsidP="006F4976">
      <w:pPr>
        <w:spacing w:after="0" w:line="240" w:lineRule="atLeast"/>
        <w:jc w:val="both"/>
        <w:rPr>
          <w:rFonts w:ascii="Montserrat Light" w:hAnsi="Montserrat Light"/>
        </w:rPr>
      </w:pPr>
      <w:r>
        <w:rPr>
          <w:rFonts w:ascii="Montserrat Light" w:hAnsi="Montserrat Light"/>
        </w:rPr>
        <w:t>El doctor Edgar Alfonso Herrerías Alfaro, jefe del Departamento de Salud Reproductiva de IMSS-BIENESTAR, explicó que con el Modelo de Atención a la Salud Ginecológica, personal especializado brinda servicios a mujeres de 25 años y más en forma anual, y los casos probables, los derivan oportunamente para confirmación diagnóstica y manejo según sea el caso</w:t>
      </w:r>
      <w:r>
        <w:rPr>
          <w:rFonts w:ascii="Montserrat Light" w:hAnsi="Montserrat Light"/>
          <w:color w:val="1F497D"/>
        </w:rPr>
        <w:t>.</w:t>
      </w:r>
    </w:p>
    <w:p w:rsidR="006F4976" w:rsidRDefault="006F4976" w:rsidP="006F4976">
      <w:pPr>
        <w:spacing w:after="0" w:line="240" w:lineRule="atLeast"/>
        <w:jc w:val="both"/>
        <w:rPr>
          <w:rFonts w:ascii="Calibri" w:hAnsi="Calibri"/>
          <w:color w:val="1F497D"/>
        </w:rPr>
      </w:pPr>
    </w:p>
    <w:p w:rsidR="006F4976" w:rsidRDefault="006F4976" w:rsidP="006F4976">
      <w:pPr>
        <w:spacing w:after="0" w:line="240" w:lineRule="atLeast"/>
        <w:jc w:val="both"/>
        <w:rPr>
          <w:rFonts w:ascii="Montserrat Light" w:hAnsi="Montserrat Light"/>
          <w:color w:val="6A6A6A"/>
          <w:sz w:val="24"/>
          <w:szCs w:val="24"/>
        </w:rPr>
      </w:pPr>
      <w:r>
        <w:rPr>
          <w:rFonts w:ascii="Montserrat Light" w:hAnsi="Montserrat Light"/>
        </w:rPr>
        <w:t>El especialista en ginecología y obstetricia resaltó que las acciones de prevención en zonas rurales también se dirigen a aquellas que tienen factores de riesgo de cáncer de mama, como el caso de mujeres con familiares de primera línea (madre, hermanas, hijas) con antecedente de la enfermedad.</w:t>
      </w:r>
    </w:p>
    <w:p w:rsidR="006F4976" w:rsidRDefault="006F4976" w:rsidP="006F4976">
      <w:pPr>
        <w:spacing w:after="0" w:line="240" w:lineRule="atLeast"/>
        <w:jc w:val="both"/>
        <w:rPr>
          <w:rFonts w:ascii="Montserrat Light" w:hAnsi="Montserrat Light"/>
        </w:rPr>
      </w:pPr>
    </w:p>
    <w:p w:rsidR="006F4976" w:rsidRDefault="006F4976" w:rsidP="006F4976">
      <w:pPr>
        <w:spacing w:after="0" w:line="240" w:lineRule="atLeast"/>
        <w:jc w:val="both"/>
        <w:rPr>
          <w:rFonts w:ascii="Montserrat Light" w:hAnsi="Montserrat Light"/>
        </w:rPr>
      </w:pPr>
      <w:r>
        <w:rPr>
          <w:rFonts w:ascii="Montserrat Light" w:hAnsi="Montserrat Light"/>
        </w:rPr>
        <w:t>Asimismo, se fomenta la autoexploración mamaria entre el séptimo y décimo día posteriores al inicio de la menstruación y la revisión clínica por personal de salud, al menos una vez al año.</w:t>
      </w:r>
    </w:p>
    <w:p w:rsidR="006F4976" w:rsidRDefault="006F4976" w:rsidP="006F4976">
      <w:pPr>
        <w:spacing w:after="0" w:line="240" w:lineRule="atLeast"/>
        <w:jc w:val="both"/>
        <w:rPr>
          <w:rFonts w:ascii="Montserrat Light" w:hAnsi="Montserrat Light"/>
        </w:rPr>
      </w:pPr>
    </w:p>
    <w:p w:rsidR="006F4976" w:rsidRDefault="006F4976" w:rsidP="006F4976">
      <w:pPr>
        <w:spacing w:after="0" w:line="240" w:lineRule="atLeast"/>
        <w:jc w:val="both"/>
        <w:rPr>
          <w:rFonts w:ascii="Montserrat Light" w:hAnsi="Montserrat Light"/>
        </w:rPr>
      </w:pPr>
      <w:r>
        <w:rPr>
          <w:rFonts w:ascii="Montserrat Light" w:hAnsi="Montserrat Light"/>
        </w:rPr>
        <w:t>Destacó que por medio de carteles, periódicos murales, trípticos y perifoneo, entre otros, personal de salud, de acción comunitaria y voluntarios promueven en consultas, salas de espera y en visitas a domicilio, que las mujeres acudan a las unidades médicas para que reciban información sobre el cáncer de mama y realicen la exploración clínica de las mamas</w:t>
      </w:r>
      <w:r>
        <w:rPr>
          <w:rFonts w:ascii="Montserrat Light" w:hAnsi="Montserrat Light"/>
          <w:color w:val="1F497D"/>
        </w:rPr>
        <w:t>.</w:t>
      </w:r>
    </w:p>
    <w:p w:rsidR="006F4976" w:rsidRDefault="006F4976" w:rsidP="006F4976">
      <w:pPr>
        <w:spacing w:after="0" w:line="240" w:lineRule="atLeast"/>
        <w:jc w:val="both"/>
        <w:rPr>
          <w:rFonts w:ascii="Montserrat Light" w:hAnsi="Montserrat Light"/>
        </w:rPr>
      </w:pPr>
    </w:p>
    <w:p w:rsidR="006F4976" w:rsidRDefault="006F4976" w:rsidP="006F4976">
      <w:pPr>
        <w:spacing w:after="0" w:line="240" w:lineRule="atLeast"/>
        <w:jc w:val="both"/>
        <w:rPr>
          <w:rFonts w:ascii="Montserrat Light" w:hAnsi="Montserrat Light"/>
        </w:rPr>
      </w:pPr>
      <w:r>
        <w:rPr>
          <w:rFonts w:ascii="Montserrat Light" w:hAnsi="Montserrat Light"/>
        </w:rPr>
        <w:t>En las zonas rurales, dijo, se alienta el bajo consumo de azúcares y grasas, una alimentación balanceada y alta en fibra, actividad física de 30 minutos al día, así como evitar el cigarro y el alcohol.</w:t>
      </w:r>
    </w:p>
    <w:p w:rsidR="006F4976" w:rsidRDefault="006F4976" w:rsidP="006F4976">
      <w:pPr>
        <w:spacing w:after="0" w:line="240" w:lineRule="atLeast"/>
        <w:jc w:val="both"/>
        <w:rPr>
          <w:rFonts w:ascii="Montserrat Light" w:hAnsi="Montserrat Light"/>
        </w:rPr>
      </w:pPr>
    </w:p>
    <w:p w:rsidR="006F4976" w:rsidRDefault="006F4976" w:rsidP="006F4976">
      <w:pPr>
        <w:spacing w:after="0" w:line="240" w:lineRule="atLeast"/>
        <w:jc w:val="both"/>
        <w:rPr>
          <w:rFonts w:ascii="Montserrat Light" w:hAnsi="Montserrat Light"/>
        </w:rPr>
      </w:pPr>
      <w:r>
        <w:rPr>
          <w:rFonts w:ascii="Montserrat Light" w:hAnsi="Montserrat Light"/>
        </w:rPr>
        <w:lastRenderedPageBreak/>
        <w:t>El doctor Herrerías Alfaro subrayó que durante la pandemia por COVID-19 la atención a las mujeres en las unidades médicas rurales se ha mantenido, con la aplicación de las medidas sanitarias para la prevención del coronavirus, tanto para realizar la exploración clínica anual de las mamas, como para revisar a las mujeres que manifiestan algún dato anormal.</w:t>
      </w:r>
    </w:p>
    <w:p w:rsidR="006F4976" w:rsidRDefault="006F4976" w:rsidP="006F4976">
      <w:pPr>
        <w:spacing w:after="0" w:line="240" w:lineRule="atLeast"/>
        <w:jc w:val="both"/>
        <w:rPr>
          <w:rFonts w:ascii="Montserrat Light" w:hAnsi="Montserrat Light"/>
        </w:rPr>
      </w:pPr>
    </w:p>
    <w:p w:rsidR="006F4976" w:rsidRDefault="006F4976" w:rsidP="006F4976">
      <w:pPr>
        <w:spacing w:after="0" w:line="240" w:lineRule="atLeast"/>
        <w:jc w:val="both"/>
        <w:rPr>
          <w:rFonts w:ascii="Montserrat Light" w:hAnsi="Montserrat Light"/>
        </w:rPr>
      </w:pPr>
      <w:r>
        <w:rPr>
          <w:rFonts w:ascii="Montserrat Light" w:hAnsi="Montserrat Light"/>
        </w:rPr>
        <w:t>Refirió que en las unidades médicas del Programa IMSS-BIENESTAR se realizan 1.5 millones de exploraciones clínicas de mama a mujeres de 25 años, promedio anual, con el objetivo de identificar en forma temprana probables alteraciones en esas glándulas.</w:t>
      </w:r>
    </w:p>
    <w:p w:rsidR="006F4976" w:rsidRDefault="006F4976" w:rsidP="006F4976">
      <w:pPr>
        <w:spacing w:after="0" w:line="240" w:lineRule="atLeast"/>
        <w:jc w:val="center"/>
        <w:rPr>
          <w:rFonts w:ascii="Montserrat Light" w:hAnsi="Montserrat Light"/>
          <w:sz w:val="24"/>
          <w:szCs w:val="24"/>
        </w:rPr>
      </w:pPr>
    </w:p>
    <w:p w:rsidR="00CA23FB" w:rsidRPr="00E714C2" w:rsidRDefault="006F4976" w:rsidP="006F4976">
      <w:pPr>
        <w:spacing w:after="0" w:line="240" w:lineRule="atLeast"/>
        <w:jc w:val="center"/>
        <w:rPr>
          <w:rFonts w:ascii="Montserrat Light" w:hAnsi="Montserrat Light"/>
          <w:b/>
          <w:sz w:val="24"/>
          <w:szCs w:val="24"/>
        </w:rPr>
      </w:pPr>
      <w:r w:rsidRPr="00E714C2">
        <w:rPr>
          <w:rFonts w:ascii="Montserrat Light" w:hAnsi="Montserrat Light"/>
          <w:b/>
          <w:sz w:val="24"/>
          <w:szCs w:val="24"/>
        </w:rPr>
        <w:t>---o0o---</w:t>
      </w:r>
    </w:p>
    <w:sectPr w:rsidR="00CA23FB" w:rsidRPr="00E714C2" w:rsidSect="00575D8E">
      <w:headerReference w:type="default" r:id="rId8"/>
      <w:footerReference w:type="default" r:id="rId9"/>
      <w:pgSz w:w="12240" w:h="15840"/>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2A" w:rsidRDefault="00F41D2A" w:rsidP="00905F60">
      <w:pPr>
        <w:spacing w:after="0" w:line="240" w:lineRule="auto"/>
      </w:pPr>
      <w:r>
        <w:separator/>
      </w:r>
    </w:p>
  </w:endnote>
  <w:endnote w:type="continuationSeparator" w:id="0">
    <w:p w:rsidR="00F41D2A" w:rsidRDefault="00F41D2A" w:rsidP="0090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2E6" w:rsidRDefault="00034567">
    <w:pPr>
      <w:pStyle w:val="Piedepgina"/>
    </w:pPr>
    <w:r>
      <w:rPr>
        <w:noProof/>
        <w:lang w:eastAsia="es-MX"/>
      </w:rPr>
      <w:drawing>
        <wp:anchor distT="0" distB="0" distL="114300" distR="114300" simplePos="0" relativeHeight="251659264" behindDoc="1" locked="0" layoutInCell="1" allowOverlap="1" wp14:anchorId="514C5077" wp14:editId="77B7D0C0">
          <wp:simplePos x="0" y="0"/>
          <wp:positionH relativeFrom="column">
            <wp:posOffset>-1092836</wp:posOffset>
          </wp:positionH>
          <wp:positionV relativeFrom="paragraph">
            <wp:posOffset>-484505</wp:posOffset>
          </wp:positionV>
          <wp:extent cx="7789707" cy="1117600"/>
          <wp:effectExtent l="0" t="0" r="1905" b="635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3.jpg"/>
                  <pic:cNvPicPr/>
                </pic:nvPicPr>
                <pic:blipFill>
                  <a:blip r:embed="rId1">
                    <a:extLst>
                      <a:ext uri="{28A0092B-C50C-407E-A947-70E740481C1C}">
                        <a14:useLocalDpi xmlns:a14="http://schemas.microsoft.com/office/drawing/2010/main" val="0"/>
                      </a:ext>
                    </a:extLst>
                  </a:blip>
                  <a:stretch>
                    <a:fillRect/>
                  </a:stretch>
                </pic:blipFill>
                <pic:spPr>
                  <a:xfrm>
                    <a:off x="0" y="0"/>
                    <a:ext cx="7839165" cy="11246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2A" w:rsidRDefault="00F41D2A" w:rsidP="00905F60">
      <w:pPr>
        <w:spacing w:after="0" w:line="240" w:lineRule="auto"/>
      </w:pPr>
      <w:r>
        <w:separator/>
      </w:r>
    </w:p>
  </w:footnote>
  <w:footnote w:type="continuationSeparator" w:id="0">
    <w:p w:rsidR="00F41D2A" w:rsidRDefault="00F41D2A" w:rsidP="0090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F60" w:rsidRPr="00905F60" w:rsidRDefault="00034567" w:rsidP="00905F60">
    <w:pPr>
      <w:pStyle w:val="Encabezado"/>
    </w:pPr>
    <w:r>
      <w:rPr>
        <w:noProof/>
        <w:lang w:eastAsia="es-MX"/>
      </w:rPr>
      <w:drawing>
        <wp:anchor distT="0" distB="0" distL="114300" distR="114300" simplePos="0" relativeHeight="251656192" behindDoc="1" locked="0" layoutInCell="1" allowOverlap="1" wp14:anchorId="11869B0A" wp14:editId="73F67751">
          <wp:simplePos x="0" y="0"/>
          <wp:positionH relativeFrom="column">
            <wp:posOffset>-1092835</wp:posOffset>
          </wp:positionH>
          <wp:positionV relativeFrom="paragraph">
            <wp:posOffset>-474980</wp:posOffset>
          </wp:positionV>
          <wp:extent cx="7768110" cy="1498600"/>
          <wp:effectExtent l="0" t="0" r="4445" b="635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yo soy y voy a-01.jpg"/>
                  <pic:cNvPicPr/>
                </pic:nvPicPr>
                <pic:blipFill>
                  <a:blip r:embed="rId1">
                    <a:extLst>
                      <a:ext uri="{28A0092B-C50C-407E-A947-70E740481C1C}">
                        <a14:useLocalDpi xmlns:a14="http://schemas.microsoft.com/office/drawing/2010/main" val="0"/>
                      </a:ext>
                    </a:extLst>
                  </a:blip>
                  <a:stretch>
                    <a:fillRect/>
                  </a:stretch>
                </pic:blipFill>
                <pic:spPr>
                  <a:xfrm>
                    <a:off x="0" y="0"/>
                    <a:ext cx="7766353" cy="14982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32B628A1"/>
    <w:multiLevelType w:val="multilevel"/>
    <w:tmpl w:val="A3126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05B0A81"/>
    <w:multiLevelType w:val="hybridMultilevel"/>
    <w:tmpl w:val="3B4E96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2B"/>
    <w:rsid w:val="00034567"/>
    <w:rsid w:val="00073D85"/>
    <w:rsid w:val="000E29D1"/>
    <w:rsid w:val="000F3E8C"/>
    <w:rsid w:val="000F60A7"/>
    <w:rsid w:val="001014C4"/>
    <w:rsid w:val="0012394D"/>
    <w:rsid w:val="00152FCA"/>
    <w:rsid w:val="001A6988"/>
    <w:rsid w:val="001C59E2"/>
    <w:rsid w:val="001D757B"/>
    <w:rsid w:val="00244799"/>
    <w:rsid w:val="002732FB"/>
    <w:rsid w:val="002A2A56"/>
    <w:rsid w:val="002B4278"/>
    <w:rsid w:val="002E36A9"/>
    <w:rsid w:val="002F2998"/>
    <w:rsid w:val="00342AB7"/>
    <w:rsid w:val="00374647"/>
    <w:rsid w:val="003776DA"/>
    <w:rsid w:val="003A3F3E"/>
    <w:rsid w:val="003D11B9"/>
    <w:rsid w:val="003E048C"/>
    <w:rsid w:val="00447D6A"/>
    <w:rsid w:val="00467062"/>
    <w:rsid w:val="00491EC0"/>
    <w:rsid w:val="00495552"/>
    <w:rsid w:val="004D7A9F"/>
    <w:rsid w:val="004F1019"/>
    <w:rsid w:val="004F171D"/>
    <w:rsid w:val="00571F0E"/>
    <w:rsid w:val="00575D8E"/>
    <w:rsid w:val="005F6B31"/>
    <w:rsid w:val="006068D1"/>
    <w:rsid w:val="00634A78"/>
    <w:rsid w:val="00695CB0"/>
    <w:rsid w:val="006A2B2B"/>
    <w:rsid w:val="006A692A"/>
    <w:rsid w:val="006D5741"/>
    <w:rsid w:val="006F4976"/>
    <w:rsid w:val="007750EB"/>
    <w:rsid w:val="0077755B"/>
    <w:rsid w:val="007D1439"/>
    <w:rsid w:val="007E226A"/>
    <w:rsid w:val="00815087"/>
    <w:rsid w:val="008454AB"/>
    <w:rsid w:val="00863ABD"/>
    <w:rsid w:val="008705F7"/>
    <w:rsid w:val="00880FD0"/>
    <w:rsid w:val="008842C6"/>
    <w:rsid w:val="008A1A7E"/>
    <w:rsid w:val="008D0E2A"/>
    <w:rsid w:val="00905F60"/>
    <w:rsid w:val="00965DAE"/>
    <w:rsid w:val="00976F6C"/>
    <w:rsid w:val="00981C02"/>
    <w:rsid w:val="00984E92"/>
    <w:rsid w:val="00990B63"/>
    <w:rsid w:val="009E1692"/>
    <w:rsid w:val="00A15F89"/>
    <w:rsid w:val="00A36519"/>
    <w:rsid w:val="00A44159"/>
    <w:rsid w:val="00A50369"/>
    <w:rsid w:val="00A57C34"/>
    <w:rsid w:val="00A6421F"/>
    <w:rsid w:val="00AE7061"/>
    <w:rsid w:val="00B12A19"/>
    <w:rsid w:val="00B13566"/>
    <w:rsid w:val="00B62EBE"/>
    <w:rsid w:val="00B84003"/>
    <w:rsid w:val="00B90768"/>
    <w:rsid w:val="00BE03B1"/>
    <w:rsid w:val="00BF2F50"/>
    <w:rsid w:val="00C5012D"/>
    <w:rsid w:val="00C71F4D"/>
    <w:rsid w:val="00CA23FB"/>
    <w:rsid w:val="00CC5AD0"/>
    <w:rsid w:val="00CD05D0"/>
    <w:rsid w:val="00D238A5"/>
    <w:rsid w:val="00DD12E6"/>
    <w:rsid w:val="00E714C2"/>
    <w:rsid w:val="00E72B5D"/>
    <w:rsid w:val="00EB2F13"/>
    <w:rsid w:val="00EC6F81"/>
    <w:rsid w:val="00F41D2A"/>
    <w:rsid w:val="00F63039"/>
    <w:rsid w:val="00FF7A7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 w:type="character" w:styleId="Hipervnculo">
    <w:name w:val="Hyperlink"/>
    <w:basedOn w:val="Fuentedeprrafopredeter"/>
    <w:uiPriority w:val="99"/>
    <w:unhideWhenUsed/>
    <w:rsid w:val="00F630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05F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5F60"/>
  </w:style>
  <w:style w:type="paragraph" w:styleId="Piedepgina">
    <w:name w:val="footer"/>
    <w:basedOn w:val="Normal"/>
    <w:link w:val="PiedepginaCar"/>
    <w:uiPriority w:val="99"/>
    <w:unhideWhenUsed/>
    <w:rsid w:val="00905F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5F60"/>
  </w:style>
  <w:style w:type="paragraph" w:styleId="Textodeglobo">
    <w:name w:val="Balloon Text"/>
    <w:basedOn w:val="Normal"/>
    <w:link w:val="TextodegloboCar"/>
    <w:uiPriority w:val="99"/>
    <w:semiHidden/>
    <w:unhideWhenUsed/>
    <w:rsid w:val="00905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60"/>
    <w:rPr>
      <w:rFonts w:ascii="Tahoma" w:hAnsi="Tahoma" w:cs="Tahoma"/>
      <w:sz w:val="16"/>
      <w:szCs w:val="16"/>
    </w:rPr>
  </w:style>
  <w:style w:type="paragraph" w:styleId="Prrafodelista">
    <w:name w:val="List Paragraph"/>
    <w:basedOn w:val="Normal"/>
    <w:uiPriority w:val="34"/>
    <w:qFormat/>
    <w:rsid w:val="00575D8E"/>
    <w:pPr>
      <w:ind w:left="720"/>
      <w:contextualSpacing/>
    </w:pPr>
    <w:rPr>
      <w:rFonts w:ascii="Arial" w:hAnsi="Arial" w:cs="Arial"/>
    </w:rPr>
  </w:style>
  <w:style w:type="character" w:styleId="Hipervnculo">
    <w:name w:val="Hyperlink"/>
    <w:basedOn w:val="Fuentedeprrafopredeter"/>
    <w:uiPriority w:val="99"/>
    <w:unhideWhenUsed/>
    <w:rsid w:val="00F630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Comunicados%20C&#225;ncer%20de%20mam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Comunicados Cáncer de mama</Template>
  <TotalTime>0</TotalTime>
  <Pages>2</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monitoreo.imss</cp:lastModifiedBy>
  <cp:revision>2</cp:revision>
  <dcterms:created xsi:type="dcterms:W3CDTF">2021-10-25T15:49:00Z</dcterms:created>
  <dcterms:modified xsi:type="dcterms:W3CDTF">2021-10-25T15:49:00Z</dcterms:modified>
</cp:coreProperties>
</file>