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A5C" w14:textId="03312BA9" w:rsidR="00CE083C" w:rsidRPr="008111EC" w:rsidRDefault="00CE083C" w:rsidP="00CE083C">
      <w:pPr>
        <w:spacing w:line="240" w:lineRule="atLeast"/>
        <w:jc w:val="right"/>
        <w:rPr>
          <w:rFonts w:ascii="Montserrat Light" w:eastAsia="Batang" w:hAnsi="Montserrat Light" w:cs="Arial"/>
        </w:rPr>
      </w:pPr>
      <w:r w:rsidRPr="008111EC">
        <w:rPr>
          <w:rFonts w:ascii="Montserrat Light" w:eastAsia="Batang" w:hAnsi="Montserrat Light" w:cs="Arial"/>
        </w:rPr>
        <w:t>Ciudad de México,</w:t>
      </w:r>
      <w:r w:rsidR="00D855E8" w:rsidRPr="008111EC">
        <w:rPr>
          <w:rFonts w:ascii="Montserrat Light" w:eastAsia="Batang" w:hAnsi="Montserrat Light" w:cs="Arial"/>
        </w:rPr>
        <w:t xml:space="preserve"> </w:t>
      </w:r>
      <w:r w:rsidR="008111EC">
        <w:rPr>
          <w:rFonts w:ascii="Montserrat Light" w:eastAsia="Batang" w:hAnsi="Montserrat Light" w:cs="Arial"/>
        </w:rPr>
        <w:t>jueves 1 de septiembre</w:t>
      </w:r>
      <w:r w:rsidRPr="008111EC">
        <w:rPr>
          <w:rFonts w:ascii="Montserrat Light" w:eastAsia="Batang" w:hAnsi="Montserrat Light" w:cs="Arial"/>
        </w:rPr>
        <w:t xml:space="preserve"> de 2022</w:t>
      </w:r>
    </w:p>
    <w:p w14:paraId="339D5AEB" w14:textId="1CEDE8C4" w:rsidR="00F3368A" w:rsidRPr="008111EC" w:rsidRDefault="00F3368A" w:rsidP="00F3368A">
      <w:pPr>
        <w:jc w:val="right"/>
        <w:rPr>
          <w:rFonts w:ascii="Montserrat Light" w:hAnsi="Montserrat Light"/>
        </w:rPr>
      </w:pPr>
      <w:r w:rsidRPr="008111EC">
        <w:rPr>
          <w:rFonts w:ascii="Montserrat Light" w:hAnsi="Montserrat Light"/>
        </w:rPr>
        <w:t xml:space="preserve">No. </w:t>
      </w:r>
      <w:r w:rsidR="005A3AF8">
        <w:rPr>
          <w:rFonts w:ascii="Montserrat Light" w:hAnsi="Montserrat Light"/>
        </w:rPr>
        <w:t>451</w:t>
      </w:r>
      <w:r w:rsidRPr="008111EC">
        <w:rPr>
          <w:rFonts w:ascii="Montserrat Light" w:hAnsi="Montserrat Light"/>
        </w:rPr>
        <w:t>/2022</w:t>
      </w:r>
    </w:p>
    <w:p w14:paraId="12136C46" w14:textId="77777777" w:rsidR="00CE083C" w:rsidRPr="008111EC" w:rsidRDefault="00CE083C" w:rsidP="00CE083C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0E2D8662" w14:textId="791085D1" w:rsidR="00CE083C" w:rsidRPr="008111EC" w:rsidRDefault="001A72C3" w:rsidP="00CE083C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 w:rsidRPr="008111EC">
        <w:rPr>
          <w:rFonts w:ascii="Montserrat Light" w:eastAsia="Batang" w:hAnsi="Montserrat Light" w:cs="Arial"/>
          <w:b/>
          <w:sz w:val="32"/>
        </w:rPr>
        <w:t>BOLETÍN DE PRENSA</w:t>
      </w:r>
    </w:p>
    <w:p w14:paraId="038925FC" w14:textId="77777777" w:rsidR="00CE083C" w:rsidRPr="008111EC" w:rsidRDefault="00CE083C" w:rsidP="00CE083C">
      <w:pPr>
        <w:spacing w:line="240" w:lineRule="atLeast"/>
        <w:jc w:val="both"/>
        <w:rPr>
          <w:rFonts w:ascii="Montserrat Light" w:eastAsia="Batang" w:hAnsi="Montserrat Light" w:cs="Arial"/>
          <w:b/>
        </w:rPr>
      </w:pPr>
    </w:p>
    <w:p w14:paraId="30679689" w14:textId="2E87949F" w:rsidR="00EB3F24" w:rsidRPr="008111EC" w:rsidRDefault="00A80CA8" w:rsidP="00F70072">
      <w:pPr>
        <w:jc w:val="center"/>
        <w:rPr>
          <w:rFonts w:ascii="Montserrat Light" w:hAnsi="Montserrat Light"/>
          <w:b/>
          <w:sz w:val="28"/>
          <w:szCs w:val="28"/>
        </w:rPr>
      </w:pPr>
      <w:bookmarkStart w:id="0" w:name="_Hlk105588607"/>
      <w:r w:rsidRPr="008111EC">
        <w:rPr>
          <w:rFonts w:ascii="Montserrat Light" w:hAnsi="Montserrat Light"/>
          <w:b/>
          <w:sz w:val="28"/>
          <w:szCs w:val="28"/>
        </w:rPr>
        <w:t xml:space="preserve">Cuenta IMSS con más de 200 Hospitales de Segundo Nivel para atender </w:t>
      </w:r>
      <w:r w:rsidR="00952101" w:rsidRPr="008111EC">
        <w:rPr>
          <w:rFonts w:ascii="Montserrat Light" w:hAnsi="Montserrat Light"/>
          <w:b/>
          <w:sz w:val="28"/>
          <w:szCs w:val="28"/>
        </w:rPr>
        <w:t>los trastornos</w:t>
      </w:r>
      <w:r w:rsidR="00A72990" w:rsidRPr="008111EC">
        <w:rPr>
          <w:rFonts w:ascii="Montserrat Light" w:hAnsi="Montserrat Light"/>
          <w:b/>
          <w:sz w:val="28"/>
          <w:szCs w:val="28"/>
        </w:rPr>
        <w:t xml:space="preserve"> menstruales</w:t>
      </w:r>
      <w:r w:rsidR="00952101" w:rsidRPr="008111EC">
        <w:rPr>
          <w:rFonts w:ascii="Montserrat Light" w:hAnsi="Montserrat Light"/>
          <w:b/>
          <w:sz w:val="28"/>
          <w:szCs w:val="28"/>
        </w:rPr>
        <w:t xml:space="preserve"> y sus </w:t>
      </w:r>
      <w:r w:rsidR="00430BF6" w:rsidRPr="008111EC">
        <w:rPr>
          <w:rFonts w:ascii="Montserrat Light" w:hAnsi="Montserrat Light"/>
          <w:b/>
          <w:sz w:val="28"/>
          <w:szCs w:val="28"/>
        </w:rPr>
        <w:t>complicaciones</w:t>
      </w:r>
      <w:r w:rsidR="0001194A" w:rsidRPr="008111EC">
        <w:rPr>
          <w:rFonts w:ascii="Montserrat Light" w:hAnsi="Montserrat Light"/>
          <w:b/>
          <w:sz w:val="28"/>
          <w:szCs w:val="28"/>
        </w:rPr>
        <w:t xml:space="preserve"> </w:t>
      </w:r>
    </w:p>
    <w:bookmarkEnd w:id="0"/>
    <w:p w14:paraId="51257E40" w14:textId="77777777" w:rsidR="002A5A09" w:rsidRPr="008111EC" w:rsidRDefault="002A5A09" w:rsidP="00F70072">
      <w:pPr>
        <w:jc w:val="center"/>
        <w:rPr>
          <w:rFonts w:ascii="Montserrat Light" w:hAnsi="Montserrat Light"/>
          <w:b/>
          <w:sz w:val="28"/>
          <w:szCs w:val="28"/>
        </w:rPr>
      </w:pPr>
    </w:p>
    <w:p w14:paraId="4FE7F413" w14:textId="24901303" w:rsidR="004F4318" w:rsidRPr="008111EC" w:rsidRDefault="00B420CA" w:rsidP="00D57DF4">
      <w:pPr>
        <w:pStyle w:val="Prrafodelista"/>
        <w:numPr>
          <w:ilvl w:val="0"/>
          <w:numId w:val="8"/>
        </w:num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8111EC">
        <w:rPr>
          <w:rFonts w:ascii="Montserrat Light" w:eastAsia="Batang" w:hAnsi="Montserrat Light"/>
          <w:b/>
          <w:bCs/>
        </w:rPr>
        <w:t xml:space="preserve">Los padecimientos menstruales representan la segunda causa de consulta en ginecología después de las infecciones cervicovaginales. </w:t>
      </w:r>
    </w:p>
    <w:p w14:paraId="3161ED23" w14:textId="647038AC" w:rsidR="004F4318" w:rsidRPr="008111EC" w:rsidRDefault="00AB05A1" w:rsidP="00462B49">
      <w:pPr>
        <w:pStyle w:val="Prrafodelista"/>
        <w:numPr>
          <w:ilvl w:val="0"/>
          <w:numId w:val="8"/>
        </w:num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8111EC">
        <w:rPr>
          <w:rFonts w:ascii="Montserrat Light" w:eastAsia="Batang" w:hAnsi="Montserrat Light"/>
          <w:b/>
        </w:rPr>
        <w:t xml:space="preserve">En el IMSS se brindan tratamientos personalizados tomando en cuenta los factores de riesgo a través de la historia clínica y la exploración física. </w:t>
      </w:r>
    </w:p>
    <w:p w14:paraId="1222C5A6" w14:textId="5AFCDF50" w:rsidR="004825E4" w:rsidRPr="008111EC" w:rsidRDefault="004825E4" w:rsidP="00D57DF4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5F198E7D" w14:textId="2C79DC62" w:rsidR="003E79D9" w:rsidRPr="008111EC" w:rsidRDefault="00220BC8" w:rsidP="00206AD1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b/>
          <w:bCs/>
        </w:rPr>
      </w:pPr>
      <w:r w:rsidRPr="008111EC">
        <w:rPr>
          <w:rFonts w:ascii="Montserrat Light" w:eastAsia="Batang" w:hAnsi="Montserrat Light"/>
        </w:rPr>
        <w:t>En más de 200 hospitales de</w:t>
      </w:r>
      <w:r w:rsidR="00AB05A1" w:rsidRPr="008111EC">
        <w:rPr>
          <w:rFonts w:ascii="Montserrat Light" w:eastAsia="Batang" w:hAnsi="Montserrat Light"/>
        </w:rPr>
        <w:t>l</w:t>
      </w:r>
      <w:r w:rsidRPr="008111EC">
        <w:rPr>
          <w:rFonts w:ascii="Montserrat Light" w:eastAsia="Batang" w:hAnsi="Montserrat Light"/>
        </w:rPr>
        <w:t xml:space="preserve"> Segundo Nivel de atención, el Instituto Mexicano del Seguro Social (IMSS) diagnostica y brinda tratamiento personalizado a las pacientes que presentan trastornos menstruales, estrategias como la histeroscopia, ablación e</w:t>
      </w:r>
      <w:r w:rsidR="00A80CA8" w:rsidRPr="008111EC">
        <w:rPr>
          <w:rFonts w:ascii="Montserrat Light" w:eastAsia="Batang" w:hAnsi="Montserrat Light"/>
        </w:rPr>
        <w:t>n</w:t>
      </w:r>
      <w:r w:rsidRPr="008111EC">
        <w:rPr>
          <w:rFonts w:ascii="Montserrat Light" w:eastAsia="Batang" w:hAnsi="Montserrat Light"/>
        </w:rPr>
        <w:t>dometrial y medicamentos, a fin de prevenir posibles complicaciones</w:t>
      </w:r>
      <w:r w:rsidR="00A80CA8" w:rsidRPr="008111EC">
        <w:rPr>
          <w:rFonts w:ascii="Montserrat Light" w:eastAsia="Batang" w:hAnsi="Montserrat Light"/>
        </w:rPr>
        <w:t xml:space="preserve"> como el ovario poliquístico y la endometriosis, entre otros. </w:t>
      </w:r>
    </w:p>
    <w:p w14:paraId="50A30C99" w14:textId="0CB772DE" w:rsidR="00206AD1" w:rsidRPr="008111EC" w:rsidRDefault="00206AD1" w:rsidP="00220BC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4800E4D8" w14:textId="77777777" w:rsidR="0000182C" w:rsidRPr="008111EC" w:rsidRDefault="00206AD1" w:rsidP="00A80CA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8111EC">
        <w:rPr>
          <w:rFonts w:ascii="Montserrat Light" w:eastAsia="Batang" w:hAnsi="Montserrat Light"/>
        </w:rPr>
        <w:t xml:space="preserve">La coordinadora de Programas Médicos en la División de Atención Gineco Obstétrica y Perinatal, doctora Auria Viridiana Avendaño Pérez, </w:t>
      </w:r>
      <w:r w:rsidR="0000182C" w:rsidRPr="008111EC">
        <w:rPr>
          <w:rFonts w:ascii="Montserrat Light" w:eastAsia="Batang" w:hAnsi="Montserrat Light"/>
        </w:rPr>
        <w:t>comentó que el IMSS cuenta con el equipamiento y personal médico capacitado para determinar el procedimiento adecuado para el cuidado de la salud.</w:t>
      </w:r>
    </w:p>
    <w:p w14:paraId="2AF750E7" w14:textId="77777777" w:rsidR="0000182C" w:rsidRPr="008111EC" w:rsidRDefault="0000182C" w:rsidP="00A80CA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0DFF2413" w14:textId="13107B26" w:rsidR="00A80CA8" w:rsidRPr="008111EC" w:rsidRDefault="0000182C" w:rsidP="00A80CA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8111EC">
        <w:rPr>
          <w:rFonts w:ascii="Montserrat Light" w:eastAsia="Batang" w:hAnsi="Montserrat Light"/>
        </w:rPr>
        <w:t>En cuanto a los tratamientos que se brindan en el Instituto, e</w:t>
      </w:r>
      <w:r w:rsidR="00206AD1" w:rsidRPr="008111EC">
        <w:rPr>
          <w:rFonts w:ascii="Montserrat Light" w:eastAsia="Batang" w:hAnsi="Montserrat Light"/>
        </w:rPr>
        <w:t xml:space="preserve">xplicó que la histeroscopia es un procedimiento </w:t>
      </w:r>
      <w:r w:rsidRPr="008111EC">
        <w:rPr>
          <w:rFonts w:ascii="Montserrat Light" w:eastAsia="Batang" w:hAnsi="Montserrat Light"/>
        </w:rPr>
        <w:t xml:space="preserve">para diagnosticar y tratar algún trastorno menstrual y </w:t>
      </w:r>
      <w:r w:rsidR="00206AD1" w:rsidRPr="008111EC">
        <w:rPr>
          <w:rFonts w:ascii="Montserrat Light" w:eastAsia="Batang" w:hAnsi="Montserrat Light"/>
        </w:rPr>
        <w:t xml:space="preserve">consiste en visualizar </w:t>
      </w:r>
      <w:r w:rsidRPr="008111EC">
        <w:rPr>
          <w:rFonts w:ascii="Montserrat Light" w:eastAsia="Batang" w:hAnsi="Montserrat Light"/>
        </w:rPr>
        <w:t xml:space="preserve">a través de una cámara </w:t>
      </w:r>
      <w:r w:rsidR="00206AD1" w:rsidRPr="008111EC">
        <w:rPr>
          <w:rFonts w:ascii="Montserrat Light" w:eastAsia="Batang" w:hAnsi="Montserrat Light"/>
        </w:rPr>
        <w:t>la capa interna del útero</w:t>
      </w:r>
      <w:r w:rsidRPr="008111EC">
        <w:rPr>
          <w:rFonts w:ascii="Montserrat Light" w:eastAsia="Batang" w:hAnsi="Montserrat Light"/>
        </w:rPr>
        <w:t>.</w:t>
      </w:r>
      <w:r w:rsidR="00A80CA8" w:rsidRPr="008111EC">
        <w:rPr>
          <w:rFonts w:ascii="Montserrat Light" w:eastAsia="Batang" w:hAnsi="Montserrat Light"/>
          <w:b/>
          <w:bCs/>
        </w:rPr>
        <w:t xml:space="preserve"> </w:t>
      </w:r>
    </w:p>
    <w:p w14:paraId="2DEC7107" w14:textId="62B8DCAD" w:rsidR="00206AD1" w:rsidRPr="008111EC" w:rsidRDefault="00206AD1" w:rsidP="00206AD1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b/>
          <w:bCs/>
        </w:rPr>
      </w:pPr>
    </w:p>
    <w:p w14:paraId="41914390" w14:textId="6AD5B18B" w:rsidR="00206AD1" w:rsidRPr="008111EC" w:rsidRDefault="00206AD1" w:rsidP="00206AD1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8111EC">
        <w:rPr>
          <w:rFonts w:ascii="Montserrat Light" w:eastAsia="Batang" w:hAnsi="Montserrat Light"/>
        </w:rPr>
        <w:t xml:space="preserve">En tanto, con la ablación endometrial, se quema cierto tipo de tejido o estructura en la cavidad interna del útero </w:t>
      </w:r>
      <w:r w:rsidR="0000182C" w:rsidRPr="008111EC">
        <w:rPr>
          <w:rFonts w:ascii="Montserrat Light" w:eastAsia="Batang" w:hAnsi="Montserrat Light"/>
        </w:rPr>
        <w:t>con la finalidad de tratar el sangrado anormal.</w:t>
      </w:r>
    </w:p>
    <w:p w14:paraId="00031F03" w14:textId="4402F794" w:rsidR="00206AD1" w:rsidRPr="008111EC" w:rsidRDefault="00206AD1" w:rsidP="00220BC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569CE66B" w14:textId="562FAB2A" w:rsidR="00206AD1" w:rsidRPr="008111EC" w:rsidRDefault="00206AD1" w:rsidP="00220BC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8111EC">
        <w:rPr>
          <w:rFonts w:ascii="Montserrat Light" w:eastAsia="Batang" w:hAnsi="Montserrat Light"/>
        </w:rPr>
        <w:t>La especialista del IMSS refirió que los trastornos menstruales</w:t>
      </w:r>
      <w:r w:rsidR="0000182C" w:rsidRPr="008111EC">
        <w:rPr>
          <w:rFonts w:ascii="Montserrat Light" w:eastAsia="Batang" w:hAnsi="Montserrat Light"/>
        </w:rPr>
        <w:t xml:space="preserve"> como el síndrome premenstrual y la dismenorrea, por mencionar algunos, </w:t>
      </w:r>
      <w:r w:rsidRPr="008111EC">
        <w:rPr>
          <w:rFonts w:ascii="Montserrat Light" w:eastAsia="Batang" w:hAnsi="Montserrat Light"/>
        </w:rPr>
        <w:t>representan la segunda causa de consulta en ginecología después de las infecciones cervicovaginales.</w:t>
      </w:r>
    </w:p>
    <w:p w14:paraId="52DE24A2" w14:textId="4A5026F2" w:rsidR="001422A8" w:rsidRPr="008111EC" w:rsidRDefault="001422A8" w:rsidP="00952101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bookmarkStart w:id="1" w:name="_Hlk112169344"/>
    </w:p>
    <w:p w14:paraId="2E75AC10" w14:textId="38C2D0EC" w:rsidR="000366E9" w:rsidRPr="008111EC" w:rsidRDefault="00606B65" w:rsidP="000366E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8111EC">
        <w:rPr>
          <w:rFonts w:ascii="Montserrat Light" w:eastAsia="Batang" w:hAnsi="Montserrat Light"/>
        </w:rPr>
        <w:t xml:space="preserve">Agregó </w:t>
      </w:r>
      <w:r w:rsidR="000366E9" w:rsidRPr="008111EC">
        <w:rPr>
          <w:rFonts w:ascii="Montserrat Light" w:eastAsia="Batang" w:hAnsi="Montserrat Light"/>
        </w:rPr>
        <w:t xml:space="preserve">que en todos los casos se deben tomar en cuenta los factores de riesgo a través de un </w:t>
      </w:r>
      <w:r w:rsidR="00C83E6D" w:rsidRPr="008111EC">
        <w:rPr>
          <w:rFonts w:ascii="Montserrat Light" w:eastAsia="Batang" w:hAnsi="Montserrat Light"/>
        </w:rPr>
        <w:t>cuestionario</w:t>
      </w:r>
      <w:r w:rsidR="000366E9" w:rsidRPr="008111EC">
        <w:rPr>
          <w:rFonts w:ascii="Montserrat Light" w:eastAsia="Batang" w:hAnsi="Montserrat Light"/>
        </w:rPr>
        <w:t xml:space="preserve">, donde se conozca la historia clínica, y se practique una exploración física, todo ello, ayudará a conocer si tiene antecedentes de una terapia hormonal de reemplazo, si toma anticoagulantes o recibe algún tipo de radioterapia. </w:t>
      </w:r>
    </w:p>
    <w:p w14:paraId="4AE891B7" w14:textId="7356B6B4" w:rsidR="00001CF3" w:rsidRPr="008111EC" w:rsidRDefault="00001CF3" w:rsidP="00606B65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77272343" w14:textId="272EE30C" w:rsidR="000366E9" w:rsidRPr="008111EC" w:rsidRDefault="000366E9" w:rsidP="000366E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8111EC">
        <w:rPr>
          <w:rFonts w:ascii="Montserrat Light" w:eastAsia="Batang" w:hAnsi="Montserrat Light"/>
        </w:rPr>
        <w:t xml:space="preserve">La doctora Avendaño Pérez, explicó que los trastornos menstruales se definen en función de las variaciones que pueden aparecer en un ciclo menstrual o menstruación normal, por ello, es </w:t>
      </w:r>
      <w:r w:rsidRPr="008111EC">
        <w:rPr>
          <w:rFonts w:ascii="Montserrat Light" w:eastAsia="Batang" w:hAnsi="Montserrat Light"/>
        </w:rPr>
        <w:lastRenderedPageBreak/>
        <w:t>importante definir ciertos factores que se presentan a lo largo de la vida como “la menarquia o primera menstruación de la niña y la menopausia tardía, que suelen jugar un papel muy importante en la aparición de cáncer de mama o de endometrio”.</w:t>
      </w:r>
    </w:p>
    <w:p w14:paraId="69BF4F02" w14:textId="77777777" w:rsidR="000366E9" w:rsidRPr="008111EC" w:rsidRDefault="000366E9" w:rsidP="000366E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1D18E59F" w14:textId="77777777" w:rsidR="000366E9" w:rsidRPr="008111EC" w:rsidRDefault="000366E9" w:rsidP="000366E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8111EC">
        <w:rPr>
          <w:rFonts w:ascii="Montserrat Light" w:eastAsia="Batang" w:hAnsi="Montserrat Light"/>
        </w:rPr>
        <w:t xml:space="preserve">Subrayó que para determinar algún trastorno es necesario considerar factores como: el aumento en la frecuencia y cantidad del sangrado menstrual, este último se caracteriza por la presencia de coágulos o incluso, pérdidas transvaginales mayores a 150 mililitros, por ello, es necesario prestar especial atención a las características de este periodo. </w:t>
      </w:r>
    </w:p>
    <w:p w14:paraId="7A60528A" w14:textId="77777777" w:rsidR="000366E9" w:rsidRPr="008111EC" w:rsidRDefault="000366E9" w:rsidP="000366E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582E9793" w14:textId="73300972" w:rsidR="000366E9" w:rsidRPr="008111EC" w:rsidRDefault="000366E9" w:rsidP="000366E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8111EC">
        <w:rPr>
          <w:rFonts w:ascii="Montserrat Light" w:eastAsia="Batang" w:hAnsi="Montserrat Light"/>
        </w:rPr>
        <w:t xml:space="preserve">“Otro factor muy importante es que los trastornos se pueden asociar </w:t>
      </w:r>
      <w:r w:rsidR="00B420CA" w:rsidRPr="008111EC">
        <w:rPr>
          <w:rFonts w:ascii="Montserrat Light" w:eastAsia="Batang" w:hAnsi="Montserrat Light"/>
        </w:rPr>
        <w:t xml:space="preserve">con </w:t>
      </w:r>
      <w:r w:rsidRPr="008111EC">
        <w:rPr>
          <w:rFonts w:ascii="Montserrat Light" w:eastAsia="Batang" w:hAnsi="Montserrat Light"/>
        </w:rPr>
        <w:t>la presencia de distensión abdominal, cólico de manera persistente o significativa que realmente merme en su calidad de vida y por ende, va a impactar en la ausencia laboral o escolar”, apuntó.</w:t>
      </w:r>
    </w:p>
    <w:p w14:paraId="44FF087A" w14:textId="06F4F722" w:rsidR="000366E9" w:rsidRPr="008111EC" w:rsidRDefault="000366E9" w:rsidP="000366E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105DD081" w14:textId="1C0AFB99" w:rsidR="000366E9" w:rsidRPr="008111EC" w:rsidRDefault="000366E9" w:rsidP="000366E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8111EC">
        <w:rPr>
          <w:rFonts w:ascii="Montserrat Light" w:eastAsia="Batang" w:hAnsi="Montserrat Light"/>
        </w:rPr>
        <w:t xml:space="preserve">La especialista del IMSS explicó que un sangrado uterino anormal puede indicar la presencia de miomatosis uterina o atrofia, que es el adelgazamiento del tejido que reviste el interior del útero; en este sentido, dijo que también puede presentarse una hiperplasia endometrial, </w:t>
      </w:r>
      <w:r w:rsidR="00B420CA" w:rsidRPr="008111EC">
        <w:rPr>
          <w:rFonts w:ascii="Montserrat Light" w:eastAsia="Batang" w:hAnsi="Montserrat Light"/>
        </w:rPr>
        <w:t>es decir, un</w:t>
      </w:r>
      <w:r w:rsidRPr="008111EC">
        <w:rPr>
          <w:rFonts w:ascii="Montserrat Light" w:eastAsia="Batang" w:hAnsi="Montserrat Light"/>
        </w:rPr>
        <w:t xml:space="preserve"> engrosamiento del tejido que cubre el útero, para ello, será importante </w:t>
      </w:r>
      <w:r w:rsidR="00B420CA" w:rsidRPr="008111EC">
        <w:rPr>
          <w:rFonts w:ascii="Montserrat Light" w:eastAsia="Batang" w:hAnsi="Montserrat Light"/>
        </w:rPr>
        <w:t xml:space="preserve">hacer una valoración integral para </w:t>
      </w:r>
      <w:r w:rsidRPr="008111EC">
        <w:rPr>
          <w:rFonts w:ascii="Montserrat Light" w:eastAsia="Batang" w:hAnsi="Montserrat Light"/>
        </w:rPr>
        <w:t xml:space="preserve">descartar algún proceso maligno o premaligno.   </w:t>
      </w:r>
    </w:p>
    <w:p w14:paraId="75174BD7" w14:textId="19C56999" w:rsidR="00B420CA" w:rsidRPr="008111EC" w:rsidRDefault="00B420CA" w:rsidP="000366E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06185876" w14:textId="7A512417" w:rsidR="00220BC8" w:rsidRPr="008111EC" w:rsidRDefault="00B420CA" w:rsidP="00220BC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8111EC">
        <w:rPr>
          <w:rFonts w:ascii="Montserrat Light" w:eastAsia="Batang" w:hAnsi="Montserrat Light"/>
        </w:rPr>
        <w:t xml:space="preserve">Concluyó que la prevención de los trastornos menstruales está enfocada a llevar un </w:t>
      </w:r>
      <w:r w:rsidR="00687756" w:rsidRPr="008111EC">
        <w:rPr>
          <w:rFonts w:ascii="Montserrat Light" w:eastAsia="Batang" w:hAnsi="Montserrat Light"/>
        </w:rPr>
        <w:t>estilo de vida saludabl</w:t>
      </w:r>
      <w:r w:rsidRPr="008111EC">
        <w:rPr>
          <w:rFonts w:ascii="Montserrat Light" w:eastAsia="Batang" w:hAnsi="Montserrat Light"/>
        </w:rPr>
        <w:t xml:space="preserve">e que incluya una </w:t>
      </w:r>
      <w:r w:rsidR="00687756" w:rsidRPr="008111EC">
        <w:rPr>
          <w:rFonts w:ascii="Montserrat Light" w:eastAsia="Batang" w:hAnsi="Montserrat Light"/>
        </w:rPr>
        <w:t xml:space="preserve">alimentación balanceada y </w:t>
      </w:r>
      <w:r w:rsidRPr="008111EC">
        <w:rPr>
          <w:rFonts w:ascii="Montserrat Light" w:eastAsia="Batang" w:hAnsi="Montserrat Light"/>
        </w:rPr>
        <w:t xml:space="preserve">la práctica de ejercicio diario, </w:t>
      </w:r>
      <w:r w:rsidR="00687756" w:rsidRPr="008111EC">
        <w:rPr>
          <w:rFonts w:ascii="Montserrat Light" w:eastAsia="Batang" w:hAnsi="Montserrat Light"/>
        </w:rPr>
        <w:t xml:space="preserve">ante la presencia de algún tipo de sintomatología identificado, </w:t>
      </w:r>
      <w:r w:rsidRPr="008111EC">
        <w:rPr>
          <w:rFonts w:ascii="Montserrat Light" w:eastAsia="Batang" w:hAnsi="Montserrat Light"/>
        </w:rPr>
        <w:t>recomendó</w:t>
      </w:r>
      <w:r w:rsidR="00687756" w:rsidRPr="008111EC">
        <w:rPr>
          <w:rFonts w:ascii="Montserrat Light" w:eastAsia="Batang" w:hAnsi="Montserrat Light"/>
        </w:rPr>
        <w:t xml:space="preserve"> acudir a la Unidad </w:t>
      </w:r>
      <w:r w:rsidRPr="008111EC">
        <w:rPr>
          <w:rFonts w:ascii="Montserrat Light" w:eastAsia="Batang" w:hAnsi="Montserrat Light"/>
        </w:rPr>
        <w:t xml:space="preserve">de Medicina Familiar (UMF) para recibir orientación en este y otros temas. </w:t>
      </w:r>
      <w:bookmarkEnd w:id="1"/>
    </w:p>
    <w:p w14:paraId="15E27B8C" w14:textId="77777777" w:rsidR="0000182C" w:rsidRPr="008111EC" w:rsidRDefault="0000182C" w:rsidP="00220BC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6412101F" w14:textId="0C6F6DB3" w:rsidR="00220BC8" w:rsidRDefault="00220BC8" w:rsidP="00220BC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29D01E3B" w14:textId="30248BBC" w:rsidR="00046BC8" w:rsidRDefault="00046BC8" w:rsidP="00220BC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05117E06" w14:textId="0B1C4DAD" w:rsidR="00046BC8" w:rsidRDefault="00046BC8" w:rsidP="00220BC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309616B6" w14:textId="77777777" w:rsidR="00046BC8" w:rsidRPr="00046BC8" w:rsidRDefault="00046BC8" w:rsidP="00046BC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046BC8">
        <w:rPr>
          <w:rFonts w:ascii="Montserrat Light" w:eastAsia="Batang" w:hAnsi="Montserrat Light"/>
        </w:rPr>
        <w:t>LINK FOTOS I Dra. Auria Avendaño Pérez</w:t>
      </w:r>
    </w:p>
    <w:p w14:paraId="08F201DD" w14:textId="39F0B282" w:rsidR="00046BC8" w:rsidRDefault="001B7B1B" w:rsidP="00046BC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hyperlink r:id="rId11" w:history="1">
        <w:r w:rsidR="00046BC8" w:rsidRPr="00F965A3">
          <w:rPr>
            <w:rStyle w:val="Hipervnculo"/>
            <w:rFonts w:ascii="Montserrat Light" w:eastAsia="Batang" w:hAnsi="Montserrat Light"/>
          </w:rPr>
          <w:t>https://bit.ly/3q2XOdz</w:t>
        </w:r>
      </w:hyperlink>
    </w:p>
    <w:p w14:paraId="122648EC" w14:textId="77777777" w:rsidR="00046BC8" w:rsidRPr="00046BC8" w:rsidRDefault="00046BC8" w:rsidP="00046BC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473E222C" w14:textId="77777777" w:rsidR="00046BC8" w:rsidRPr="00046BC8" w:rsidRDefault="00046BC8" w:rsidP="00046BC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35B1D63D" w14:textId="77777777" w:rsidR="00046BC8" w:rsidRPr="00046BC8" w:rsidRDefault="00046BC8" w:rsidP="00046BC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046BC8">
        <w:rPr>
          <w:rFonts w:ascii="Montserrat Light" w:eastAsia="Batang" w:hAnsi="Montserrat Light"/>
        </w:rPr>
        <w:t>LINK DE VIDEO | Trastornos menstruales</w:t>
      </w:r>
    </w:p>
    <w:p w14:paraId="57DCA0BD" w14:textId="4B5329B2" w:rsidR="00046BC8" w:rsidRDefault="001B7B1B" w:rsidP="00046BC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hyperlink r:id="rId12" w:history="1">
        <w:r w:rsidR="00046BC8" w:rsidRPr="00F965A3">
          <w:rPr>
            <w:rStyle w:val="Hipervnculo"/>
            <w:rFonts w:ascii="Montserrat Light" w:eastAsia="Batang" w:hAnsi="Montserrat Light"/>
          </w:rPr>
          <w:t>https://bit.ly/3TEaYeO</w:t>
        </w:r>
      </w:hyperlink>
    </w:p>
    <w:p w14:paraId="773B9AE8" w14:textId="77777777" w:rsidR="00046BC8" w:rsidRDefault="00046BC8" w:rsidP="00046BC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58632937" w14:textId="6F31164B" w:rsidR="00046BC8" w:rsidRDefault="00046BC8" w:rsidP="00220BC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6A364872" w14:textId="3F862A96" w:rsidR="00046BC8" w:rsidRDefault="00046BC8" w:rsidP="00220BC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191C88EC" w14:textId="76BD83B2" w:rsidR="00046BC8" w:rsidRDefault="00046BC8" w:rsidP="00220BC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5F724C2F" w14:textId="3EE17F1E" w:rsidR="00046BC8" w:rsidRDefault="00046BC8" w:rsidP="00220BC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6BD665C8" w14:textId="77777777" w:rsidR="00046BC8" w:rsidRPr="008111EC" w:rsidRDefault="00046BC8" w:rsidP="00220BC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7E6AB2A7" w14:textId="6F0669B4" w:rsidR="0085739C" w:rsidRPr="00CE083C" w:rsidRDefault="00CE083C" w:rsidP="00220BC8">
      <w:pPr>
        <w:tabs>
          <w:tab w:val="left" w:pos="5966"/>
        </w:tabs>
        <w:spacing w:line="240" w:lineRule="atLeast"/>
        <w:jc w:val="center"/>
      </w:pPr>
      <w:r w:rsidRPr="008111EC">
        <w:rPr>
          <w:rFonts w:ascii="Montserrat Light" w:eastAsia="Batang" w:hAnsi="Montserrat Light" w:cs="Arial"/>
          <w:b/>
        </w:rPr>
        <w:t>---o0o---</w:t>
      </w:r>
    </w:p>
    <w:sectPr w:rsidR="0085739C" w:rsidRPr="00CE083C" w:rsidSect="00CC1EB4">
      <w:headerReference w:type="default" r:id="rId13"/>
      <w:footerReference w:type="default" r:id="rId14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3198F" w14:textId="77777777" w:rsidR="00B00BD0" w:rsidRDefault="00B00BD0" w:rsidP="00984A99">
      <w:r>
        <w:separator/>
      </w:r>
    </w:p>
  </w:endnote>
  <w:endnote w:type="continuationSeparator" w:id="0">
    <w:p w14:paraId="6F00D9F6" w14:textId="77777777" w:rsidR="00B00BD0" w:rsidRDefault="00B00BD0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9A3077" w:rsidRDefault="009A3077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3AEB" w14:textId="77777777" w:rsidR="00B00BD0" w:rsidRDefault="00B00BD0" w:rsidP="00984A99">
      <w:r>
        <w:separator/>
      </w:r>
    </w:p>
  </w:footnote>
  <w:footnote w:type="continuationSeparator" w:id="0">
    <w:p w14:paraId="19EB22EF" w14:textId="77777777" w:rsidR="00B00BD0" w:rsidRDefault="00B00BD0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9A3077" w:rsidRDefault="009A3077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9A3077" w:rsidRPr="0085739C" w:rsidRDefault="009A3077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9A3077" w:rsidRPr="00C0299D" w:rsidRDefault="009A3077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9A3077" w:rsidRPr="0085739C" w:rsidRDefault="009A3077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9A3077" w:rsidRPr="00C0299D" w:rsidRDefault="009A3077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EA8665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C4ED6"/>
    <w:multiLevelType w:val="hybridMultilevel"/>
    <w:tmpl w:val="A93CDDC8"/>
    <w:lvl w:ilvl="0" w:tplc="8DF8F432">
      <w:numFmt w:val="bullet"/>
      <w:lvlText w:val="-"/>
      <w:lvlJc w:val="left"/>
      <w:pPr>
        <w:ind w:left="720" w:hanging="360"/>
      </w:pPr>
      <w:rPr>
        <w:rFonts w:ascii="Montserrat Light" w:eastAsia="Batang" w:hAnsi="Montserrat Ligh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407597">
    <w:abstractNumId w:val="6"/>
  </w:num>
  <w:num w:numId="2" w16cid:durableId="1695962926">
    <w:abstractNumId w:val="0"/>
  </w:num>
  <w:num w:numId="3" w16cid:durableId="700519797">
    <w:abstractNumId w:val="1"/>
  </w:num>
  <w:num w:numId="4" w16cid:durableId="1862011120">
    <w:abstractNumId w:val="3"/>
  </w:num>
  <w:num w:numId="5" w16cid:durableId="1926956769">
    <w:abstractNumId w:val="8"/>
  </w:num>
  <w:num w:numId="6" w16cid:durableId="845100613">
    <w:abstractNumId w:val="4"/>
  </w:num>
  <w:num w:numId="7" w16cid:durableId="2126539349">
    <w:abstractNumId w:val="2"/>
  </w:num>
  <w:num w:numId="8" w16cid:durableId="507257273">
    <w:abstractNumId w:val="5"/>
  </w:num>
  <w:num w:numId="9" w16cid:durableId="1726516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0182C"/>
    <w:rsid w:val="00001CF3"/>
    <w:rsid w:val="0001194A"/>
    <w:rsid w:val="000120DF"/>
    <w:rsid w:val="0002160E"/>
    <w:rsid w:val="00025794"/>
    <w:rsid w:val="00031B42"/>
    <w:rsid w:val="000366E9"/>
    <w:rsid w:val="00046BC8"/>
    <w:rsid w:val="000547A7"/>
    <w:rsid w:val="00073407"/>
    <w:rsid w:val="00092D3E"/>
    <w:rsid w:val="00095562"/>
    <w:rsid w:val="000A1F59"/>
    <w:rsid w:val="000A4B34"/>
    <w:rsid w:val="000A63AB"/>
    <w:rsid w:val="000D31E3"/>
    <w:rsid w:val="000D7830"/>
    <w:rsid w:val="000F6D75"/>
    <w:rsid w:val="00101B9E"/>
    <w:rsid w:val="00102434"/>
    <w:rsid w:val="00102472"/>
    <w:rsid w:val="00116297"/>
    <w:rsid w:val="00117072"/>
    <w:rsid w:val="00133356"/>
    <w:rsid w:val="00134167"/>
    <w:rsid w:val="00136980"/>
    <w:rsid w:val="001422A8"/>
    <w:rsid w:val="001613DA"/>
    <w:rsid w:val="00161B35"/>
    <w:rsid w:val="00170F07"/>
    <w:rsid w:val="00173F73"/>
    <w:rsid w:val="0017773D"/>
    <w:rsid w:val="00180C76"/>
    <w:rsid w:val="001A72C3"/>
    <w:rsid w:val="001B06E8"/>
    <w:rsid w:val="001B4E55"/>
    <w:rsid w:val="001B7B1B"/>
    <w:rsid w:val="001C3B91"/>
    <w:rsid w:val="001C3BA0"/>
    <w:rsid w:val="001D45E6"/>
    <w:rsid w:val="001E519B"/>
    <w:rsid w:val="00201CC3"/>
    <w:rsid w:val="002022BC"/>
    <w:rsid w:val="00206AD1"/>
    <w:rsid w:val="00212B06"/>
    <w:rsid w:val="00213C3B"/>
    <w:rsid w:val="00220BC8"/>
    <w:rsid w:val="00222E58"/>
    <w:rsid w:val="0022366C"/>
    <w:rsid w:val="002344EC"/>
    <w:rsid w:val="0024152E"/>
    <w:rsid w:val="00253115"/>
    <w:rsid w:val="002A0223"/>
    <w:rsid w:val="002A5A09"/>
    <w:rsid w:val="002D09B9"/>
    <w:rsid w:val="00301A0E"/>
    <w:rsid w:val="00313CCC"/>
    <w:rsid w:val="00315AAC"/>
    <w:rsid w:val="00323BD2"/>
    <w:rsid w:val="003309BE"/>
    <w:rsid w:val="003350A9"/>
    <w:rsid w:val="003524E5"/>
    <w:rsid w:val="00365F3B"/>
    <w:rsid w:val="003663A3"/>
    <w:rsid w:val="003800EB"/>
    <w:rsid w:val="00380C9E"/>
    <w:rsid w:val="00392C2D"/>
    <w:rsid w:val="003D5417"/>
    <w:rsid w:val="003D5F8F"/>
    <w:rsid w:val="003E79D9"/>
    <w:rsid w:val="003F338C"/>
    <w:rsid w:val="003F3DAE"/>
    <w:rsid w:val="003F50AB"/>
    <w:rsid w:val="003F7AD1"/>
    <w:rsid w:val="00404DBC"/>
    <w:rsid w:val="00411CFB"/>
    <w:rsid w:val="00413094"/>
    <w:rsid w:val="00420FF2"/>
    <w:rsid w:val="00421AC3"/>
    <w:rsid w:val="00430BF6"/>
    <w:rsid w:val="00436CB4"/>
    <w:rsid w:val="00447ADC"/>
    <w:rsid w:val="00452E5E"/>
    <w:rsid w:val="0045781E"/>
    <w:rsid w:val="00467062"/>
    <w:rsid w:val="00480944"/>
    <w:rsid w:val="004825E4"/>
    <w:rsid w:val="00485078"/>
    <w:rsid w:val="00492F1E"/>
    <w:rsid w:val="004A2217"/>
    <w:rsid w:val="004A4328"/>
    <w:rsid w:val="004C096E"/>
    <w:rsid w:val="004C3123"/>
    <w:rsid w:val="004E0722"/>
    <w:rsid w:val="004E139B"/>
    <w:rsid w:val="004F4318"/>
    <w:rsid w:val="004F5FD0"/>
    <w:rsid w:val="004F6150"/>
    <w:rsid w:val="005007CC"/>
    <w:rsid w:val="005026EB"/>
    <w:rsid w:val="0051623F"/>
    <w:rsid w:val="00520381"/>
    <w:rsid w:val="00536A22"/>
    <w:rsid w:val="00552D7F"/>
    <w:rsid w:val="0056489B"/>
    <w:rsid w:val="005678BC"/>
    <w:rsid w:val="00570363"/>
    <w:rsid w:val="00571297"/>
    <w:rsid w:val="00574CC1"/>
    <w:rsid w:val="005832DF"/>
    <w:rsid w:val="00594C3E"/>
    <w:rsid w:val="005950B0"/>
    <w:rsid w:val="005A0D54"/>
    <w:rsid w:val="005A3AF8"/>
    <w:rsid w:val="005B5D38"/>
    <w:rsid w:val="005D2364"/>
    <w:rsid w:val="005E0CBD"/>
    <w:rsid w:val="005F6742"/>
    <w:rsid w:val="005F7946"/>
    <w:rsid w:val="00606B65"/>
    <w:rsid w:val="00606BA6"/>
    <w:rsid w:val="00613061"/>
    <w:rsid w:val="00620721"/>
    <w:rsid w:val="0062400C"/>
    <w:rsid w:val="00627F2D"/>
    <w:rsid w:val="00644E3F"/>
    <w:rsid w:val="00646385"/>
    <w:rsid w:val="00670426"/>
    <w:rsid w:val="00670A4E"/>
    <w:rsid w:val="00687756"/>
    <w:rsid w:val="006922A2"/>
    <w:rsid w:val="00696F4F"/>
    <w:rsid w:val="006A1B89"/>
    <w:rsid w:val="006A7866"/>
    <w:rsid w:val="006A7A6D"/>
    <w:rsid w:val="006B1FBB"/>
    <w:rsid w:val="006C1856"/>
    <w:rsid w:val="006C2855"/>
    <w:rsid w:val="006C5283"/>
    <w:rsid w:val="006D1CA2"/>
    <w:rsid w:val="006F45E3"/>
    <w:rsid w:val="006F64F5"/>
    <w:rsid w:val="00700D78"/>
    <w:rsid w:val="00705EF9"/>
    <w:rsid w:val="00706951"/>
    <w:rsid w:val="00706B00"/>
    <w:rsid w:val="00716C13"/>
    <w:rsid w:val="00740508"/>
    <w:rsid w:val="00740C39"/>
    <w:rsid w:val="00746D65"/>
    <w:rsid w:val="00746F36"/>
    <w:rsid w:val="0075075F"/>
    <w:rsid w:val="007539B2"/>
    <w:rsid w:val="00753E78"/>
    <w:rsid w:val="00760D99"/>
    <w:rsid w:val="0076798C"/>
    <w:rsid w:val="007734B4"/>
    <w:rsid w:val="00780738"/>
    <w:rsid w:val="007A5C1B"/>
    <w:rsid w:val="007B3E21"/>
    <w:rsid w:val="007B7BE5"/>
    <w:rsid w:val="007C0A97"/>
    <w:rsid w:val="007E0D12"/>
    <w:rsid w:val="007E2104"/>
    <w:rsid w:val="007F3293"/>
    <w:rsid w:val="008111EC"/>
    <w:rsid w:val="00825D0F"/>
    <w:rsid w:val="00833F55"/>
    <w:rsid w:val="008447B7"/>
    <w:rsid w:val="00854545"/>
    <w:rsid w:val="00854E39"/>
    <w:rsid w:val="0085739C"/>
    <w:rsid w:val="008619FD"/>
    <w:rsid w:val="008831E2"/>
    <w:rsid w:val="00884D10"/>
    <w:rsid w:val="00896A32"/>
    <w:rsid w:val="008A5F8D"/>
    <w:rsid w:val="008B0930"/>
    <w:rsid w:val="008B35F2"/>
    <w:rsid w:val="008C0E11"/>
    <w:rsid w:val="008D1BBB"/>
    <w:rsid w:val="008D254E"/>
    <w:rsid w:val="009046C7"/>
    <w:rsid w:val="009075A9"/>
    <w:rsid w:val="00911725"/>
    <w:rsid w:val="009128FE"/>
    <w:rsid w:val="009134E7"/>
    <w:rsid w:val="009165F5"/>
    <w:rsid w:val="00934404"/>
    <w:rsid w:val="00952101"/>
    <w:rsid w:val="00955BA8"/>
    <w:rsid w:val="00957F1D"/>
    <w:rsid w:val="00974D7C"/>
    <w:rsid w:val="00976C62"/>
    <w:rsid w:val="00976F6C"/>
    <w:rsid w:val="00980437"/>
    <w:rsid w:val="0098372D"/>
    <w:rsid w:val="009842BE"/>
    <w:rsid w:val="00984A99"/>
    <w:rsid w:val="009866CC"/>
    <w:rsid w:val="009A2B42"/>
    <w:rsid w:val="009A2EF7"/>
    <w:rsid w:val="009A3077"/>
    <w:rsid w:val="009B5DBF"/>
    <w:rsid w:val="009C5B21"/>
    <w:rsid w:val="009D0F24"/>
    <w:rsid w:val="009F1919"/>
    <w:rsid w:val="009F7EDC"/>
    <w:rsid w:val="00A002DA"/>
    <w:rsid w:val="00A01420"/>
    <w:rsid w:val="00A24B0C"/>
    <w:rsid w:val="00A3322D"/>
    <w:rsid w:val="00A356E5"/>
    <w:rsid w:val="00A36835"/>
    <w:rsid w:val="00A42DA2"/>
    <w:rsid w:val="00A46CAC"/>
    <w:rsid w:val="00A52A2C"/>
    <w:rsid w:val="00A564C4"/>
    <w:rsid w:val="00A6652A"/>
    <w:rsid w:val="00A72990"/>
    <w:rsid w:val="00A7349D"/>
    <w:rsid w:val="00A80CA8"/>
    <w:rsid w:val="00A85A5D"/>
    <w:rsid w:val="00AB05A1"/>
    <w:rsid w:val="00AB43BB"/>
    <w:rsid w:val="00AD0775"/>
    <w:rsid w:val="00AD2EFA"/>
    <w:rsid w:val="00AD3302"/>
    <w:rsid w:val="00AE1551"/>
    <w:rsid w:val="00AE7683"/>
    <w:rsid w:val="00AF2C15"/>
    <w:rsid w:val="00AF3D90"/>
    <w:rsid w:val="00B00BD0"/>
    <w:rsid w:val="00B01181"/>
    <w:rsid w:val="00B02A37"/>
    <w:rsid w:val="00B07C09"/>
    <w:rsid w:val="00B12748"/>
    <w:rsid w:val="00B209A7"/>
    <w:rsid w:val="00B21DE2"/>
    <w:rsid w:val="00B22C16"/>
    <w:rsid w:val="00B26078"/>
    <w:rsid w:val="00B37196"/>
    <w:rsid w:val="00B420CA"/>
    <w:rsid w:val="00B53B8C"/>
    <w:rsid w:val="00B846C5"/>
    <w:rsid w:val="00B8600F"/>
    <w:rsid w:val="00B96FEA"/>
    <w:rsid w:val="00BA322B"/>
    <w:rsid w:val="00BA3537"/>
    <w:rsid w:val="00BA6CB5"/>
    <w:rsid w:val="00BC56CC"/>
    <w:rsid w:val="00BC5D45"/>
    <w:rsid w:val="00BC6047"/>
    <w:rsid w:val="00BE69D3"/>
    <w:rsid w:val="00BE7230"/>
    <w:rsid w:val="00BF1BF1"/>
    <w:rsid w:val="00C0036F"/>
    <w:rsid w:val="00C02B9D"/>
    <w:rsid w:val="00C06D60"/>
    <w:rsid w:val="00C16114"/>
    <w:rsid w:val="00C240CC"/>
    <w:rsid w:val="00C33C2D"/>
    <w:rsid w:val="00C604E5"/>
    <w:rsid w:val="00C73CDE"/>
    <w:rsid w:val="00C814E1"/>
    <w:rsid w:val="00C838AD"/>
    <w:rsid w:val="00C83E6D"/>
    <w:rsid w:val="00C96A31"/>
    <w:rsid w:val="00C9729B"/>
    <w:rsid w:val="00CA14A6"/>
    <w:rsid w:val="00CB2C39"/>
    <w:rsid w:val="00CC1EB4"/>
    <w:rsid w:val="00CE0313"/>
    <w:rsid w:val="00CE083C"/>
    <w:rsid w:val="00CE76E2"/>
    <w:rsid w:val="00CF3B6D"/>
    <w:rsid w:val="00CF7277"/>
    <w:rsid w:val="00D06D73"/>
    <w:rsid w:val="00D11840"/>
    <w:rsid w:val="00D24BEB"/>
    <w:rsid w:val="00D31D49"/>
    <w:rsid w:val="00D44587"/>
    <w:rsid w:val="00D508ED"/>
    <w:rsid w:val="00D57DF4"/>
    <w:rsid w:val="00D758F6"/>
    <w:rsid w:val="00D77525"/>
    <w:rsid w:val="00D855E8"/>
    <w:rsid w:val="00D85F5F"/>
    <w:rsid w:val="00DB2515"/>
    <w:rsid w:val="00DB75A7"/>
    <w:rsid w:val="00DC24D3"/>
    <w:rsid w:val="00DD0587"/>
    <w:rsid w:val="00DD161D"/>
    <w:rsid w:val="00DD2F9F"/>
    <w:rsid w:val="00DE571C"/>
    <w:rsid w:val="00DF168E"/>
    <w:rsid w:val="00E0162F"/>
    <w:rsid w:val="00E0331B"/>
    <w:rsid w:val="00E034C4"/>
    <w:rsid w:val="00E16AFE"/>
    <w:rsid w:val="00E17316"/>
    <w:rsid w:val="00E2177E"/>
    <w:rsid w:val="00E30333"/>
    <w:rsid w:val="00E31798"/>
    <w:rsid w:val="00E40851"/>
    <w:rsid w:val="00E53148"/>
    <w:rsid w:val="00E5340A"/>
    <w:rsid w:val="00E56360"/>
    <w:rsid w:val="00E72F91"/>
    <w:rsid w:val="00E84379"/>
    <w:rsid w:val="00E87CC7"/>
    <w:rsid w:val="00E93A57"/>
    <w:rsid w:val="00EA1E1B"/>
    <w:rsid w:val="00EB3F24"/>
    <w:rsid w:val="00EC4EF1"/>
    <w:rsid w:val="00EC5A78"/>
    <w:rsid w:val="00ED190E"/>
    <w:rsid w:val="00ED3A68"/>
    <w:rsid w:val="00EF156C"/>
    <w:rsid w:val="00F02900"/>
    <w:rsid w:val="00F12687"/>
    <w:rsid w:val="00F206D8"/>
    <w:rsid w:val="00F2342F"/>
    <w:rsid w:val="00F3368A"/>
    <w:rsid w:val="00F34F0C"/>
    <w:rsid w:val="00F44F3C"/>
    <w:rsid w:val="00F6777B"/>
    <w:rsid w:val="00F67C98"/>
    <w:rsid w:val="00F67CCC"/>
    <w:rsid w:val="00F70072"/>
    <w:rsid w:val="00F76F14"/>
    <w:rsid w:val="00F830BF"/>
    <w:rsid w:val="00F9296E"/>
    <w:rsid w:val="00F962FC"/>
    <w:rsid w:val="00FA45D3"/>
    <w:rsid w:val="00FB5337"/>
    <w:rsid w:val="00FC3196"/>
    <w:rsid w:val="00FC5B86"/>
    <w:rsid w:val="00FD7BD1"/>
    <w:rsid w:val="00FE0DCB"/>
    <w:rsid w:val="00FE4E58"/>
    <w:rsid w:val="00FE6BF0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F279F02"/>
  <w15:docId w15:val="{FB699632-5051-47FF-97BB-7BEA85A8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E3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46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TEaYe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q2XOd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926BCB7-1EBF-4DB1-90A5-01A36D83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2022-05-18T23:05:00Z</cp:lastPrinted>
  <dcterms:created xsi:type="dcterms:W3CDTF">2022-09-01T18:02:00Z</dcterms:created>
  <dcterms:modified xsi:type="dcterms:W3CDTF">2022-09-01T18:02:00Z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