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EDC9E" w14:textId="77777777" w:rsidR="009779F2" w:rsidRPr="004A2714" w:rsidRDefault="009779F2" w:rsidP="009779F2">
      <w:pPr>
        <w:jc w:val="right"/>
        <w:rPr>
          <w:rFonts w:ascii="Noto Sans" w:hAnsi="Noto Sans" w:cs="Noto Sans"/>
          <w:color w:val="BA8C54"/>
          <w:sz w:val="28"/>
          <w:szCs w:val="28"/>
        </w:rPr>
      </w:pPr>
      <w:bookmarkStart w:id="0" w:name="_GoBack"/>
      <w:bookmarkEnd w:id="0"/>
      <w:r w:rsidRPr="004A2714">
        <w:rPr>
          <w:rFonts w:ascii="Noto Sans" w:hAnsi="Noto Sans" w:cs="Noto Sans"/>
          <w:color w:val="BA8C54"/>
          <w:sz w:val="28"/>
          <w:szCs w:val="28"/>
        </w:rPr>
        <w:t>BOLETÍN DE PRENSA</w:t>
      </w:r>
    </w:p>
    <w:p w14:paraId="23E27629" w14:textId="25BE0EA1" w:rsidR="009779F2" w:rsidRDefault="009779F2" w:rsidP="009779F2">
      <w:pPr>
        <w:jc w:val="right"/>
        <w:rPr>
          <w:rFonts w:ascii="Noto Sans" w:hAnsi="Noto Sans" w:cs="Noto Sans"/>
          <w:sz w:val="20"/>
          <w:szCs w:val="20"/>
        </w:rPr>
      </w:pPr>
      <w:r>
        <w:rPr>
          <w:rFonts w:ascii="Noto Sans" w:eastAsia="Montserrat Medium" w:hAnsi="Noto Sans" w:cs="Noto Sans"/>
          <w:sz w:val="20"/>
          <w:szCs w:val="20"/>
        </w:rPr>
        <w:t>Ciudad de México</w:t>
      </w:r>
      <w:r w:rsidRPr="004E0D31">
        <w:rPr>
          <w:rFonts w:ascii="Noto Sans" w:eastAsia="Montserrat Medium" w:hAnsi="Noto Sans" w:cs="Noto Sans"/>
          <w:sz w:val="20"/>
          <w:szCs w:val="20"/>
        </w:rPr>
        <w:t xml:space="preserve">, </w:t>
      </w:r>
      <w:r>
        <w:rPr>
          <w:rFonts w:ascii="Noto Sans" w:eastAsia="Montserrat Medium" w:hAnsi="Noto Sans" w:cs="Noto Sans"/>
          <w:sz w:val="20"/>
          <w:szCs w:val="20"/>
        </w:rPr>
        <w:t xml:space="preserve">sábado 15 de agosto </w:t>
      </w:r>
      <w:r w:rsidRPr="004E0D31">
        <w:rPr>
          <w:rFonts w:ascii="Noto Sans" w:eastAsia="Montserrat Medium" w:hAnsi="Noto Sans" w:cs="Noto Sans"/>
          <w:sz w:val="20"/>
          <w:szCs w:val="20"/>
        </w:rPr>
        <w:t>de 202</w:t>
      </w:r>
      <w:r>
        <w:rPr>
          <w:rFonts w:ascii="Noto Sans" w:eastAsia="Montserrat Medium" w:hAnsi="Noto Sans" w:cs="Noto Sans"/>
          <w:sz w:val="20"/>
          <w:szCs w:val="20"/>
        </w:rPr>
        <w:t>6</w:t>
      </w:r>
      <w:r w:rsidRPr="004E0D31">
        <w:rPr>
          <w:rFonts w:ascii="Noto Sans" w:hAnsi="Noto Sans" w:cs="Noto Sans"/>
          <w:sz w:val="20"/>
          <w:szCs w:val="20"/>
        </w:rPr>
        <w:t xml:space="preserve"> </w:t>
      </w:r>
    </w:p>
    <w:p w14:paraId="41DBD7CA" w14:textId="2527FEE9" w:rsidR="009779F2" w:rsidRPr="004E0D31" w:rsidRDefault="009779F2" w:rsidP="009779F2">
      <w:pPr>
        <w:jc w:val="right"/>
        <w:rPr>
          <w:rFonts w:ascii="Noto Sans" w:hAnsi="Noto Sans" w:cs="Noto Sans"/>
          <w:sz w:val="20"/>
          <w:szCs w:val="20"/>
        </w:rPr>
      </w:pPr>
      <w:r>
        <w:rPr>
          <w:rFonts w:ascii="Noto Sans" w:hAnsi="Noto Sans" w:cs="Noto Sans"/>
          <w:sz w:val="20"/>
          <w:szCs w:val="20"/>
        </w:rPr>
        <w:t>No. 43</w:t>
      </w:r>
      <w:r w:rsidR="004A4C89">
        <w:rPr>
          <w:rFonts w:ascii="Noto Sans" w:hAnsi="Noto Sans" w:cs="Noto Sans"/>
          <w:sz w:val="20"/>
          <w:szCs w:val="20"/>
        </w:rPr>
        <w:t>5</w:t>
      </w:r>
      <w:r>
        <w:rPr>
          <w:rFonts w:ascii="Noto Sans" w:hAnsi="Noto Sans" w:cs="Noto Sans"/>
          <w:sz w:val="20"/>
          <w:szCs w:val="20"/>
        </w:rPr>
        <w:t>/2026</w:t>
      </w:r>
    </w:p>
    <w:p w14:paraId="7B7BEF99" w14:textId="613F68BF" w:rsidR="00625F2E" w:rsidRDefault="00625F2E" w:rsidP="009779F2">
      <w:pPr>
        <w:rPr>
          <w:rFonts w:ascii="Noto Sans" w:hAnsi="Noto Sans" w:cs="Noto Sans"/>
          <w:b/>
          <w:bCs/>
          <w:lang w:val="es-MX"/>
        </w:rPr>
      </w:pPr>
      <w:r>
        <w:rPr>
          <w:rFonts w:ascii="Noto Sans" w:hAnsi="Noto Sans" w:cs="Noto Sans"/>
          <w:b/>
          <w:bCs/>
          <w:lang w:val="es-MX"/>
        </w:rPr>
        <w:t xml:space="preserve">                                                                                                                                                  </w:t>
      </w:r>
    </w:p>
    <w:p w14:paraId="2D869C1E" w14:textId="3C723D53" w:rsidR="009976E9" w:rsidRPr="009779F2" w:rsidRDefault="00EA75E3" w:rsidP="009779F2">
      <w:pPr>
        <w:jc w:val="center"/>
        <w:rPr>
          <w:rFonts w:ascii="Noto Sans" w:hAnsi="Noto Sans" w:cs="Noto Sans"/>
          <w:b/>
          <w:bCs/>
          <w:sz w:val="28"/>
          <w:szCs w:val="28"/>
          <w:lang w:val="es-MX"/>
        </w:rPr>
      </w:pPr>
      <w:r w:rsidRPr="009779F2">
        <w:rPr>
          <w:rFonts w:ascii="Noto Sans" w:hAnsi="Noto Sans" w:cs="Noto Sans"/>
          <w:b/>
          <w:bCs/>
          <w:sz w:val="28"/>
          <w:szCs w:val="28"/>
          <w:lang w:val="es-MX"/>
        </w:rPr>
        <w:t>Hospital de Especialidades del CMN La Raza realiza cuatro trasplantes de órganos en una semana</w:t>
      </w:r>
    </w:p>
    <w:p w14:paraId="00DCCF84" w14:textId="77777777" w:rsidR="00EA75E3" w:rsidRDefault="00EA75E3" w:rsidP="009779F2">
      <w:pPr>
        <w:jc w:val="center"/>
        <w:rPr>
          <w:rFonts w:ascii="Noto Sans" w:hAnsi="Noto Sans" w:cs="Noto Sans"/>
          <w:sz w:val="20"/>
          <w:szCs w:val="20"/>
          <w:lang w:val="es-MX"/>
        </w:rPr>
      </w:pPr>
    </w:p>
    <w:p w14:paraId="2FA034C1" w14:textId="6476408B" w:rsidR="00D80063" w:rsidRPr="009779F2" w:rsidRDefault="00D80063" w:rsidP="009779F2">
      <w:pPr>
        <w:pStyle w:val="Prrafodelista"/>
        <w:numPr>
          <w:ilvl w:val="0"/>
          <w:numId w:val="13"/>
        </w:numPr>
        <w:ind w:left="426"/>
        <w:jc w:val="both"/>
        <w:rPr>
          <w:rFonts w:ascii="Noto Sans" w:hAnsi="Noto Sans" w:cs="Noto Sans"/>
          <w:b/>
          <w:bCs/>
          <w:sz w:val="22"/>
          <w:szCs w:val="22"/>
          <w:lang w:val="es-MX"/>
        </w:rPr>
      </w:pPr>
      <w:r w:rsidRPr="009779F2">
        <w:rPr>
          <w:rFonts w:ascii="Noto Sans" w:hAnsi="Noto Sans" w:cs="Noto Sans"/>
          <w:b/>
          <w:bCs/>
          <w:sz w:val="22"/>
          <w:szCs w:val="22"/>
          <w:lang w:val="es-MX"/>
        </w:rPr>
        <w:t xml:space="preserve">La UMAE del </w:t>
      </w:r>
      <w:r w:rsidR="001D42BC" w:rsidRPr="009779F2">
        <w:rPr>
          <w:rFonts w:ascii="Noto Sans" w:hAnsi="Noto Sans" w:cs="Noto Sans"/>
          <w:b/>
          <w:bCs/>
          <w:sz w:val="22"/>
          <w:szCs w:val="22"/>
          <w:lang w:val="es-MX"/>
        </w:rPr>
        <w:t xml:space="preserve">Seguro Social </w:t>
      </w:r>
      <w:r w:rsidRPr="009779F2">
        <w:rPr>
          <w:rFonts w:ascii="Noto Sans" w:hAnsi="Noto Sans" w:cs="Noto Sans"/>
          <w:b/>
          <w:bCs/>
          <w:sz w:val="22"/>
          <w:szCs w:val="22"/>
          <w:lang w:val="es-MX"/>
        </w:rPr>
        <w:t xml:space="preserve">concretó dos trasplantes hepáticos y dos renales gracias a la coordinación multidisciplinaria y </w:t>
      </w:r>
      <w:r w:rsidR="009976E9" w:rsidRPr="009779F2">
        <w:rPr>
          <w:rFonts w:ascii="Noto Sans" w:hAnsi="Noto Sans" w:cs="Noto Sans"/>
          <w:b/>
          <w:bCs/>
          <w:sz w:val="22"/>
          <w:szCs w:val="22"/>
          <w:lang w:val="es-MX"/>
        </w:rPr>
        <w:t>del acto solidario de personas donadoras y sus familias.</w:t>
      </w:r>
    </w:p>
    <w:p w14:paraId="301490ED" w14:textId="42DECB0E" w:rsidR="00D80063" w:rsidRPr="009779F2" w:rsidRDefault="00DB51AF" w:rsidP="009779F2">
      <w:pPr>
        <w:pStyle w:val="Prrafodelista"/>
        <w:numPr>
          <w:ilvl w:val="0"/>
          <w:numId w:val="13"/>
        </w:numPr>
        <w:ind w:left="426"/>
        <w:jc w:val="both"/>
        <w:rPr>
          <w:rFonts w:ascii="Noto Sans" w:hAnsi="Noto Sans" w:cs="Noto Sans"/>
          <w:b/>
          <w:bCs/>
          <w:sz w:val="22"/>
          <w:szCs w:val="22"/>
          <w:lang w:val="es-MX"/>
        </w:rPr>
      </w:pPr>
      <w:r w:rsidRPr="009779F2">
        <w:rPr>
          <w:rFonts w:ascii="Noto Sans" w:hAnsi="Noto Sans" w:cs="Noto Sans"/>
          <w:b/>
          <w:bCs/>
          <w:sz w:val="22"/>
          <w:szCs w:val="22"/>
          <w:lang w:val="es-MX"/>
        </w:rPr>
        <w:t>Durante 2026</w:t>
      </w:r>
      <w:r w:rsidR="00D80063" w:rsidRPr="009779F2">
        <w:rPr>
          <w:rFonts w:ascii="Noto Sans" w:hAnsi="Noto Sans" w:cs="Noto Sans"/>
          <w:b/>
          <w:bCs/>
          <w:sz w:val="22"/>
          <w:szCs w:val="22"/>
          <w:lang w:val="es-MX"/>
        </w:rPr>
        <w:t xml:space="preserve"> </w:t>
      </w:r>
      <w:r w:rsidR="001D42BC" w:rsidRPr="009779F2">
        <w:rPr>
          <w:rFonts w:ascii="Noto Sans" w:hAnsi="Noto Sans" w:cs="Noto Sans"/>
          <w:b/>
          <w:bCs/>
          <w:sz w:val="22"/>
          <w:szCs w:val="22"/>
          <w:lang w:val="es-MX"/>
        </w:rPr>
        <w:t>el Hospital de Especialidades</w:t>
      </w:r>
      <w:r w:rsidR="001D42BC" w:rsidRPr="009779F2">
        <w:rPr>
          <w:rFonts w:ascii="Noto Sans" w:hAnsi="Noto Sans" w:cs="Noto Sans"/>
          <w:sz w:val="22"/>
          <w:szCs w:val="22"/>
          <w:lang w:val="es-MX"/>
        </w:rPr>
        <w:t xml:space="preserve"> </w:t>
      </w:r>
      <w:r w:rsidR="00D80063" w:rsidRPr="009779F2">
        <w:rPr>
          <w:rFonts w:ascii="Noto Sans" w:hAnsi="Noto Sans" w:cs="Noto Sans"/>
          <w:b/>
          <w:bCs/>
          <w:sz w:val="22"/>
          <w:szCs w:val="22"/>
          <w:lang w:val="es-MX"/>
        </w:rPr>
        <w:t>suma</w:t>
      </w:r>
      <w:r w:rsidR="004A4C89">
        <w:rPr>
          <w:rFonts w:ascii="Noto Sans" w:hAnsi="Noto Sans" w:cs="Noto Sans"/>
          <w:b/>
          <w:bCs/>
          <w:sz w:val="22"/>
          <w:szCs w:val="22"/>
          <w:lang w:val="es-MX"/>
        </w:rPr>
        <w:t xml:space="preserve"> ocho</w:t>
      </w:r>
      <w:r w:rsidR="00D80063" w:rsidRPr="009779F2">
        <w:rPr>
          <w:rFonts w:ascii="Noto Sans" w:hAnsi="Noto Sans" w:cs="Noto Sans"/>
          <w:b/>
          <w:bCs/>
          <w:sz w:val="22"/>
          <w:szCs w:val="22"/>
          <w:lang w:val="es-MX"/>
        </w:rPr>
        <w:t xml:space="preserve"> trasplantes de hígado y 5</w:t>
      </w:r>
      <w:r w:rsidR="004A4C89">
        <w:rPr>
          <w:rFonts w:ascii="Noto Sans" w:hAnsi="Noto Sans" w:cs="Noto Sans"/>
          <w:b/>
          <w:bCs/>
          <w:sz w:val="22"/>
          <w:szCs w:val="22"/>
          <w:lang w:val="es-MX"/>
        </w:rPr>
        <w:t>2</w:t>
      </w:r>
      <w:r w:rsidR="00D80063" w:rsidRPr="009779F2">
        <w:rPr>
          <w:rFonts w:ascii="Noto Sans" w:hAnsi="Noto Sans" w:cs="Noto Sans"/>
          <w:b/>
          <w:bCs/>
          <w:sz w:val="22"/>
          <w:szCs w:val="22"/>
          <w:lang w:val="es-MX"/>
        </w:rPr>
        <w:t xml:space="preserve"> de riñón.</w:t>
      </w:r>
    </w:p>
    <w:p w14:paraId="2008B282" w14:textId="77777777" w:rsidR="00D80063" w:rsidRPr="00D80063" w:rsidRDefault="00D80063" w:rsidP="009779F2">
      <w:pPr>
        <w:jc w:val="both"/>
        <w:rPr>
          <w:rFonts w:ascii="Noto Sans" w:hAnsi="Noto Sans" w:cs="Noto Sans"/>
          <w:sz w:val="20"/>
          <w:szCs w:val="20"/>
          <w:lang w:val="es-MX"/>
        </w:rPr>
      </w:pPr>
    </w:p>
    <w:p w14:paraId="08B4F9F9" w14:textId="0AE63C1D" w:rsidR="00D80063" w:rsidRPr="00D80063" w:rsidRDefault="00D80063" w:rsidP="009779F2">
      <w:pPr>
        <w:jc w:val="both"/>
        <w:rPr>
          <w:rFonts w:ascii="Noto Sans" w:hAnsi="Noto Sans" w:cs="Noto Sans"/>
          <w:sz w:val="20"/>
          <w:szCs w:val="20"/>
          <w:lang w:val="es-MX"/>
        </w:rPr>
      </w:pPr>
      <w:r>
        <w:rPr>
          <w:rFonts w:ascii="Noto Sans" w:hAnsi="Noto Sans" w:cs="Noto Sans"/>
          <w:sz w:val="20"/>
          <w:szCs w:val="20"/>
          <w:lang w:val="es-MX"/>
        </w:rPr>
        <w:t>L</w:t>
      </w:r>
      <w:r w:rsidRPr="00D80063">
        <w:rPr>
          <w:rFonts w:ascii="Noto Sans" w:hAnsi="Noto Sans" w:cs="Noto Sans"/>
          <w:sz w:val="20"/>
          <w:szCs w:val="20"/>
          <w:lang w:val="es-MX"/>
        </w:rPr>
        <w:t>a Unidad Médica de Alta Especialidad (UMAE) Hospital de Especialidades “Dr. Antonio Fraga Mouret” del Centro Médico Nacional (CMN) La Raza, del Instituto Mexicano del Seguro Social (IMSS), realizó con éxito cuatro trasplantes de órganos en una semana: dos hepáticos y dos renales, resultado de la coordinación entre equipos médicos y del acto solidario de personas donadoras y sus familias.</w:t>
      </w:r>
    </w:p>
    <w:p w14:paraId="21E689A5" w14:textId="77777777" w:rsidR="00D80063" w:rsidRPr="00D80063" w:rsidRDefault="00D80063" w:rsidP="009779F2">
      <w:pPr>
        <w:jc w:val="both"/>
        <w:rPr>
          <w:rFonts w:ascii="Noto Sans" w:hAnsi="Noto Sans" w:cs="Noto Sans"/>
          <w:sz w:val="20"/>
          <w:szCs w:val="20"/>
          <w:lang w:val="es-MX"/>
        </w:rPr>
      </w:pPr>
    </w:p>
    <w:p w14:paraId="5E5040BE" w14:textId="3B27CD1C" w:rsidR="0012776C" w:rsidRDefault="00D80063" w:rsidP="009779F2">
      <w:pPr>
        <w:jc w:val="both"/>
        <w:rPr>
          <w:rFonts w:ascii="Noto Sans" w:hAnsi="Noto Sans" w:cs="Noto Sans"/>
          <w:sz w:val="20"/>
          <w:szCs w:val="20"/>
          <w:lang w:val="es-MX"/>
        </w:rPr>
      </w:pPr>
      <w:r w:rsidRPr="00D80063">
        <w:rPr>
          <w:rFonts w:ascii="Noto Sans" w:hAnsi="Noto Sans" w:cs="Noto Sans"/>
          <w:sz w:val="20"/>
          <w:szCs w:val="20"/>
          <w:lang w:val="es-MX"/>
        </w:rPr>
        <w:t>El doctor Israel Alejandro González García, cirujano adscrito a la Unidad de Trasplantes</w:t>
      </w:r>
      <w:r w:rsidR="003B5324">
        <w:rPr>
          <w:rFonts w:ascii="Noto Sans" w:hAnsi="Noto Sans" w:cs="Noto Sans"/>
          <w:sz w:val="20"/>
          <w:szCs w:val="20"/>
          <w:lang w:val="es-MX"/>
        </w:rPr>
        <w:t xml:space="preserve"> de la UMAE</w:t>
      </w:r>
      <w:r w:rsidRPr="00D80063">
        <w:rPr>
          <w:rFonts w:ascii="Noto Sans" w:hAnsi="Noto Sans" w:cs="Noto Sans"/>
          <w:sz w:val="20"/>
          <w:szCs w:val="20"/>
          <w:lang w:val="es-MX"/>
        </w:rPr>
        <w:t>, informó que los procedimientos hepáticos fueron posibles gracias a la procuración casi simultánea de órganos provenientes de dos pacientes con muerte</w:t>
      </w:r>
      <w:r w:rsidR="00BF542D">
        <w:rPr>
          <w:rFonts w:ascii="Noto Sans" w:hAnsi="Noto Sans" w:cs="Noto Sans"/>
          <w:sz w:val="20"/>
          <w:szCs w:val="20"/>
          <w:lang w:val="es-MX"/>
        </w:rPr>
        <w:t xml:space="preserve"> encefálica </w:t>
      </w:r>
      <w:r w:rsidRPr="00D80063">
        <w:rPr>
          <w:rFonts w:ascii="Noto Sans" w:hAnsi="Noto Sans" w:cs="Noto Sans"/>
          <w:sz w:val="20"/>
          <w:szCs w:val="20"/>
          <w:lang w:val="es-MX"/>
        </w:rPr>
        <w:t xml:space="preserve">en una unidad hospitalaria de la red institucional ubicada en Metepec, Estado de México. </w:t>
      </w:r>
    </w:p>
    <w:p w14:paraId="2B4546EE" w14:textId="77777777" w:rsidR="0012776C" w:rsidRDefault="0012776C" w:rsidP="009779F2">
      <w:pPr>
        <w:jc w:val="both"/>
        <w:rPr>
          <w:rFonts w:ascii="Noto Sans" w:hAnsi="Noto Sans" w:cs="Noto Sans"/>
          <w:sz w:val="20"/>
          <w:szCs w:val="20"/>
          <w:lang w:val="es-MX"/>
        </w:rPr>
      </w:pPr>
    </w:p>
    <w:p w14:paraId="243B3DA9" w14:textId="15C29D5B" w:rsidR="00D80063" w:rsidRPr="00D80063" w:rsidRDefault="0012776C" w:rsidP="009779F2">
      <w:pPr>
        <w:jc w:val="both"/>
        <w:rPr>
          <w:rFonts w:ascii="Noto Sans" w:hAnsi="Noto Sans" w:cs="Noto Sans"/>
          <w:sz w:val="20"/>
          <w:szCs w:val="20"/>
          <w:lang w:val="es-MX"/>
        </w:rPr>
      </w:pPr>
      <w:r>
        <w:rPr>
          <w:rFonts w:ascii="Noto Sans" w:hAnsi="Noto Sans" w:cs="Noto Sans"/>
          <w:sz w:val="20"/>
          <w:szCs w:val="20"/>
          <w:lang w:val="es-MX"/>
        </w:rPr>
        <w:t xml:space="preserve">Aclaró que </w:t>
      </w:r>
      <w:r w:rsidR="00D80063" w:rsidRPr="00D80063">
        <w:rPr>
          <w:rFonts w:ascii="Noto Sans" w:hAnsi="Noto Sans" w:cs="Noto Sans"/>
          <w:sz w:val="20"/>
          <w:szCs w:val="20"/>
          <w:lang w:val="es-MX"/>
        </w:rPr>
        <w:t>los receptores ya contaban con protocolo médico completo, lo que permitió realizar las intervenciones de manera inmediata y exitosa.</w:t>
      </w:r>
    </w:p>
    <w:p w14:paraId="0FB93126" w14:textId="77777777" w:rsidR="00D80063" w:rsidRPr="00D80063" w:rsidRDefault="00D80063" w:rsidP="009779F2">
      <w:pPr>
        <w:jc w:val="both"/>
        <w:rPr>
          <w:rFonts w:ascii="Noto Sans" w:hAnsi="Noto Sans" w:cs="Noto Sans"/>
          <w:sz w:val="20"/>
          <w:szCs w:val="20"/>
          <w:lang w:val="es-MX"/>
        </w:rPr>
      </w:pPr>
    </w:p>
    <w:p w14:paraId="4E9F2D7C" w14:textId="48BE5A5C" w:rsidR="00D80063" w:rsidRPr="00D80063" w:rsidRDefault="00D80063" w:rsidP="009779F2">
      <w:pPr>
        <w:jc w:val="both"/>
        <w:rPr>
          <w:rFonts w:ascii="Noto Sans" w:hAnsi="Noto Sans" w:cs="Noto Sans"/>
          <w:sz w:val="20"/>
          <w:szCs w:val="20"/>
          <w:lang w:val="es-MX"/>
        </w:rPr>
      </w:pPr>
      <w:r w:rsidRPr="00D80063">
        <w:rPr>
          <w:rFonts w:ascii="Noto Sans" w:hAnsi="Noto Sans" w:cs="Noto Sans"/>
          <w:sz w:val="20"/>
          <w:szCs w:val="20"/>
          <w:lang w:val="es-MX"/>
        </w:rPr>
        <w:t>“En este hospital, por lo general, realizamos dos trasplantes por semana; sin embargo, en esta ocasión coincidieron donantes en condiciones ideales y pacientes aptos para recibir los injertos, lo que hizo posible concretar cuatro procedimientos en solo unos días”, explicó.</w:t>
      </w:r>
    </w:p>
    <w:p w14:paraId="4BA0CE1B" w14:textId="77777777" w:rsidR="00D80063" w:rsidRPr="00D80063" w:rsidRDefault="00D80063" w:rsidP="009779F2">
      <w:pPr>
        <w:jc w:val="both"/>
        <w:rPr>
          <w:rFonts w:ascii="Noto Sans" w:hAnsi="Noto Sans" w:cs="Noto Sans"/>
          <w:sz w:val="20"/>
          <w:szCs w:val="20"/>
          <w:lang w:val="es-MX"/>
        </w:rPr>
      </w:pPr>
    </w:p>
    <w:p w14:paraId="365AF74E" w14:textId="6B93562D" w:rsidR="00D80063" w:rsidRDefault="0012776C" w:rsidP="009779F2">
      <w:pPr>
        <w:jc w:val="both"/>
        <w:rPr>
          <w:rFonts w:ascii="Noto Sans" w:hAnsi="Noto Sans" w:cs="Noto Sans"/>
          <w:sz w:val="20"/>
          <w:szCs w:val="20"/>
          <w:lang w:val="es-MX"/>
        </w:rPr>
      </w:pPr>
      <w:r>
        <w:rPr>
          <w:rFonts w:ascii="Noto Sans" w:hAnsi="Noto Sans" w:cs="Noto Sans"/>
          <w:sz w:val="20"/>
          <w:szCs w:val="20"/>
          <w:lang w:val="es-MX"/>
        </w:rPr>
        <w:t>El especialista del Seguro Social d</w:t>
      </w:r>
      <w:r w:rsidR="00D80063" w:rsidRPr="00D80063">
        <w:rPr>
          <w:rFonts w:ascii="Noto Sans" w:hAnsi="Noto Sans" w:cs="Noto Sans"/>
          <w:sz w:val="20"/>
          <w:szCs w:val="20"/>
          <w:lang w:val="es-MX"/>
        </w:rPr>
        <w:t>estacó que de enero a la fecha la UMAE ha efectuado</w:t>
      </w:r>
      <w:r w:rsidR="00BF542D">
        <w:rPr>
          <w:rFonts w:ascii="Noto Sans" w:hAnsi="Noto Sans" w:cs="Noto Sans"/>
          <w:sz w:val="20"/>
          <w:szCs w:val="20"/>
          <w:lang w:val="es-MX"/>
        </w:rPr>
        <w:t xml:space="preserve"> ocho </w:t>
      </w:r>
      <w:r w:rsidR="00D80063" w:rsidRPr="00D80063">
        <w:rPr>
          <w:rFonts w:ascii="Noto Sans" w:hAnsi="Noto Sans" w:cs="Noto Sans"/>
          <w:sz w:val="20"/>
          <w:szCs w:val="20"/>
          <w:lang w:val="es-MX"/>
        </w:rPr>
        <w:t>trasplantes de hígado y</w:t>
      </w:r>
      <w:r w:rsidR="00BF542D">
        <w:rPr>
          <w:rFonts w:ascii="Noto Sans" w:hAnsi="Noto Sans" w:cs="Noto Sans"/>
          <w:sz w:val="20"/>
          <w:szCs w:val="20"/>
          <w:lang w:val="es-MX"/>
        </w:rPr>
        <w:t xml:space="preserve"> 52 </w:t>
      </w:r>
      <w:r w:rsidR="00D80063" w:rsidRPr="00D80063">
        <w:rPr>
          <w:rFonts w:ascii="Noto Sans" w:hAnsi="Noto Sans" w:cs="Noto Sans"/>
          <w:sz w:val="20"/>
          <w:szCs w:val="20"/>
          <w:lang w:val="es-MX"/>
        </w:rPr>
        <w:t xml:space="preserve">de riñón, avances que fortalecen el cumplimiento de las metas institucionales para 2026. </w:t>
      </w:r>
    </w:p>
    <w:p w14:paraId="35B3C75B" w14:textId="77777777" w:rsidR="00D80063" w:rsidRDefault="00D80063" w:rsidP="009779F2">
      <w:pPr>
        <w:jc w:val="both"/>
        <w:rPr>
          <w:rFonts w:ascii="Noto Sans" w:hAnsi="Noto Sans" w:cs="Noto Sans"/>
          <w:sz w:val="20"/>
          <w:szCs w:val="20"/>
          <w:lang w:val="es-MX"/>
        </w:rPr>
      </w:pPr>
    </w:p>
    <w:p w14:paraId="3448DFA7" w14:textId="7185BA71" w:rsidR="0012776C" w:rsidRDefault="00D80063" w:rsidP="009779F2">
      <w:pPr>
        <w:jc w:val="both"/>
        <w:rPr>
          <w:rFonts w:ascii="Noto Sans" w:hAnsi="Noto Sans" w:cs="Noto Sans"/>
          <w:sz w:val="20"/>
          <w:szCs w:val="20"/>
          <w:lang w:val="es-MX"/>
        </w:rPr>
      </w:pPr>
      <w:r w:rsidRPr="00D80063">
        <w:rPr>
          <w:rFonts w:ascii="Noto Sans" w:hAnsi="Noto Sans" w:cs="Noto Sans"/>
          <w:sz w:val="20"/>
          <w:szCs w:val="20"/>
          <w:lang w:val="es-MX"/>
        </w:rPr>
        <w:t xml:space="preserve">Los pacientes beneficiados coincidieron en que estos procedimientos representan una nueva oportunidad de vida. </w:t>
      </w:r>
      <w:r w:rsidR="0012776C" w:rsidRPr="0012776C">
        <w:rPr>
          <w:rFonts w:ascii="Noto Sans" w:hAnsi="Noto Sans" w:cs="Noto Sans"/>
          <w:sz w:val="20"/>
          <w:szCs w:val="20"/>
          <w:lang w:val="es-MX"/>
        </w:rPr>
        <w:t>Antonio, originario de Aguascalientes, expresó estar agradecido con el equipo que lo atendió</w:t>
      </w:r>
      <w:r w:rsidR="0012776C">
        <w:rPr>
          <w:rFonts w:ascii="Noto Sans" w:hAnsi="Noto Sans" w:cs="Noto Sans"/>
          <w:sz w:val="20"/>
          <w:szCs w:val="20"/>
          <w:lang w:val="es-MX"/>
        </w:rPr>
        <w:t xml:space="preserve"> por transformar su vida</w:t>
      </w:r>
      <w:r w:rsidR="0012776C" w:rsidRPr="0012776C">
        <w:rPr>
          <w:rFonts w:ascii="Noto Sans" w:hAnsi="Noto Sans" w:cs="Noto Sans"/>
          <w:sz w:val="20"/>
          <w:szCs w:val="20"/>
          <w:lang w:val="es-MX"/>
        </w:rPr>
        <w:t>. “Antes tomaba muchas pastillas, ahora ya no voy a necesitar eso y me da mucho gusto. Pienso en un futuro donde pueda durar más con el órgano que me trasplantaron”.</w:t>
      </w:r>
    </w:p>
    <w:p w14:paraId="0342C906" w14:textId="77777777" w:rsidR="0012776C" w:rsidRPr="0012776C" w:rsidRDefault="0012776C" w:rsidP="009779F2">
      <w:pPr>
        <w:jc w:val="both"/>
        <w:rPr>
          <w:rFonts w:ascii="Noto Sans" w:hAnsi="Noto Sans" w:cs="Noto Sans"/>
          <w:sz w:val="20"/>
          <w:szCs w:val="20"/>
          <w:lang w:val="es-MX"/>
        </w:rPr>
      </w:pPr>
    </w:p>
    <w:p w14:paraId="6AB8E65A" w14:textId="26D602D4" w:rsidR="0012776C" w:rsidRPr="0012776C" w:rsidRDefault="0012776C" w:rsidP="009779F2">
      <w:pPr>
        <w:jc w:val="both"/>
        <w:rPr>
          <w:rFonts w:ascii="Noto Sans" w:hAnsi="Noto Sans" w:cs="Noto Sans"/>
          <w:sz w:val="20"/>
          <w:szCs w:val="20"/>
          <w:lang w:val="es-MX"/>
        </w:rPr>
      </w:pPr>
      <w:r w:rsidRPr="0012776C">
        <w:rPr>
          <w:rFonts w:ascii="Noto Sans" w:hAnsi="Noto Sans" w:cs="Noto Sans"/>
          <w:sz w:val="20"/>
          <w:szCs w:val="20"/>
          <w:lang w:val="es-MX"/>
        </w:rPr>
        <w:t>Por su parte, Luis, médico originario del Estado de México, refirió que, pese a que desde hace siete años vivía con mucho cansancio a causa de su enfermedad, decidió no claudicar, impulsado por su trabajo. “Como pacientes, es importante no abandonarnos ante un escenario sombrío. Y en cuanto a la donación, quienes quieran hacerlo, háganlo, porque es algo que nos llena de vida”.</w:t>
      </w:r>
    </w:p>
    <w:p w14:paraId="43F397F6" w14:textId="77777777" w:rsidR="0012776C" w:rsidRDefault="0012776C" w:rsidP="009779F2">
      <w:pPr>
        <w:jc w:val="both"/>
        <w:rPr>
          <w:rFonts w:ascii="Noto Sans" w:hAnsi="Noto Sans" w:cs="Noto Sans"/>
          <w:sz w:val="20"/>
          <w:szCs w:val="20"/>
          <w:lang w:val="es-MX"/>
        </w:rPr>
      </w:pPr>
    </w:p>
    <w:p w14:paraId="358015BF" w14:textId="382BDE25" w:rsidR="001D42BC" w:rsidRDefault="0012776C" w:rsidP="009779F2">
      <w:pPr>
        <w:jc w:val="both"/>
        <w:rPr>
          <w:rFonts w:ascii="Noto Sans" w:hAnsi="Noto Sans" w:cs="Noto Sans"/>
          <w:sz w:val="20"/>
          <w:szCs w:val="20"/>
          <w:lang w:val="es-MX"/>
        </w:rPr>
      </w:pPr>
      <w:r w:rsidRPr="0012776C">
        <w:rPr>
          <w:rFonts w:ascii="Noto Sans" w:hAnsi="Noto Sans" w:cs="Noto Sans"/>
          <w:sz w:val="20"/>
          <w:szCs w:val="20"/>
          <w:lang w:val="es-MX"/>
        </w:rPr>
        <w:t>Asimismo, Irma, receptora de un trasplante renal gracias a la donación de uno de sus hermanos, afirmó que el procedimiento representó una nueva oportunidad de vida y reconoció la atención y el acompañamiento brindados por el personal del Hospital de Especialidades del Centro Médico Nacional La Raza durante todo el proceso. "Siento que volví a nacer con este trasplante".</w:t>
      </w:r>
    </w:p>
    <w:p w14:paraId="5E086AE9" w14:textId="77777777" w:rsidR="001D42BC" w:rsidRDefault="001D42BC" w:rsidP="009779F2">
      <w:pPr>
        <w:jc w:val="both"/>
        <w:rPr>
          <w:rFonts w:ascii="Noto Sans" w:hAnsi="Noto Sans" w:cs="Noto Sans"/>
          <w:sz w:val="20"/>
          <w:szCs w:val="20"/>
          <w:lang w:val="es-MX"/>
        </w:rPr>
      </w:pPr>
    </w:p>
    <w:p w14:paraId="00BFAC36" w14:textId="77777777" w:rsidR="009976E9" w:rsidRDefault="009976E9" w:rsidP="009779F2">
      <w:pPr>
        <w:jc w:val="both"/>
        <w:rPr>
          <w:rFonts w:ascii="Noto Sans" w:hAnsi="Noto Sans" w:cs="Noto Sans"/>
          <w:sz w:val="20"/>
          <w:szCs w:val="20"/>
          <w:lang w:val="es-MX"/>
        </w:rPr>
      </w:pPr>
      <w:r w:rsidRPr="00C85270">
        <w:rPr>
          <w:rFonts w:ascii="Noto Sans" w:hAnsi="Noto Sans" w:cs="Noto Sans"/>
          <w:sz w:val="20"/>
          <w:szCs w:val="20"/>
          <w:lang w:val="es-MX"/>
        </w:rPr>
        <w:t>Para ser donador voluntario de órganos y tejidos, se puede consultar la página del Centro Nacional de Trasplantes</w:t>
      </w:r>
      <w:r>
        <w:rPr>
          <w:rFonts w:ascii="Noto Sans" w:hAnsi="Noto Sans" w:cs="Noto Sans"/>
          <w:sz w:val="20"/>
          <w:szCs w:val="20"/>
          <w:lang w:val="es-MX"/>
        </w:rPr>
        <w:t xml:space="preserve"> </w:t>
      </w:r>
      <w:hyperlink r:id="rId9" w:history="1">
        <w:r w:rsidRPr="004F4C66">
          <w:rPr>
            <w:rStyle w:val="Hipervnculo"/>
            <w:rFonts w:ascii="Noto Sans" w:hAnsi="Noto Sans" w:cs="Noto Sans"/>
            <w:sz w:val="20"/>
            <w:szCs w:val="20"/>
            <w:lang w:val="es-MX"/>
          </w:rPr>
          <w:t>www.gob.mx/cenatra</w:t>
        </w:r>
      </w:hyperlink>
      <w:r w:rsidRPr="00C85270">
        <w:rPr>
          <w:rFonts w:ascii="Noto Sans" w:hAnsi="Noto Sans" w:cs="Noto Sans"/>
          <w:sz w:val="20"/>
          <w:szCs w:val="20"/>
          <w:lang w:val="es-MX"/>
        </w:rPr>
        <w:t xml:space="preserve">, o visitar la página del IMSS </w:t>
      </w:r>
      <w:hyperlink r:id="rId10" w:history="1">
        <w:r w:rsidRPr="004F4C66">
          <w:rPr>
            <w:rStyle w:val="Hipervnculo"/>
            <w:rFonts w:ascii="Noto Sans" w:hAnsi="Noto Sans" w:cs="Noto Sans"/>
            <w:sz w:val="20"/>
            <w:szCs w:val="20"/>
            <w:lang w:val="es-MX"/>
          </w:rPr>
          <w:t>www.imss.gob.mx/salud-en-linea/donacion-organos</w:t>
        </w:r>
      </w:hyperlink>
      <w:r w:rsidRPr="00C85270">
        <w:rPr>
          <w:rFonts w:ascii="Noto Sans" w:hAnsi="Noto Sans" w:cs="Noto Sans"/>
          <w:sz w:val="20"/>
          <w:szCs w:val="20"/>
          <w:lang w:val="es-MX"/>
        </w:rPr>
        <w:t>, donde podrán registrarse como donadores voluntarios.</w:t>
      </w:r>
    </w:p>
    <w:p w14:paraId="0B657FE1" w14:textId="77777777" w:rsidR="0031327B" w:rsidRDefault="0031327B" w:rsidP="009779F2">
      <w:pPr>
        <w:jc w:val="both"/>
        <w:rPr>
          <w:rFonts w:ascii="Noto Sans" w:hAnsi="Noto Sans" w:cs="Noto Sans"/>
          <w:sz w:val="20"/>
          <w:szCs w:val="20"/>
          <w:lang w:val="es-MX"/>
        </w:rPr>
      </w:pPr>
    </w:p>
    <w:p w14:paraId="7331CBE2" w14:textId="77777777" w:rsidR="00341AA4" w:rsidRDefault="00341AA4" w:rsidP="009779F2">
      <w:pPr>
        <w:jc w:val="both"/>
        <w:rPr>
          <w:rFonts w:ascii="Noto Sans" w:hAnsi="Noto Sans" w:cs="Noto Sans"/>
          <w:sz w:val="20"/>
          <w:szCs w:val="20"/>
          <w:lang w:val="es-MX"/>
        </w:rPr>
      </w:pPr>
    </w:p>
    <w:p w14:paraId="68A8C2CD" w14:textId="29BE6AD8" w:rsidR="00EA75E3" w:rsidRPr="00CE6115" w:rsidRDefault="00341AA4" w:rsidP="00CE6115">
      <w:pPr>
        <w:jc w:val="center"/>
        <w:rPr>
          <w:rFonts w:ascii="Noto Sans" w:hAnsi="Noto Sans" w:cs="Noto Sans"/>
          <w:b/>
          <w:bCs/>
          <w:sz w:val="20"/>
          <w:szCs w:val="20"/>
          <w:lang w:val="es-MX"/>
        </w:rPr>
      </w:pPr>
      <w:r w:rsidRPr="00341AA4">
        <w:rPr>
          <w:rFonts w:ascii="Noto Sans" w:hAnsi="Noto Sans" w:cs="Noto Sans"/>
          <w:b/>
          <w:bCs/>
          <w:sz w:val="20"/>
          <w:szCs w:val="20"/>
          <w:lang w:val="es-MX"/>
        </w:rPr>
        <w:t>---000---</w:t>
      </w:r>
    </w:p>
    <w:p w14:paraId="08782322" w14:textId="77777777" w:rsidR="0031327B" w:rsidRDefault="0031327B" w:rsidP="00E43CB9">
      <w:pPr>
        <w:rPr>
          <w:rFonts w:ascii="Noto Sans" w:hAnsi="Noto Sans" w:cs="Noto Sans"/>
          <w:b/>
          <w:bCs/>
          <w:sz w:val="20"/>
          <w:szCs w:val="20"/>
        </w:rPr>
      </w:pPr>
    </w:p>
    <w:p w14:paraId="2C1AC75C" w14:textId="77777777" w:rsidR="009779F2" w:rsidRDefault="009779F2" w:rsidP="009779F2">
      <w:pPr>
        <w:jc w:val="center"/>
        <w:rPr>
          <w:rFonts w:ascii="Noto Sans" w:hAnsi="Noto Sans" w:cs="Noto Sans"/>
          <w:b/>
          <w:bCs/>
          <w:sz w:val="20"/>
          <w:szCs w:val="20"/>
        </w:rPr>
      </w:pPr>
    </w:p>
    <w:p w14:paraId="43D97530" w14:textId="77777777" w:rsidR="009779F2" w:rsidRDefault="009779F2" w:rsidP="009779F2">
      <w:pPr>
        <w:jc w:val="center"/>
        <w:rPr>
          <w:rFonts w:ascii="Noto Sans" w:hAnsi="Noto Sans" w:cs="Noto Sans"/>
          <w:b/>
          <w:bCs/>
          <w:sz w:val="20"/>
          <w:szCs w:val="20"/>
        </w:rPr>
      </w:pPr>
    </w:p>
    <w:p w14:paraId="085003C3" w14:textId="77777777" w:rsidR="009779F2" w:rsidRPr="00F43ED6" w:rsidRDefault="009779F2" w:rsidP="009779F2">
      <w:pPr>
        <w:rPr>
          <w:rFonts w:ascii="Noto Sans" w:hAnsi="Noto Sans" w:cs="Noto Sans"/>
          <w:b/>
          <w:bCs/>
          <w:sz w:val="20"/>
          <w:szCs w:val="20"/>
        </w:rPr>
      </w:pPr>
    </w:p>
    <w:sectPr w:rsidR="009779F2" w:rsidRPr="00F43ED6" w:rsidSect="0016690D">
      <w:headerReference w:type="default" r:id="rId11"/>
      <w:pgSz w:w="12240" w:h="15840" w:code="1"/>
      <w:pgMar w:top="2342" w:right="1134" w:bottom="184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D4A0F1" w14:textId="77777777" w:rsidR="00EC5648" w:rsidRDefault="00EC5648" w:rsidP="00A73D65">
      <w:r>
        <w:separator/>
      </w:r>
    </w:p>
  </w:endnote>
  <w:endnote w:type="continuationSeparator" w:id="0">
    <w:p w14:paraId="32B7D105" w14:textId="77777777" w:rsidR="00EC5648" w:rsidRDefault="00EC5648"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0000000000000000000"/>
    <w:charset w:val="80"/>
    <w:family w:val="roman"/>
    <w:notTrueType/>
    <w:pitch w:val="default"/>
  </w:font>
  <w:font w:name="Noto Sans">
    <w:altName w:val="Bahnschrift Light"/>
    <w:charset w:val="00"/>
    <w:family w:val="swiss"/>
    <w:pitch w:val="variable"/>
    <w:sig w:usb0="00000001" w:usb1="400078FF" w:usb2="00000021" w:usb3="00000000" w:csb0="0000019F" w:csb1="00000000"/>
  </w:font>
  <w:font w:name="Calibri">
    <w:panose1 w:val="020F05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B4333" w14:textId="77777777" w:rsidR="00EC5648" w:rsidRDefault="00EC5648" w:rsidP="00A73D65">
      <w:r>
        <w:separator/>
      </w:r>
    </w:p>
  </w:footnote>
  <w:footnote w:type="continuationSeparator" w:id="0">
    <w:p w14:paraId="61DE9687" w14:textId="77777777" w:rsidR="00EC5648" w:rsidRDefault="00EC5648"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1D124720">
          <wp:simplePos x="0" y="0"/>
          <wp:positionH relativeFrom="column">
            <wp:posOffset>-708660</wp:posOffset>
          </wp:positionH>
          <wp:positionV relativeFrom="paragraph">
            <wp:posOffset>-441325</wp:posOffset>
          </wp:positionV>
          <wp:extent cx="7800230" cy="10094052"/>
          <wp:effectExtent l="0" t="0" r="0" b="2540"/>
          <wp:wrapNone/>
          <wp:docPr id="16528816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01"/>
    <w:multiLevelType w:val="hybridMultilevel"/>
    <w:tmpl w:val="0CE408AC"/>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nsid w:val="19CD15DF"/>
    <w:multiLevelType w:val="hybridMultilevel"/>
    <w:tmpl w:val="2A54653A"/>
    <w:lvl w:ilvl="0" w:tplc="BF7227DA">
      <w:start w:val="16"/>
      <w:numFmt w:val="bullet"/>
      <w:lvlText w:val=""/>
      <w:lvlJc w:val="left"/>
      <w:pPr>
        <w:ind w:left="-207" w:hanging="360"/>
      </w:pPr>
      <w:rPr>
        <w:rFonts w:ascii="Symbol" w:eastAsiaTheme="minorEastAsia" w:hAnsi="Symbol" w:cs="Noto Sans" w:hint="default"/>
      </w:rPr>
    </w:lvl>
    <w:lvl w:ilvl="1" w:tplc="080A0003" w:tentative="1">
      <w:start w:val="1"/>
      <w:numFmt w:val="bullet"/>
      <w:lvlText w:val="o"/>
      <w:lvlJc w:val="left"/>
      <w:pPr>
        <w:ind w:left="513" w:hanging="360"/>
      </w:pPr>
      <w:rPr>
        <w:rFonts w:ascii="Courier New" w:hAnsi="Courier New" w:cs="Courier New" w:hint="default"/>
      </w:rPr>
    </w:lvl>
    <w:lvl w:ilvl="2" w:tplc="080A0005" w:tentative="1">
      <w:start w:val="1"/>
      <w:numFmt w:val="bullet"/>
      <w:lvlText w:val=""/>
      <w:lvlJc w:val="left"/>
      <w:pPr>
        <w:ind w:left="1233" w:hanging="360"/>
      </w:pPr>
      <w:rPr>
        <w:rFonts w:ascii="Wingdings" w:hAnsi="Wingdings" w:hint="default"/>
      </w:rPr>
    </w:lvl>
    <w:lvl w:ilvl="3" w:tplc="080A0001" w:tentative="1">
      <w:start w:val="1"/>
      <w:numFmt w:val="bullet"/>
      <w:lvlText w:val=""/>
      <w:lvlJc w:val="left"/>
      <w:pPr>
        <w:ind w:left="1953" w:hanging="360"/>
      </w:pPr>
      <w:rPr>
        <w:rFonts w:ascii="Symbol" w:hAnsi="Symbol" w:hint="default"/>
      </w:rPr>
    </w:lvl>
    <w:lvl w:ilvl="4" w:tplc="080A0003" w:tentative="1">
      <w:start w:val="1"/>
      <w:numFmt w:val="bullet"/>
      <w:lvlText w:val="o"/>
      <w:lvlJc w:val="left"/>
      <w:pPr>
        <w:ind w:left="2673" w:hanging="360"/>
      </w:pPr>
      <w:rPr>
        <w:rFonts w:ascii="Courier New" w:hAnsi="Courier New" w:cs="Courier New" w:hint="default"/>
      </w:rPr>
    </w:lvl>
    <w:lvl w:ilvl="5" w:tplc="080A0005" w:tentative="1">
      <w:start w:val="1"/>
      <w:numFmt w:val="bullet"/>
      <w:lvlText w:val=""/>
      <w:lvlJc w:val="left"/>
      <w:pPr>
        <w:ind w:left="3393" w:hanging="360"/>
      </w:pPr>
      <w:rPr>
        <w:rFonts w:ascii="Wingdings" w:hAnsi="Wingdings" w:hint="default"/>
      </w:rPr>
    </w:lvl>
    <w:lvl w:ilvl="6" w:tplc="080A0001" w:tentative="1">
      <w:start w:val="1"/>
      <w:numFmt w:val="bullet"/>
      <w:lvlText w:val=""/>
      <w:lvlJc w:val="left"/>
      <w:pPr>
        <w:ind w:left="4113" w:hanging="360"/>
      </w:pPr>
      <w:rPr>
        <w:rFonts w:ascii="Symbol" w:hAnsi="Symbol" w:hint="default"/>
      </w:rPr>
    </w:lvl>
    <w:lvl w:ilvl="7" w:tplc="080A0003" w:tentative="1">
      <w:start w:val="1"/>
      <w:numFmt w:val="bullet"/>
      <w:lvlText w:val="o"/>
      <w:lvlJc w:val="left"/>
      <w:pPr>
        <w:ind w:left="4833" w:hanging="360"/>
      </w:pPr>
      <w:rPr>
        <w:rFonts w:ascii="Courier New" w:hAnsi="Courier New" w:cs="Courier New" w:hint="default"/>
      </w:rPr>
    </w:lvl>
    <w:lvl w:ilvl="8" w:tplc="080A0005" w:tentative="1">
      <w:start w:val="1"/>
      <w:numFmt w:val="bullet"/>
      <w:lvlText w:val=""/>
      <w:lvlJc w:val="left"/>
      <w:pPr>
        <w:ind w:left="5553" w:hanging="360"/>
      </w:pPr>
      <w:rPr>
        <w:rFonts w:ascii="Wingdings" w:hAnsi="Wingdings" w:hint="default"/>
      </w:rPr>
    </w:lvl>
  </w:abstractNum>
  <w:abstractNum w:abstractNumId="2">
    <w:nsid w:val="1D6F6B14"/>
    <w:multiLevelType w:val="hybridMultilevel"/>
    <w:tmpl w:val="3B56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8F86279"/>
    <w:multiLevelType w:val="hybridMultilevel"/>
    <w:tmpl w:val="FB407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6673D8D"/>
    <w:multiLevelType w:val="hybridMultilevel"/>
    <w:tmpl w:val="9E00F60A"/>
    <w:lvl w:ilvl="0" w:tplc="5838ADF2">
      <w:start w:val="16"/>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89C0544"/>
    <w:multiLevelType w:val="hybridMultilevel"/>
    <w:tmpl w:val="91CA910A"/>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5F5B27"/>
    <w:multiLevelType w:val="hybridMultilevel"/>
    <w:tmpl w:val="A46EBDEE"/>
    <w:lvl w:ilvl="0" w:tplc="A1525C4E">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7611DE"/>
    <w:multiLevelType w:val="hybridMultilevel"/>
    <w:tmpl w:val="8BD4EE94"/>
    <w:lvl w:ilvl="0" w:tplc="36EE9256">
      <w:start w:val="13"/>
      <w:numFmt w:val="bullet"/>
      <w:lvlText w:val=""/>
      <w:lvlJc w:val="left"/>
      <w:pPr>
        <w:ind w:left="720" w:hanging="360"/>
      </w:pPr>
      <w:rPr>
        <w:rFonts w:ascii="Symbol" w:eastAsiaTheme="minorEastAsia" w:hAnsi="Symbol" w:cs="Noto San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8BE5FFF"/>
    <w:multiLevelType w:val="hybridMultilevel"/>
    <w:tmpl w:val="F38E59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E232894"/>
    <w:multiLevelType w:val="hybridMultilevel"/>
    <w:tmpl w:val="EBBC34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AF32916"/>
    <w:multiLevelType w:val="hybridMultilevel"/>
    <w:tmpl w:val="63228D20"/>
    <w:lvl w:ilvl="0" w:tplc="8200DFAC">
      <w:start w:val="29"/>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F6B1BF0"/>
    <w:multiLevelType w:val="multilevel"/>
    <w:tmpl w:val="FEBC19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0F485A"/>
    <w:multiLevelType w:val="hybridMultilevel"/>
    <w:tmpl w:val="F6D04BA6"/>
    <w:lvl w:ilvl="0" w:tplc="8D28DD68">
      <w:start w:val="3"/>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9"/>
  </w:num>
  <w:num w:numId="5">
    <w:abstractNumId w:val="2"/>
  </w:num>
  <w:num w:numId="6">
    <w:abstractNumId w:val="11"/>
  </w:num>
  <w:num w:numId="7">
    <w:abstractNumId w:val="5"/>
  </w:num>
  <w:num w:numId="8">
    <w:abstractNumId w:val="12"/>
  </w:num>
  <w:num w:numId="9">
    <w:abstractNumId w:val="4"/>
  </w:num>
  <w:num w:numId="10">
    <w:abstractNumId w:val="6"/>
  </w:num>
  <w:num w:numId="11">
    <w:abstractNumId w:val="7"/>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7"/>
  <w:mirrorMargin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7681"/>
    <w:rsid w:val="0000784D"/>
    <w:rsid w:val="00046E15"/>
    <w:rsid w:val="00054FDD"/>
    <w:rsid w:val="00083AF7"/>
    <w:rsid w:val="000946D7"/>
    <w:rsid w:val="000A09C1"/>
    <w:rsid w:val="000A27E2"/>
    <w:rsid w:val="000A408C"/>
    <w:rsid w:val="000D799D"/>
    <w:rsid w:val="000E5D1C"/>
    <w:rsid w:val="000F5893"/>
    <w:rsid w:val="000F61C3"/>
    <w:rsid w:val="00106F12"/>
    <w:rsid w:val="00116702"/>
    <w:rsid w:val="00117614"/>
    <w:rsid w:val="001275A4"/>
    <w:rsid w:val="0012776C"/>
    <w:rsid w:val="00132439"/>
    <w:rsid w:val="001341B1"/>
    <w:rsid w:val="00136B16"/>
    <w:rsid w:val="00154AFC"/>
    <w:rsid w:val="00156A3E"/>
    <w:rsid w:val="00161740"/>
    <w:rsid w:val="0016179D"/>
    <w:rsid w:val="00163E93"/>
    <w:rsid w:val="001642EE"/>
    <w:rsid w:val="0016690D"/>
    <w:rsid w:val="00180A38"/>
    <w:rsid w:val="00184325"/>
    <w:rsid w:val="001904AA"/>
    <w:rsid w:val="00192895"/>
    <w:rsid w:val="001D42BC"/>
    <w:rsid w:val="001F6AC7"/>
    <w:rsid w:val="00202D55"/>
    <w:rsid w:val="002307D7"/>
    <w:rsid w:val="00256B1D"/>
    <w:rsid w:val="00257E05"/>
    <w:rsid w:val="00284B30"/>
    <w:rsid w:val="0029542D"/>
    <w:rsid w:val="002A14A4"/>
    <w:rsid w:val="002B06FB"/>
    <w:rsid w:val="002B0F01"/>
    <w:rsid w:val="002E2142"/>
    <w:rsid w:val="002F6083"/>
    <w:rsid w:val="002F7F08"/>
    <w:rsid w:val="0030476A"/>
    <w:rsid w:val="0031327B"/>
    <w:rsid w:val="00315CFD"/>
    <w:rsid w:val="00330DC8"/>
    <w:rsid w:val="00334CB4"/>
    <w:rsid w:val="0034181C"/>
    <w:rsid w:val="00341AA4"/>
    <w:rsid w:val="00363222"/>
    <w:rsid w:val="00370465"/>
    <w:rsid w:val="00373072"/>
    <w:rsid w:val="003A034A"/>
    <w:rsid w:val="003A7DD9"/>
    <w:rsid w:val="003B5324"/>
    <w:rsid w:val="003B783A"/>
    <w:rsid w:val="003D1287"/>
    <w:rsid w:val="003D31DE"/>
    <w:rsid w:val="003D416E"/>
    <w:rsid w:val="003E1335"/>
    <w:rsid w:val="003F165B"/>
    <w:rsid w:val="003F2124"/>
    <w:rsid w:val="004053B6"/>
    <w:rsid w:val="00420030"/>
    <w:rsid w:val="00430C6D"/>
    <w:rsid w:val="00432F33"/>
    <w:rsid w:val="004576E2"/>
    <w:rsid w:val="0047492F"/>
    <w:rsid w:val="00477F45"/>
    <w:rsid w:val="004A2714"/>
    <w:rsid w:val="004A4C4E"/>
    <w:rsid w:val="004A4C89"/>
    <w:rsid w:val="004D146C"/>
    <w:rsid w:val="004D4959"/>
    <w:rsid w:val="004E0D31"/>
    <w:rsid w:val="004F56AA"/>
    <w:rsid w:val="00501363"/>
    <w:rsid w:val="00531802"/>
    <w:rsid w:val="00567554"/>
    <w:rsid w:val="005933D8"/>
    <w:rsid w:val="005B2F93"/>
    <w:rsid w:val="005C1A7C"/>
    <w:rsid w:val="005C23C5"/>
    <w:rsid w:val="005C58FD"/>
    <w:rsid w:val="005C7CAD"/>
    <w:rsid w:val="005F496F"/>
    <w:rsid w:val="00604FA2"/>
    <w:rsid w:val="00613C9C"/>
    <w:rsid w:val="00623CE1"/>
    <w:rsid w:val="00625F2E"/>
    <w:rsid w:val="00626EE3"/>
    <w:rsid w:val="00631824"/>
    <w:rsid w:val="006322C1"/>
    <w:rsid w:val="006546E0"/>
    <w:rsid w:val="006558E2"/>
    <w:rsid w:val="00681A06"/>
    <w:rsid w:val="00686935"/>
    <w:rsid w:val="006A3D09"/>
    <w:rsid w:val="006A56A9"/>
    <w:rsid w:val="006A5AF1"/>
    <w:rsid w:val="006C0425"/>
    <w:rsid w:val="006C3B4E"/>
    <w:rsid w:val="007009FE"/>
    <w:rsid w:val="00714D0F"/>
    <w:rsid w:val="0073543F"/>
    <w:rsid w:val="007421E3"/>
    <w:rsid w:val="00746426"/>
    <w:rsid w:val="007504BE"/>
    <w:rsid w:val="007607B9"/>
    <w:rsid w:val="0078195E"/>
    <w:rsid w:val="00787E5C"/>
    <w:rsid w:val="00794B5F"/>
    <w:rsid w:val="007A1F79"/>
    <w:rsid w:val="007A2E64"/>
    <w:rsid w:val="007B74AD"/>
    <w:rsid w:val="007D3FA1"/>
    <w:rsid w:val="007D77D1"/>
    <w:rsid w:val="007E5888"/>
    <w:rsid w:val="007F1DB3"/>
    <w:rsid w:val="007F26D3"/>
    <w:rsid w:val="007F5E00"/>
    <w:rsid w:val="00811485"/>
    <w:rsid w:val="00813D0D"/>
    <w:rsid w:val="00831EE7"/>
    <w:rsid w:val="00834146"/>
    <w:rsid w:val="00840B75"/>
    <w:rsid w:val="0084270D"/>
    <w:rsid w:val="00842C64"/>
    <w:rsid w:val="00873C54"/>
    <w:rsid w:val="008D5B7B"/>
    <w:rsid w:val="008F5863"/>
    <w:rsid w:val="0090412A"/>
    <w:rsid w:val="009066A7"/>
    <w:rsid w:val="009068C0"/>
    <w:rsid w:val="00907F1C"/>
    <w:rsid w:val="009320A0"/>
    <w:rsid w:val="00932C27"/>
    <w:rsid w:val="00937C98"/>
    <w:rsid w:val="00942415"/>
    <w:rsid w:val="00942628"/>
    <w:rsid w:val="009779F2"/>
    <w:rsid w:val="00984F18"/>
    <w:rsid w:val="009976E9"/>
    <w:rsid w:val="009C12D6"/>
    <w:rsid w:val="009D71A8"/>
    <w:rsid w:val="009F2BA1"/>
    <w:rsid w:val="00A00C6F"/>
    <w:rsid w:val="00A07674"/>
    <w:rsid w:val="00A2586B"/>
    <w:rsid w:val="00A301D7"/>
    <w:rsid w:val="00A56758"/>
    <w:rsid w:val="00A614AA"/>
    <w:rsid w:val="00A7141D"/>
    <w:rsid w:val="00A73D65"/>
    <w:rsid w:val="00A8177F"/>
    <w:rsid w:val="00A92D2B"/>
    <w:rsid w:val="00AB17EC"/>
    <w:rsid w:val="00AB29FB"/>
    <w:rsid w:val="00AC63A5"/>
    <w:rsid w:val="00AE6249"/>
    <w:rsid w:val="00AF1989"/>
    <w:rsid w:val="00B12174"/>
    <w:rsid w:val="00B178D0"/>
    <w:rsid w:val="00B3608B"/>
    <w:rsid w:val="00B442A9"/>
    <w:rsid w:val="00B45010"/>
    <w:rsid w:val="00B462AF"/>
    <w:rsid w:val="00B72D65"/>
    <w:rsid w:val="00B87C85"/>
    <w:rsid w:val="00B93292"/>
    <w:rsid w:val="00BB21A6"/>
    <w:rsid w:val="00BB2DFF"/>
    <w:rsid w:val="00BB4E89"/>
    <w:rsid w:val="00BC2278"/>
    <w:rsid w:val="00BC43BD"/>
    <w:rsid w:val="00BF29F6"/>
    <w:rsid w:val="00BF542D"/>
    <w:rsid w:val="00C02E98"/>
    <w:rsid w:val="00C13382"/>
    <w:rsid w:val="00C23B9E"/>
    <w:rsid w:val="00C23EA9"/>
    <w:rsid w:val="00C279A3"/>
    <w:rsid w:val="00C27A8A"/>
    <w:rsid w:val="00C30849"/>
    <w:rsid w:val="00C31FA7"/>
    <w:rsid w:val="00C465FE"/>
    <w:rsid w:val="00C60C8B"/>
    <w:rsid w:val="00C67047"/>
    <w:rsid w:val="00C85270"/>
    <w:rsid w:val="00C90CED"/>
    <w:rsid w:val="00CA497D"/>
    <w:rsid w:val="00CB4E79"/>
    <w:rsid w:val="00CB7D4F"/>
    <w:rsid w:val="00CD310D"/>
    <w:rsid w:val="00CE3E99"/>
    <w:rsid w:val="00CE4845"/>
    <w:rsid w:val="00CE6115"/>
    <w:rsid w:val="00CF134B"/>
    <w:rsid w:val="00CF34BF"/>
    <w:rsid w:val="00D1354D"/>
    <w:rsid w:val="00D17C3C"/>
    <w:rsid w:val="00D353A4"/>
    <w:rsid w:val="00D370A9"/>
    <w:rsid w:val="00D54A12"/>
    <w:rsid w:val="00D62AA0"/>
    <w:rsid w:val="00D80063"/>
    <w:rsid w:val="00D84E05"/>
    <w:rsid w:val="00D95C69"/>
    <w:rsid w:val="00D96375"/>
    <w:rsid w:val="00DA003C"/>
    <w:rsid w:val="00DA037A"/>
    <w:rsid w:val="00DA1B19"/>
    <w:rsid w:val="00DB1D12"/>
    <w:rsid w:val="00DB29C6"/>
    <w:rsid w:val="00DB51AF"/>
    <w:rsid w:val="00DB53A4"/>
    <w:rsid w:val="00DC1EEB"/>
    <w:rsid w:val="00DD4EBC"/>
    <w:rsid w:val="00DF471B"/>
    <w:rsid w:val="00E1044C"/>
    <w:rsid w:val="00E155A4"/>
    <w:rsid w:val="00E3458D"/>
    <w:rsid w:val="00E43CB9"/>
    <w:rsid w:val="00E71C54"/>
    <w:rsid w:val="00E72A2C"/>
    <w:rsid w:val="00E93867"/>
    <w:rsid w:val="00EA75E3"/>
    <w:rsid w:val="00EB3F0F"/>
    <w:rsid w:val="00EB407F"/>
    <w:rsid w:val="00EC5648"/>
    <w:rsid w:val="00EC6A66"/>
    <w:rsid w:val="00ED2E59"/>
    <w:rsid w:val="00EE053F"/>
    <w:rsid w:val="00EE362E"/>
    <w:rsid w:val="00EE6B41"/>
    <w:rsid w:val="00F0537A"/>
    <w:rsid w:val="00F24915"/>
    <w:rsid w:val="00F33C47"/>
    <w:rsid w:val="00F401F9"/>
    <w:rsid w:val="00F43ED6"/>
    <w:rsid w:val="00F458BC"/>
    <w:rsid w:val="00F745B2"/>
    <w:rsid w:val="00F7646A"/>
    <w:rsid w:val="00F84D54"/>
    <w:rsid w:val="00F945F2"/>
    <w:rsid w:val="00FA1218"/>
    <w:rsid w:val="00FA6FCE"/>
    <w:rsid w:val="00FC6704"/>
    <w:rsid w:val="00FC6870"/>
    <w:rsid w:val="00FD754F"/>
    <w:rsid w:val="00FD75E1"/>
    <w:rsid w:val="00FE24DF"/>
    <w:rsid w:val="00FE2ADE"/>
    <w:rsid w:val="00FF06FA"/>
    <w:rsid w:val="00FF2FD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UnresolvedMention">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 w:type="character" w:styleId="Refdecomentario">
    <w:name w:val="annotation reference"/>
    <w:basedOn w:val="Fuentedeprrafopredeter"/>
    <w:uiPriority w:val="99"/>
    <w:semiHidden/>
    <w:unhideWhenUsed/>
    <w:rsid w:val="00192895"/>
    <w:rPr>
      <w:sz w:val="16"/>
      <w:szCs w:val="16"/>
    </w:rPr>
  </w:style>
  <w:style w:type="paragraph" w:styleId="Textocomentario">
    <w:name w:val="annotation text"/>
    <w:basedOn w:val="Normal"/>
    <w:link w:val="TextocomentarioCar"/>
    <w:uiPriority w:val="99"/>
    <w:unhideWhenUsed/>
    <w:rsid w:val="00192895"/>
    <w:rPr>
      <w:sz w:val="20"/>
      <w:szCs w:val="20"/>
    </w:rPr>
  </w:style>
  <w:style w:type="character" w:customStyle="1" w:styleId="TextocomentarioCar">
    <w:name w:val="Texto comentario Car"/>
    <w:basedOn w:val="Fuentedeprrafopredeter"/>
    <w:link w:val="Textocomentario"/>
    <w:uiPriority w:val="99"/>
    <w:rsid w:val="00192895"/>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192895"/>
    <w:rPr>
      <w:b/>
      <w:bCs/>
    </w:rPr>
  </w:style>
  <w:style w:type="character" w:customStyle="1" w:styleId="AsuntodelcomentarioCar">
    <w:name w:val="Asunto del comentario Car"/>
    <w:basedOn w:val="TextocomentarioCar"/>
    <w:link w:val="Asuntodelcomentario"/>
    <w:uiPriority w:val="99"/>
    <w:semiHidden/>
    <w:rsid w:val="00192895"/>
    <w:rPr>
      <w:rFonts w:eastAsiaTheme="minorEastAsia"/>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character" w:styleId="Hipervnculo">
    <w:name w:val="Hyperlink"/>
    <w:basedOn w:val="Fuentedeprrafopredeter"/>
    <w:uiPriority w:val="99"/>
    <w:unhideWhenUsed/>
    <w:rsid w:val="00136B16"/>
    <w:rPr>
      <w:color w:val="0563C1" w:themeColor="hyperlink"/>
      <w:u w:val="single"/>
    </w:rPr>
  </w:style>
  <w:style w:type="character" w:customStyle="1" w:styleId="UnresolvedMention">
    <w:name w:val="Unresolved Mention"/>
    <w:basedOn w:val="Fuentedeprrafopredeter"/>
    <w:uiPriority w:val="99"/>
    <w:semiHidden/>
    <w:unhideWhenUsed/>
    <w:rsid w:val="00136B16"/>
    <w:rPr>
      <w:color w:val="605E5C"/>
      <w:shd w:val="clear" w:color="auto" w:fill="E1DFDD"/>
    </w:rPr>
  </w:style>
  <w:style w:type="paragraph" w:styleId="Revisin">
    <w:name w:val="Revision"/>
    <w:hidden/>
    <w:uiPriority w:val="99"/>
    <w:semiHidden/>
    <w:rsid w:val="00D353A4"/>
    <w:rPr>
      <w:rFonts w:eastAsiaTheme="minorEastAsia"/>
      <w:lang w:val="es-ES"/>
    </w:rPr>
  </w:style>
  <w:style w:type="character" w:styleId="Refdecomentario">
    <w:name w:val="annotation reference"/>
    <w:basedOn w:val="Fuentedeprrafopredeter"/>
    <w:uiPriority w:val="99"/>
    <w:semiHidden/>
    <w:unhideWhenUsed/>
    <w:rsid w:val="00192895"/>
    <w:rPr>
      <w:sz w:val="16"/>
      <w:szCs w:val="16"/>
    </w:rPr>
  </w:style>
  <w:style w:type="paragraph" w:styleId="Textocomentario">
    <w:name w:val="annotation text"/>
    <w:basedOn w:val="Normal"/>
    <w:link w:val="TextocomentarioCar"/>
    <w:uiPriority w:val="99"/>
    <w:unhideWhenUsed/>
    <w:rsid w:val="00192895"/>
    <w:rPr>
      <w:sz w:val="20"/>
      <w:szCs w:val="20"/>
    </w:rPr>
  </w:style>
  <w:style w:type="character" w:customStyle="1" w:styleId="TextocomentarioCar">
    <w:name w:val="Texto comentario Car"/>
    <w:basedOn w:val="Fuentedeprrafopredeter"/>
    <w:link w:val="Textocomentario"/>
    <w:uiPriority w:val="99"/>
    <w:rsid w:val="00192895"/>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192895"/>
    <w:rPr>
      <w:b/>
      <w:bCs/>
    </w:rPr>
  </w:style>
  <w:style w:type="character" w:customStyle="1" w:styleId="AsuntodelcomentarioCar">
    <w:name w:val="Asunto del comentario Car"/>
    <w:basedOn w:val="TextocomentarioCar"/>
    <w:link w:val="Asuntodelcomentario"/>
    <w:uiPriority w:val="99"/>
    <w:semiHidden/>
    <w:rsid w:val="00192895"/>
    <w:rPr>
      <w:rFonts w:eastAsiaTheme="minorEastAsia"/>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mss.gob.mx/salud-en-linea/donacion-organos" TargetMode="External"/><Relationship Id="rId4" Type="http://schemas.microsoft.com/office/2007/relationships/stylesWithEffects" Target="stylesWithEffects.xml"/><Relationship Id="rId9" Type="http://schemas.openxmlformats.org/officeDocument/2006/relationships/hyperlink" Target="http://www.gob.mx/cenat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3C793-C7C4-466A-A242-E919559C0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540</Words>
  <Characters>2970</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FranciscoM</cp:lastModifiedBy>
  <cp:revision>2</cp:revision>
  <cp:lastPrinted>2026-06-16T16:08:00Z</cp:lastPrinted>
  <dcterms:created xsi:type="dcterms:W3CDTF">2026-08-15T15:21:00Z</dcterms:created>
  <dcterms:modified xsi:type="dcterms:W3CDTF">2026-08-15T15:21:00Z</dcterms:modified>
</cp:coreProperties>
</file>