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F537CB" w:rsidRDefault="00CF717C" w:rsidP="00E032AA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F537C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9AED5F1" w:rsidR="00CF717C" w:rsidRPr="00F537CB" w:rsidRDefault="00CF717C" w:rsidP="00E032AA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537CB">
        <w:rPr>
          <w:rFonts w:ascii="Montserrat" w:hAnsi="Montserrat"/>
          <w:sz w:val="20"/>
          <w:szCs w:val="20"/>
          <w:lang w:val="es-MX"/>
        </w:rPr>
        <w:t>Ciudad de México,</w:t>
      </w:r>
      <w:r w:rsidR="003F23A7">
        <w:rPr>
          <w:rFonts w:ascii="Montserrat" w:hAnsi="Montserrat"/>
          <w:sz w:val="20"/>
          <w:szCs w:val="20"/>
          <w:lang w:val="es-MX"/>
        </w:rPr>
        <w:t xml:space="preserve"> </w:t>
      </w:r>
      <w:r w:rsidR="00B204A0">
        <w:rPr>
          <w:rFonts w:ascii="Montserrat" w:hAnsi="Montserrat"/>
          <w:sz w:val="20"/>
          <w:szCs w:val="20"/>
          <w:lang w:val="es-MX"/>
        </w:rPr>
        <w:t>martes 22</w:t>
      </w:r>
      <w:r w:rsidR="00F74D41">
        <w:rPr>
          <w:rFonts w:ascii="Montserrat" w:hAnsi="Montserrat"/>
          <w:sz w:val="20"/>
          <w:szCs w:val="20"/>
          <w:lang w:val="es-MX"/>
        </w:rPr>
        <w:t xml:space="preserve"> </w:t>
      </w:r>
      <w:r w:rsidR="003F23A7">
        <w:rPr>
          <w:rFonts w:ascii="Montserrat" w:hAnsi="Montserrat"/>
          <w:sz w:val="20"/>
          <w:szCs w:val="20"/>
          <w:lang w:val="es-MX"/>
        </w:rPr>
        <w:t xml:space="preserve">de agosto </w:t>
      </w:r>
      <w:r w:rsidRPr="00F537CB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07B8911E" w:rsidR="00CF717C" w:rsidRPr="00F537CB" w:rsidRDefault="00CF717C" w:rsidP="00E032AA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537CB">
        <w:rPr>
          <w:rFonts w:ascii="Montserrat" w:hAnsi="Montserrat"/>
          <w:sz w:val="20"/>
          <w:szCs w:val="20"/>
          <w:lang w:val="es-MX"/>
        </w:rPr>
        <w:t xml:space="preserve">No. </w:t>
      </w:r>
      <w:r w:rsidR="00B204A0">
        <w:rPr>
          <w:rFonts w:ascii="Montserrat" w:hAnsi="Montserrat"/>
          <w:sz w:val="20"/>
          <w:szCs w:val="20"/>
          <w:lang w:val="es-MX"/>
        </w:rPr>
        <w:t>419</w:t>
      </w:r>
      <w:r w:rsidRPr="00F537CB">
        <w:rPr>
          <w:rFonts w:ascii="Montserrat" w:hAnsi="Montserrat"/>
          <w:sz w:val="20"/>
          <w:szCs w:val="20"/>
          <w:lang w:val="es-MX"/>
        </w:rPr>
        <w:t>/2023</w:t>
      </w:r>
    </w:p>
    <w:p w14:paraId="760DF0A9" w14:textId="77777777" w:rsidR="00E032AA" w:rsidRDefault="00E032AA" w:rsidP="00E032AA">
      <w:pPr>
        <w:spacing w:line="240" w:lineRule="atLeast"/>
        <w:jc w:val="center"/>
        <w:rPr>
          <w:rFonts w:ascii="Montserrat" w:hAnsi="Montserrat" w:cs="Arial"/>
          <w:b/>
          <w:bCs/>
          <w:color w:val="000000" w:themeColor="text1"/>
          <w:szCs w:val="32"/>
          <w:lang w:val="es-MX"/>
        </w:rPr>
      </w:pPr>
    </w:p>
    <w:p w14:paraId="6ACD385C" w14:textId="7F37C93A" w:rsidR="00687861" w:rsidRPr="00870ABD" w:rsidRDefault="005C272A" w:rsidP="00E032AA">
      <w:pPr>
        <w:spacing w:line="240" w:lineRule="atLeast"/>
        <w:jc w:val="center"/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</w:pPr>
      <w:r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 xml:space="preserve">Logró </w:t>
      </w:r>
      <w:r w:rsidR="00B709BB"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>IMSS</w:t>
      </w:r>
      <w:r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 xml:space="preserve"> capacitar </w:t>
      </w:r>
      <w:r w:rsidR="00673E93"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 xml:space="preserve">a más de </w:t>
      </w:r>
      <w:r w:rsidRPr="005C272A"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>11 mil 200 alumnos</w:t>
      </w:r>
      <w:r w:rsidR="00673E93"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 xml:space="preserve"> sobre </w:t>
      </w:r>
      <w:r w:rsidR="00673E93" w:rsidRPr="005C272A">
        <w:rPr>
          <w:rFonts w:ascii="Montserrat" w:hAnsi="Montserrat" w:cs="Arial"/>
          <w:b/>
          <w:bCs/>
          <w:color w:val="000000" w:themeColor="text1"/>
          <w:sz w:val="32"/>
          <w:szCs w:val="30"/>
          <w:lang w:val="es-MX"/>
        </w:rPr>
        <w:t>Resistencia Antimicrobiana</w:t>
      </w:r>
    </w:p>
    <w:p w14:paraId="5DF81EDA" w14:textId="77777777" w:rsidR="00687861" w:rsidRPr="00127927" w:rsidRDefault="00687861" w:rsidP="00E032AA">
      <w:pPr>
        <w:spacing w:line="240" w:lineRule="atLeast"/>
        <w:jc w:val="center"/>
        <w:rPr>
          <w:rFonts w:ascii="Montserrat" w:hAnsi="Montserrat" w:cs="Arial"/>
          <w:b/>
          <w:bCs/>
          <w:szCs w:val="32"/>
          <w:lang w:val="es-MX"/>
        </w:rPr>
      </w:pPr>
    </w:p>
    <w:p w14:paraId="700758B2" w14:textId="15FB1755" w:rsidR="003F6042" w:rsidRDefault="00FE2FB9" w:rsidP="003F6042">
      <w:pPr>
        <w:pStyle w:val="Prrafodelista"/>
        <w:numPr>
          <w:ilvl w:val="0"/>
          <w:numId w:val="12"/>
        </w:numPr>
        <w:tabs>
          <w:tab w:val="left" w:pos="4140"/>
        </w:tabs>
        <w:spacing w:after="0"/>
        <w:jc w:val="both"/>
        <w:rPr>
          <w:rFonts w:ascii="Montserrat" w:hAnsi="Montserrat"/>
          <w:b/>
          <w:sz w:val="20"/>
          <w:szCs w:val="20"/>
        </w:rPr>
      </w:pPr>
      <w:r w:rsidRPr="00127927">
        <w:rPr>
          <w:rFonts w:ascii="Montserrat" w:hAnsi="Montserrat"/>
          <w:b/>
          <w:sz w:val="20"/>
          <w:szCs w:val="20"/>
        </w:rPr>
        <w:t xml:space="preserve">La </w:t>
      </w:r>
      <w:r w:rsidR="003F6042" w:rsidRPr="003F6042">
        <w:rPr>
          <w:rFonts w:ascii="Montserrat" w:hAnsi="Montserrat"/>
          <w:b/>
          <w:sz w:val="20"/>
          <w:szCs w:val="20"/>
        </w:rPr>
        <w:t>Coordinación de Educación en Salud</w:t>
      </w:r>
      <w:r w:rsidR="003F6042" w:rsidRPr="003F6042">
        <w:t xml:space="preserve"> </w:t>
      </w:r>
      <w:r w:rsidR="003F6042" w:rsidRPr="003F6042">
        <w:rPr>
          <w:rFonts w:ascii="Montserrat" w:hAnsi="Montserrat"/>
          <w:b/>
          <w:sz w:val="20"/>
          <w:szCs w:val="20"/>
        </w:rPr>
        <w:t xml:space="preserve">desarrolló </w:t>
      </w:r>
      <w:r w:rsidR="003F6042">
        <w:rPr>
          <w:rFonts w:ascii="Montserrat" w:hAnsi="Montserrat"/>
          <w:b/>
          <w:sz w:val="20"/>
          <w:szCs w:val="20"/>
        </w:rPr>
        <w:t>el F</w:t>
      </w:r>
      <w:r w:rsidR="003F6042" w:rsidRPr="003F6042">
        <w:rPr>
          <w:rFonts w:ascii="Montserrat" w:hAnsi="Montserrat"/>
          <w:b/>
          <w:sz w:val="20"/>
          <w:szCs w:val="20"/>
        </w:rPr>
        <w:t xml:space="preserve">oro Educativo Nacional en Resistencia Antimicrobiana </w:t>
      </w:r>
      <w:r w:rsidR="003F6042">
        <w:rPr>
          <w:rFonts w:ascii="Montserrat" w:hAnsi="Montserrat"/>
          <w:b/>
          <w:sz w:val="20"/>
          <w:szCs w:val="20"/>
        </w:rPr>
        <w:t>(</w:t>
      </w:r>
      <w:r w:rsidR="003F6042" w:rsidRPr="003F6042">
        <w:rPr>
          <w:rFonts w:ascii="Montserrat" w:hAnsi="Montserrat"/>
          <w:b/>
          <w:sz w:val="20"/>
          <w:szCs w:val="20"/>
        </w:rPr>
        <w:t>RAM</w:t>
      </w:r>
      <w:r w:rsidR="003F6042">
        <w:rPr>
          <w:rFonts w:ascii="Montserrat" w:hAnsi="Montserrat"/>
          <w:b/>
          <w:sz w:val="20"/>
          <w:szCs w:val="20"/>
        </w:rPr>
        <w:t xml:space="preserve">) con la participación de </w:t>
      </w:r>
      <w:r w:rsidR="003F6042" w:rsidRPr="003F6042">
        <w:rPr>
          <w:rFonts w:ascii="Montserrat" w:hAnsi="Montserrat"/>
          <w:b/>
          <w:sz w:val="20"/>
          <w:szCs w:val="20"/>
        </w:rPr>
        <w:t>32 expertos del sector salud</w:t>
      </w:r>
    </w:p>
    <w:p w14:paraId="278BECBF" w14:textId="294C3423" w:rsidR="00F74D41" w:rsidRPr="003F6042" w:rsidRDefault="003F6042" w:rsidP="003F6042">
      <w:pPr>
        <w:pStyle w:val="Prrafodelista"/>
        <w:numPr>
          <w:ilvl w:val="0"/>
          <w:numId w:val="12"/>
        </w:numPr>
        <w:tabs>
          <w:tab w:val="left" w:pos="4140"/>
        </w:tabs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 w:rsidRPr="003F6042">
        <w:rPr>
          <w:rFonts w:ascii="Montserrat" w:hAnsi="Montserrat"/>
          <w:b/>
          <w:sz w:val="20"/>
          <w:szCs w:val="20"/>
        </w:rPr>
        <w:t>Se realizaron tres conferencias, cuatro mesas redondas, dos paneles de expertos, un taller y dos actividades educativas dirigidas por alumnos de pregrado y posgrado</w:t>
      </w:r>
    </w:p>
    <w:p w14:paraId="6B78E0FA" w14:textId="05E147E0" w:rsidR="003F6042" w:rsidRPr="003F6042" w:rsidRDefault="003F6042" w:rsidP="003F6042">
      <w:pPr>
        <w:pStyle w:val="Prrafodelista"/>
        <w:numPr>
          <w:ilvl w:val="0"/>
          <w:numId w:val="12"/>
        </w:numPr>
        <w:tabs>
          <w:tab w:val="left" w:pos="4140"/>
        </w:tabs>
        <w:spacing w:after="0"/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>
        <w:rPr>
          <w:rFonts w:ascii="Montserrat" w:hAnsi="Montserrat"/>
          <w:b/>
          <w:color w:val="000000" w:themeColor="text1"/>
          <w:sz w:val="20"/>
          <w:szCs w:val="20"/>
        </w:rPr>
        <w:t xml:space="preserve">Se han </w:t>
      </w:r>
      <w:r w:rsidRPr="003F6042">
        <w:rPr>
          <w:rFonts w:ascii="Montserrat" w:hAnsi="Montserrat"/>
          <w:b/>
          <w:color w:val="000000" w:themeColor="text1"/>
          <w:sz w:val="20"/>
          <w:szCs w:val="20"/>
        </w:rPr>
        <w:t xml:space="preserve">realizado diversas actividades encaminadas a promover el aprendizaje colectivo y el pensamiento crítico del personal en formación </w:t>
      </w:r>
    </w:p>
    <w:p w14:paraId="3249623B" w14:textId="77777777" w:rsidR="003F6042" w:rsidRDefault="003F6042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4C6C842F" w14:textId="110A7DC4" w:rsidR="005C272A" w:rsidRPr="005C272A" w:rsidRDefault="00B709BB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B709BB">
        <w:rPr>
          <w:rFonts w:ascii="Montserrat" w:hAnsi="Montserrat"/>
          <w:color w:val="000000" w:themeColor="text1"/>
          <w:sz w:val="20"/>
          <w:szCs w:val="20"/>
        </w:rPr>
        <w:t xml:space="preserve">Con el objetivo de fortalecer competencias y habilidades de su personal de salud, el Instituto Mexicano del Seguro Social (IMSS) </w:t>
      </w:r>
      <w:r w:rsidR="005C272A">
        <w:rPr>
          <w:rFonts w:ascii="Montserrat" w:hAnsi="Montserrat"/>
          <w:color w:val="000000" w:themeColor="text1"/>
          <w:sz w:val="20"/>
          <w:szCs w:val="20"/>
        </w:rPr>
        <w:t xml:space="preserve">logró promover </w:t>
      </w:r>
      <w:r w:rsidR="005C272A" w:rsidRPr="005C272A">
        <w:rPr>
          <w:rFonts w:ascii="Montserrat" w:hAnsi="Montserrat"/>
          <w:color w:val="000000" w:themeColor="text1"/>
          <w:sz w:val="20"/>
          <w:szCs w:val="20"/>
        </w:rPr>
        <w:t xml:space="preserve">el aprendizaje </w:t>
      </w:r>
      <w:r w:rsidR="005C272A">
        <w:rPr>
          <w:rFonts w:ascii="Montserrat" w:hAnsi="Montserrat"/>
          <w:color w:val="000000" w:themeColor="text1"/>
          <w:sz w:val="20"/>
          <w:szCs w:val="20"/>
        </w:rPr>
        <w:t xml:space="preserve">sobre </w:t>
      </w:r>
      <w:r w:rsidR="005C272A" w:rsidRPr="005C272A">
        <w:rPr>
          <w:rFonts w:ascii="Montserrat" w:hAnsi="Montserrat"/>
          <w:color w:val="000000" w:themeColor="text1"/>
          <w:sz w:val="20"/>
          <w:szCs w:val="20"/>
        </w:rPr>
        <w:t>la concientización y comprensión respecto a la Resistencia Antimicrobiana (RAM), a través de la comunicación efectiva,</w:t>
      </w:r>
      <w:r w:rsidR="005C272A">
        <w:rPr>
          <w:rFonts w:ascii="Montserrat" w:hAnsi="Montserrat"/>
          <w:color w:val="000000" w:themeColor="text1"/>
          <w:sz w:val="20"/>
          <w:szCs w:val="20"/>
        </w:rPr>
        <w:t xml:space="preserve"> la educación y capacitación de alrededor de 11 mil 200 alumnos, más de mil </w:t>
      </w:r>
      <w:r w:rsidR="005C272A" w:rsidRPr="005C272A">
        <w:rPr>
          <w:rFonts w:ascii="Montserrat" w:hAnsi="Montserrat"/>
          <w:color w:val="000000" w:themeColor="text1"/>
          <w:sz w:val="20"/>
          <w:szCs w:val="20"/>
        </w:rPr>
        <w:t>200 de manera presencial y 10</w:t>
      </w:r>
      <w:r w:rsidR="005C272A">
        <w:rPr>
          <w:rFonts w:ascii="Montserrat" w:hAnsi="Montserrat"/>
          <w:color w:val="000000" w:themeColor="text1"/>
          <w:sz w:val="20"/>
          <w:szCs w:val="20"/>
        </w:rPr>
        <w:t xml:space="preserve"> mil </w:t>
      </w:r>
      <w:r w:rsidR="005C272A" w:rsidRPr="005C272A">
        <w:rPr>
          <w:rFonts w:ascii="Montserrat" w:hAnsi="Montserrat"/>
          <w:color w:val="000000" w:themeColor="text1"/>
          <w:sz w:val="20"/>
          <w:szCs w:val="20"/>
        </w:rPr>
        <w:t>a distancia</w:t>
      </w:r>
      <w:r w:rsidR="00673E93">
        <w:rPr>
          <w:rFonts w:ascii="Montserrat" w:hAnsi="Montserrat"/>
          <w:color w:val="000000" w:themeColor="text1"/>
          <w:sz w:val="20"/>
          <w:szCs w:val="20"/>
        </w:rPr>
        <w:t xml:space="preserve">, a través del </w:t>
      </w:r>
      <w:r w:rsidR="00673E93" w:rsidRPr="00673E93">
        <w:rPr>
          <w:rFonts w:ascii="Montserrat" w:hAnsi="Montserrat"/>
          <w:color w:val="000000" w:themeColor="text1"/>
          <w:sz w:val="20"/>
          <w:szCs w:val="20"/>
        </w:rPr>
        <w:t>Foro Educativo Nacional en RAM</w:t>
      </w:r>
      <w:r w:rsidR="00673E93">
        <w:rPr>
          <w:rFonts w:ascii="Montserrat" w:hAnsi="Montserrat"/>
          <w:color w:val="000000" w:themeColor="text1"/>
          <w:sz w:val="20"/>
          <w:szCs w:val="20"/>
        </w:rPr>
        <w:t xml:space="preserve">. </w:t>
      </w:r>
    </w:p>
    <w:p w14:paraId="1852F4FD" w14:textId="77777777" w:rsidR="00673E93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47840D57" w14:textId="2BB2D748" w:rsidR="00673E93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L</w:t>
      </w:r>
      <w:r w:rsidRPr="00A963B2">
        <w:rPr>
          <w:rFonts w:ascii="Montserrat" w:hAnsi="Montserrat"/>
          <w:color w:val="000000" w:themeColor="text1"/>
          <w:sz w:val="20"/>
          <w:szCs w:val="20"/>
        </w:rPr>
        <w:t>a Coordinación de Educación en Salud</w:t>
      </w:r>
      <w:r>
        <w:rPr>
          <w:rFonts w:ascii="Montserrat" w:hAnsi="Montserrat"/>
          <w:color w:val="000000" w:themeColor="text1"/>
          <w:sz w:val="20"/>
          <w:szCs w:val="20"/>
        </w:rPr>
        <w:t>, encabezada por la doctora</w:t>
      </w:r>
      <w:r w:rsidRPr="00673E93">
        <w:t xml:space="preserve"> </w:t>
      </w:r>
      <w:r w:rsidRPr="00673E93">
        <w:rPr>
          <w:rFonts w:ascii="Montserrat" w:hAnsi="Montserrat"/>
          <w:color w:val="000000" w:themeColor="text1"/>
          <w:sz w:val="20"/>
          <w:szCs w:val="20"/>
        </w:rPr>
        <w:t>Carolina Ortega Franco</w:t>
      </w:r>
      <w:r>
        <w:rPr>
          <w:rFonts w:ascii="Montserrat" w:hAnsi="Montserrat"/>
          <w:color w:val="000000" w:themeColor="text1"/>
          <w:sz w:val="20"/>
          <w:szCs w:val="20"/>
        </w:rPr>
        <w:t>, desarrolló dicho f</w:t>
      </w:r>
      <w:r w:rsidRPr="00673E93">
        <w:rPr>
          <w:rFonts w:ascii="Montserrat" w:hAnsi="Montserrat"/>
          <w:color w:val="000000" w:themeColor="text1"/>
          <w:sz w:val="20"/>
          <w:szCs w:val="20"/>
        </w:rPr>
        <w:t xml:space="preserve">oro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para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el personal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de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salud en formación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como un espacio de intercambio de opiniones para dinamizar discusiones </w:t>
      </w:r>
      <w:r>
        <w:rPr>
          <w:rFonts w:ascii="Montserrat" w:hAnsi="Montserrat"/>
          <w:color w:val="000000" w:themeColor="text1"/>
          <w:sz w:val="20"/>
          <w:szCs w:val="20"/>
        </w:rPr>
        <w:t>desde un enfoque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 educativo, co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mo una estrategia institucional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proactiva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a fin de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impulsar una cultura de atención a la salud que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permita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>afrontar y corregir el rumbo de este importante tema de salud pública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. </w:t>
      </w:r>
    </w:p>
    <w:p w14:paraId="2275F37A" w14:textId="77777777" w:rsidR="00673E93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BEA60A0" w14:textId="368803E3" w:rsidR="00673E93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El </w:t>
      </w:r>
      <w:r w:rsidRPr="00673E93">
        <w:rPr>
          <w:rFonts w:ascii="Montserrat" w:hAnsi="Montserrat"/>
          <w:color w:val="000000" w:themeColor="text1"/>
          <w:sz w:val="20"/>
          <w:szCs w:val="20"/>
        </w:rPr>
        <w:t>Foro Educativo Nacional en RAM</w:t>
      </w:r>
      <w:r w:rsidR="00B204A0">
        <w:rPr>
          <w:rFonts w:ascii="Montserrat" w:hAnsi="Montserrat"/>
          <w:color w:val="000000" w:themeColor="text1"/>
          <w:sz w:val="20"/>
          <w:szCs w:val="20"/>
        </w:rPr>
        <w:t>, realizado en el Centro Médico Nacional Siglo XXI,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f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ue un espacio que </w:t>
      </w:r>
      <w:r w:rsidR="003F6042">
        <w:rPr>
          <w:rFonts w:ascii="Montserrat" w:hAnsi="Montserrat"/>
          <w:color w:val="000000" w:themeColor="text1"/>
          <w:sz w:val="20"/>
          <w:szCs w:val="20"/>
        </w:rPr>
        <w:t xml:space="preserve">contó </w:t>
      </w:r>
      <w:r w:rsidR="003F6042" w:rsidRPr="003F6042">
        <w:rPr>
          <w:rFonts w:ascii="Montserrat" w:hAnsi="Montserrat"/>
          <w:color w:val="000000" w:themeColor="text1"/>
          <w:sz w:val="20"/>
          <w:szCs w:val="20"/>
        </w:rPr>
        <w:t>con 32 expertos del sector salud, desde las Direcciones Generales de la Secretaría de Salud, normativos en salud y educación, directivos de unidades médicas, médicos especialistas de gran reconocimiento en el tema, representantes de asociaciones nacionales de escuelas de medicina, así como investigadores universitarios de gran trayecto nacional.</w:t>
      </w:r>
    </w:p>
    <w:p w14:paraId="1CB76BE5" w14:textId="77777777" w:rsidR="003F6042" w:rsidRDefault="003F6042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35FFED33" w14:textId="6DC9359F" w:rsidR="00673E93" w:rsidRPr="003F6042" w:rsidRDefault="003F6042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3F6042">
        <w:rPr>
          <w:rFonts w:ascii="Montserrat" w:hAnsi="Montserrat"/>
          <w:color w:val="000000" w:themeColor="text1"/>
          <w:sz w:val="20"/>
          <w:szCs w:val="20"/>
        </w:rPr>
        <w:t xml:space="preserve">Se realizaron 12 actividades: tres conferencias, cuatro mesas redondas, dos paneles de expertos, un taller y dos actividades educativas dirigidas por alumnos de pregrado y posgrado, en donde se escuchó e interactuó </w:t>
      </w:r>
      <w:r w:rsidR="00673E93" w:rsidRPr="003F6042">
        <w:rPr>
          <w:rFonts w:ascii="Montserrat" w:hAnsi="Montserrat"/>
          <w:color w:val="000000" w:themeColor="text1"/>
          <w:sz w:val="20"/>
          <w:szCs w:val="20"/>
        </w:rPr>
        <w:t>con expertos para la generación de análisis, debate y discusión del estado que guardan los temas relacionados, además de que el propio personal en formación participó en actividades como presentadores de sus argumentos, ideas, experiencias, y buenas prácticas de aprendizaje en sus sedes de programas formativos.</w:t>
      </w:r>
    </w:p>
    <w:p w14:paraId="363B9BDD" w14:textId="77777777" w:rsidR="00673E93" w:rsidRPr="003F6042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3F56C9A" w14:textId="0BA10D9C" w:rsidR="00673E93" w:rsidRPr="00A963B2" w:rsidRDefault="00673E93" w:rsidP="003732AA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3F6042">
        <w:rPr>
          <w:rFonts w:ascii="Montserrat" w:hAnsi="Montserrat"/>
          <w:color w:val="000000" w:themeColor="text1"/>
          <w:sz w:val="20"/>
          <w:szCs w:val="20"/>
        </w:rPr>
        <w:t>Los temas abordados fueron sobre la importancia del control y prevención de la RAM, experiencias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 interinstitucionales en la </w:t>
      </w:r>
      <w:r w:rsidR="003732AA" w:rsidRPr="00A963B2">
        <w:rPr>
          <w:rFonts w:ascii="Montserrat" w:hAnsi="Montserrat"/>
          <w:color w:val="000000" w:themeColor="text1"/>
          <w:sz w:val="20"/>
          <w:szCs w:val="20"/>
        </w:rPr>
        <w:t>Estrategia Nacional contra la Res</w:t>
      </w:r>
      <w:r w:rsidR="003732AA">
        <w:rPr>
          <w:rFonts w:ascii="Montserrat" w:hAnsi="Montserrat"/>
          <w:color w:val="000000" w:themeColor="text1"/>
          <w:sz w:val="20"/>
          <w:szCs w:val="20"/>
        </w:rPr>
        <w:t xml:space="preserve">istencia a los Antimicrobianos </w:t>
      </w:r>
      <w:r w:rsidR="003732AA" w:rsidRPr="00A963B2">
        <w:rPr>
          <w:rFonts w:ascii="Montserrat" w:hAnsi="Montserrat"/>
          <w:color w:val="000000" w:themeColor="text1"/>
          <w:sz w:val="20"/>
          <w:szCs w:val="20"/>
        </w:rPr>
        <w:t>(ENARAM)</w:t>
      </w:r>
      <w:r w:rsidRPr="00A963B2">
        <w:rPr>
          <w:rFonts w:ascii="Montserrat" w:hAnsi="Montserrat"/>
          <w:color w:val="000000" w:themeColor="text1"/>
          <w:sz w:val="20"/>
          <w:szCs w:val="20"/>
        </w:rPr>
        <w:t>, el rol de los alumnos como educadores poblacionales para combatir la automedicación, prescripción y control de uso de antibióticos, identificación y manejo de enfermedades infecciosas, y responsabilidad ética, social y profesional del personal de salud en formación en la prescripción de antibióticos, entre otros.</w:t>
      </w:r>
    </w:p>
    <w:p w14:paraId="59542E94" w14:textId="77777777" w:rsidR="00673E93" w:rsidRPr="00A963B2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5362182" w14:textId="0567D93A" w:rsidR="00673E93" w:rsidRDefault="003F6042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lastRenderedPageBreak/>
        <w:t>E</w:t>
      </w:r>
      <w:r w:rsidR="00673E93" w:rsidRPr="00A963B2">
        <w:rPr>
          <w:rFonts w:ascii="Montserrat" w:hAnsi="Montserrat"/>
          <w:color w:val="000000" w:themeColor="text1"/>
          <w:sz w:val="20"/>
          <w:szCs w:val="20"/>
        </w:rPr>
        <w:t xml:space="preserve">sta actividad educativa para personal de la salud en formación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del IMSS </w:t>
      </w:r>
      <w:r w:rsidR="00673E93" w:rsidRPr="00A963B2">
        <w:rPr>
          <w:rFonts w:ascii="Montserrat" w:hAnsi="Montserrat"/>
          <w:color w:val="000000" w:themeColor="text1"/>
          <w:sz w:val="20"/>
          <w:szCs w:val="20"/>
        </w:rPr>
        <w:t>es la primera de muchas que serán encaminadas a mejorar y mantener no sólo sus competencias y conocimientos técnicos, sino a desplegar sus habilidades profesionales y humanas para el trabajo comunitario que este gran problema de salud amerita, pues en el IMSS estamos convencidos que la mejor inversión en salud es la educación y capacitación de su personal</w:t>
      </w:r>
      <w:r w:rsidR="00673E93">
        <w:rPr>
          <w:rFonts w:ascii="Montserrat" w:hAnsi="Montserrat"/>
          <w:color w:val="000000" w:themeColor="text1"/>
          <w:sz w:val="20"/>
          <w:szCs w:val="20"/>
        </w:rPr>
        <w:t xml:space="preserve">. </w:t>
      </w:r>
    </w:p>
    <w:p w14:paraId="62406E13" w14:textId="77777777" w:rsidR="00673E93" w:rsidRPr="00A963B2" w:rsidRDefault="00673E93" w:rsidP="00673E93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440D60B" w14:textId="3981249D" w:rsidR="003F6042" w:rsidRPr="00A963B2" w:rsidRDefault="00673E93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L</w:t>
      </w:r>
      <w:r w:rsidRPr="00A963B2">
        <w:rPr>
          <w:rFonts w:ascii="Montserrat" w:hAnsi="Montserrat"/>
          <w:color w:val="000000" w:themeColor="text1"/>
          <w:sz w:val="20"/>
          <w:szCs w:val="20"/>
        </w:rPr>
        <w:t>a Dirección de Prestaciones Médicas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(DPM) del Seguro Social, a través de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>la Coordinación de Educación en Salud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ha realizado diversas actividades encaminadas a promover el aprendizaje colectivo y el pensamiento crítico del personal en formación sobre la RAM, a fin de concientizarlos y fortalecer el programa institucional de </w:t>
      </w:r>
      <w:r w:rsidR="003F6042">
        <w:rPr>
          <w:rFonts w:ascii="Montserrat" w:hAnsi="Montserrat"/>
          <w:color w:val="000000" w:themeColor="text1"/>
          <w:sz w:val="20"/>
          <w:szCs w:val="20"/>
        </w:rPr>
        <w:t xml:space="preserve">uso racional de Antimicrobianos, además de desarrollar </w:t>
      </w:r>
      <w:r w:rsidR="003F6042" w:rsidRPr="00A963B2">
        <w:rPr>
          <w:rFonts w:ascii="Montserrat" w:hAnsi="Montserrat"/>
          <w:color w:val="000000" w:themeColor="text1"/>
          <w:sz w:val="20"/>
          <w:szCs w:val="20"/>
        </w:rPr>
        <w:t>materiales educativos para el personal adscrito</w:t>
      </w:r>
      <w:r w:rsidR="003F6042">
        <w:rPr>
          <w:rFonts w:ascii="Montserrat" w:hAnsi="Montserrat"/>
          <w:color w:val="000000" w:themeColor="text1"/>
          <w:sz w:val="20"/>
          <w:szCs w:val="20"/>
        </w:rPr>
        <w:t xml:space="preserve">. </w:t>
      </w:r>
    </w:p>
    <w:p w14:paraId="347AF19B" w14:textId="44E6C5D8" w:rsidR="00673E93" w:rsidRDefault="00673E93" w:rsidP="00A963B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B9E73A9" w14:textId="1FF524FB" w:rsidR="00A963B2" w:rsidRPr="00A963B2" w:rsidRDefault="003F6042" w:rsidP="00A963B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L</w:t>
      </w:r>
      <w:r w:rsidR="00F71D08">
        <w:rPr>
          <w:rFonts w:ascii="Montserrat" w:hAnsi="Montserrat"/>
          <w:color w:val="000000" w:themeColor="text1"/>
          <w:sz w:val="20"/>
          <w:szCs w:val="20"/>
        </w:rPr>
        <w:t xml:space="preserve">a Secretaría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 xml:space="preserve">de Salud </w:t>
      </w:r>
      <w:r w:rsidR="003732AA">
        <w:rPr>
          <w:rFonts w:ascii="Montserrat" w:hAnsi="Montserrat"/>
          <w:color w:val="000000" w:themeColor="text1"/>
          <w:sz w:val="20"/>
          <w:szCs w:val="20"/>
        </w:rPr>
        <w:t xml:space="preserve">sobre </w:t>
      </w:r>
      <w:r w:rsidRPr="00A963B2">
        <w:rPr>
          <w:rFonts w:ascii="Montserrat" w:hAnsi="Montserrat"/>
          <w:color w:val="000000" w:themeColor="text1"/>
          <w:sz w:val="20"/>
          <w:szCs w:val="20"/>
        </w:rPr>
        <w:t>la ENARAM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señala que “e</w:t>
      </w:r>
      <w:r w:rsidR="00A963B2" w:rsidRPr="00A963B2">
        <w:rPr>
          <w:rFonts w:ascii="Montserrat" w:hAnsi="Montserrat"/>
          <w:color w:val="000000" w:themeColor="text1"/>
          <w:sz w:val="20"/>
          <w:szCs w:val="20"/>
        </w:rPr>
        <w:t>l uso indebido y excesivo de los antimicrobianos aumenta el riesgo de resistencia y pone en peligro tanto la salud como el bienestar del hombre y de los animales.”</w:t>
      </w:r>
    </w:p>
    <w:p w14:paraId="38C80A30" w14:textId="77777777" w:rsidR="00A963B2" w:rsidRPr="00A963B2" w:rsidRDefault="00A963B2" w:rsidP="00A963B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CAFAC56" w14:textId="3F0062D8" w:rsidR="00A963B2" w:rsidRPr="00A963B2" w:rsidRDefault="003F6042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En ese sentido, esta estrategia nacional </w:t>
      </w:r>
      <w:r w:rsidR="00A963B2" w:rsidRPr="00A963B2">
        <w:rPr>
          <w:rFonts w:ascii="Montserrat" w:hAnsi="Montserrat"/>
          <w:color w:val="000000" w:themeColor="text1"/>
          <w:sz w:val="20"/>
          <w:szCs w:val="20"/>
        </w:rPr>
        <w:t>deriva de las recomendaciones que en el año 2016 la Organización Mundial de la Salud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(OMS)</w:t>
      </w:r>
      <w:r w:rsidR="00A963B2" w:rsidRPr="00A963B2">
        <w:rPr>
          <w:rFonts w:ascii="Montserrat" w:hAnsi="Montserrat"/>
          <w:color w:val="000000" w:themeColor="text1"/>
          <w:sz w:val="20"/>
          <w:szCs w:val="20"/>
        </w:rPr>
        <w:t xml:space="preserve">, la Organización de las Naciones Unidas para la Alimentación y la Agricultura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(FAO) </w:t>
      </w:r>
      <w:r w:rsidR="00A963B2" w:rsidRPr="00A963B2">
        <w:rPr>
          <w:rFonts w:ascii="Montserrat" w:hAnsi="Montserrat"/>
          <w:color w:val="000000" w:themeColor="text1"/>
          <w:sz w:val="20"/>
          <w:szCs w:val="20"/>
        </w:rPr>
        <w:t xml:space="preserve">y la Organización Mundial de Sanidad Animal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(OMSA) desarrollaron </w:t>
      </w:r>
      <w:r w:rsidR="00A963B2" w:rsidRPr="00A963B2">
        <w:rPr>
          <w:rFonts w:ascii="Montserrat" w:hAnsi="Montserrat"/>
          <w:color w:val="000000" w:themeColor="text1"/>
          <w:sz w:val="20"/>
          <w:szCs w:val="20"/>
        </w:rPr>
        <w:t>acciones que contribuyan a minimizar la aparición y propagación de este problema.</w:t>
      </w:r>
    </w:p>
    <w:p w14:paraId="4A73168A" w14:textId="77777777" w:rsidR="00A963B2" w:rsidRPr="00A963B2" w:rsidRDefault="00A963B2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6E85388" w14:textId="77777777" w:rsidR="00A963B2" w:rsidRPr="00A963B2" w:rsidRDefault="00A963B2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A963B2">
        <w:rPr>
          <w:rFonts w:ascii="Montserrat" w:hAnsi="Montserrat"/>
          <w:color w:val="000000" w:themeColor="text1"/>
          <w:sz w:val="20"/>
          <w:szCs w:val="20"/>
        </w:rPr>
        <w:t>Este objetivo tiene como estrategias: establecer un programa de comunicación educativa basado en evidencia científica; impulsar la inclusión del tema de la resistencia a los antimicrobianos y su uso racional en los programas de estudio, así como en los programas de estudio en las distintas profesiones de la salud, mismas que recibirán cursos de capacitación continua.</w:t>
      </w:r>
    </w:p>
    <w:p w14:paraId="79D986BB" w14:textId="77777777" w:rsidR="00A963B2" w:rsidRDefault="00A963B2" w:rsidP="003F604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761677DC" w14:textId="69D61352" w:rsidR="003F6042" w:rsidRPr="003F6042" w:rsidRDefault="003F6042" w:rsidP="003F6042">
      <w:pPr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Es por ello </w:t>
      </w:r>
      <w:r w:rsidRPr="003F6042">
        <w:rPr>
          <w:rFonts w:ascii="Montserrat" w:hAnsi="Montserrat"/>
          <w:color w:val="000000" w:themeColor="text1"/>
          <w:sz w:val="20"/>
          <w:szCs w:val="20"/>
        </w:rPr>
        <w:t xml:space="preserve">que la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DPM </w:t>
      </w:r>
      <w:r w:rsidRPr="003F6042">
        <w:rPr>
          <w:rFonts w:ascii="Montserrat" w:hAnsi="Montserrat"/>
          <w:color w:val="000000" w:themeColor="text1"/>
          <w:sz w:val="20"/>
          <w:szCs w:val="20"/>
        </w:rPr>
        <w:t xml:space="preserve">instruyó al personal del Instituto Mexicano del Seguro Social a sumarse a la ENARAM, que en su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principal </w:t>
      </w:r>
      <w:r w:rsidRPr="003F6042">
        <w:rPr>
          <w:rFonts w:ascii="Montserrat" w:hAnsi="Montserrat"/>
          <w:color w:val="000000" w:themeColor="text1"/>
          <w:sz w:val="20"/>
          <w:szCs w:val="20"/>
        </w:rPr>
        <w:t xml:space="preserve">objetivo </w:t>
      </w:r>
      <w:r>
        <w:rPr>
          <w:rFonts w:ascii="Montserrat" w:hAnsi="Montserrat"/>
          <w:color w:val="000000" w:themeColor="text1"/>
          <w:sz w:val="20"/>
          <w:szCs w:val="20"/>
        </w:rPr>
        <w:t>establece m</w:t>
      </w:r>
      <w:r w:rsidRPr="003F6042">
        <w:rPr>
          <w:rFonts w:ascii="Montserrat" w:hAnsi="Montserrat"/>
          <w:color w:val="000000" w:themeColor="text1"/>
          <w:sz w:val="20"/>
          <w:szCs w:val="20"/>
        </w:rPr>
        <w:t>ejorar la concientización y la comprensión con respecto a la Resistencia Antimicrobiana, a través de la comuni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cación efectiva, la educación y </w:t>
      </w:r>
      <w:r w:rsidRPr="003F6042">
        <w:rPr>
          <w:rFonts w:ascii="Montserrat" w:hAnsi="Montserrat"/>
          <w:color w:val="000000" w:themeColor="text1"/>
          <w:sz w:val="20"/>
          <w:szCs w:val="20"/>
        </w:rPr>
        <w:t xml:space="preserve">capacitación. </w:t>
      </w:r>
    </w:p>
    <w:p w14:paraId="7F81046B" w14:textId="77777777" w:rsidR="00A963B2" w:rsidRPr="00A963B2" w:rsidRDefault="00A963B2" w:rsidP="00A963B2">
      <w:pPr>
        <w:tabs>
          <w:tab w:val="left" w:pos="4140"/>
        </w:tabs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250CE1E" w14:textId="2C905A7C" w:rsidR="00E032AA" w:rsidRDefault="00E032AA" w:rsidP="00E032AA">
      <w:pPr>
        <w:spacing w:line="240" w:lineRule="atLeast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E032AA">
        <w:rPr>
          <w:rFonts w:ascii="Montserrat" w:hAnsi="Montserrat" w:cs="Arial"/>
          <w:b/>
          <w:color w:val="000000" w:themeColor="text1"/>
          <w:sz w:val="22"/>
          <w:szCs w:val="22"/>
        </w:rPr>
        <w:t>---o0o---</w:t>
      </w:r>
    </w:p>
    <w:p w14:paraId="29DC16E3" w14:textId="77777777" w:rsidR="0054340A" w:rsidRDefault="0054340A" w:rsidP="0054340A">
      <w:pPr>
        <w:spacing w:line="240" w:lineRule="atLeast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3138CF60" w14:textId="77777777" w:rsidR="0054340A" w:rsidRDefault="0054340A" w:rsidP="0054340A">
      <w:pPr>
        <w:spacing w:line="240" w:lineRule="atLeast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04ADA4D0" w14:textId="77777777" w:rsidR="0054340A" w:rsidRDefault="0054340A" w:rsidP="0054340A">
      <w:pPr>
        <w:spacing w:line="240" w:lineRule="atLeast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46836144" w14:textId="67B3DB4F" w:rsidR="0054340A" w:rsidRPr="0054340A" w:rsidRDefault="0054340A" w:rsidP="0054340A">
      <w:pPr>
        <w:spacing w:line="240" w:lineRule="atLeast"/>
        <w:rPr>
          <w:rFonts w:ascii="Montserrat" w:hAnsi="Montserrat" w:cs="Arial"/>
          <w:b/>
          <w:color w:val="000000" w:themeColor="text1"/>
          <w:sz w:val="22"/>
          <w:szCs w:val="22"/>
          <w:lang w:val="en-US"/>
        </w:rPr>
      </w:pPr>
      <w:r w:rsidRPr="0054340A">
        <w:rPr>
          <w:rFonts w:ascii="Montserrat" w:hAnsi="Montserrat" w:cs="Arial"/>
          <w:b/>
          <w:color w:val="000000" w:themeColor="text1"/>
          <w:sz w:val="22"/>
          <w:szCs w:val="22"/>
          <w:lang w:val="en-US"/>
        </w:rPr>
        <w:t>LINK FOTOS</w:t>
      </w:r>
    </w:p>
    <w:p w14:paraId="4AFC7AB1" w14:textId="60FE97DA" w:rsidR="0054340A" w:rsidRPr="007E3257" w:rsidRDefault="00007709" w:rsidP="0054340A">
      <w:pPr>
        <w:spacing w:line="240" w:lineRule="atLeast"/>
        <w:rPr>
          <w:rFonts w:ascii="Montserrat" w:hAnsi="Montserrat" w:cs="Arial"/>
          <w:bCs/>
          <w:color w:val="000000" w:themeColor="text1"/>
          <w:sz w:val="22"/>
          <w:szCs w:val="22"/>
          <w:lang w:val="en-US"/>
        </w:rPr>
      </w:pPr>
      <w:hyperlink r:id="rId7" w:history="1">
        <w:r w:rsidR="0054340A" w:rsidRPr="0054340A">
          <w:rPr>
            <w:rStyle w:val="Hipervnculo"/>
            <w:rFonts w:ascii="Montserrat" w:hAnsi="Montserrat" w:cs="Arial"/>
            <w:bCs/>
            <w:sz w:val="22"/>
            <w:szCs w:val="22"/>
            <w:lang w:val="en-US"/>
          </w:rPr>
          <w:t>https://drive.google.com/drive/folders/1U-hiadmlAp0HRJkbTplJtK_Fa91mFJJ7</w:t>
        </w:r>
      </w:hyperlink>
    </w:p>
    <w:sectPr w:rsidR="0054340A" w:rsidRPr="007E3257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0C28" w14:textId="77777777" w:rsidR="000B3DB8" w:rsidRDefault="000B3DB8">
      <w:r>
        <w:separator/>
      </w:r>
    </w:p>
  </w:endnote>
  <w:endnote w:type="continuationSeparator" w:id="0">
    <w:p w14:paraId="3F6195E1" w14:textId="77777777" w:rsidR="000B3DB8" w:rsidRDefault="000B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204A0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C1F5" w14:textId="77777777" w:rsidR="000B3DB8" w:rsidRDefault="000B3DB8">
      <w:r>
        <w:separator/>
      </w:r>
    </w:p>
  </w:footnote>
  <w:footnote w:type="continuationSeparator" w:id="0">
    <w:p w14:paraId="10CDBD90" w14:textId="77777777" w:rsidR="000B3DB8" w:rsidRDefault="000B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204A0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204A0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204A0" w:rsidRPr="00C0299D" w:rsidRDefault="00B204A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2C00E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6D71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CAC"/>
    <w:multiLevelType w:val="hybridMultilevel"/>
    <w:tmpl w:val="2B665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62F7"/>
    <w:multiLevelType w:val="hybridMultilevel"/>
    <w:tmpl w:val="F81C03DC"/>
    <w:lvl w:ilvl="0" w:tplc="080A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 w15:restartNumberingAfterBreak="0">
    <w:nsid w:val="335D427D"/>
    <w:multiLevelType w:val="hybridMultilevel"/>
    <w:tmpl w:val="04966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4600"/>
    <w:multiLevelType w:val="hybridMultilevel"/>
    <w:tmpl w:val="608C51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21F0"/>
    <w:multiLevelType w:val="hybridMultilevel"/>
    <w:tmpl w:val="770A2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4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810019">
    <w:abstractNumId w:val="7"/>
  </w:num>
  <w:num w:numId="3" w16cid:durableId="200941988">
    <w:abstractNumId w:val="1"/>
  </w:num>
  <w:num w:numId="4" w16cid:durableId="98374132">
    <w:abstractNumId w:val="5"/>
  </w:num>
  <w:num w:numId="5" w16cid:durableId="66153218">
    <w:abstractNumId w:val="0"/>
  </w:num>
  <w:num w:numId="6" w16cid:durableId="938416538">
    <w:abstractNumId w:val="9"/>
  </w:num>
  <w:num w:numId="7" w16cid:durableId="1500077071">
    <w:abstractNumId w:val="8"/>
  </w:num>
  <w:num w:numId="8" w16cid:durableId="1864437129">
    <w:abstractNumId w:val="10"/>
  </w:num>
  <w:num w:numId="9" w16cid:durableId="531891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78428">
    <w:abstractNumId w:val="6"/>
  </w:num>
  <w:num w:numId="11" w16cid:durableId="1678191368">
    <w:abstractNumId w:val="3"/>
  </w:num>
  <w:num w:numId="12" w16cid:durableId="165848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03CE4"/>
    <w:rsid w:val="000068AC"/>
    <w:rsid w:val="00007709"/>
    <w:rsid w:val="00051A86"/>
    <w:rsid w:val="000760B2"/>
    <w:rsid w:val="00076E7A"/>
    <w:rsid w:val="000802EE"/>
    <w:rsid w:val="000971FE"/>
    <w:rsid w:val="000A2866"/>
    <w:rsid w:val="000A3103"/>
    <w:rsid w:val="000A7208"/>
    <w:rsid w:val="000B1AFB"/>
    <w:rsid w:val="000B3DB8"/>
    <w:rsid w:val="000C6B72"/>
    <w:rsid w:val="000D402F"/>
    <w:rsid w:val="000E1B72"/>
    <w:rsid w:val="000E3015"/>
    <w:rsid w:val="000F2D88"/>
    <w:rsid w:val="000F44EB"/>
    <w:rsid w:val="00102992"/>
    <w:rsid w:val="001037FE"/>
    <w:rsid w:val="00104D02"/>
    <w:rsid w:val="001079C3"/>
    <w:rsid w:val="00113017"/>
    <w:rsid w:val="00120E8B"/>
    <w:rsid w:val="001250C7"/>
    <w:rsid w:val="00127927"/>
    <w:rsid w:val="001408C9"/>
    <w:rsid w:val="00151798"/>
    <w:rsid w:val="0015588C"/>
    <w:rsid w:val="001626E3"/>
    <w:rsid w:val="00162EF8"/>
    <w:rsid w:val="00166AF1"/>
    <w:rsid w:val="001769F2"/>
    <w:rsid w:val="00192255"/>
    <w:rsid w:val="001A125E"/>
    <w:rsid w:val="001A1BA0"/>
    <w:rsid w:val="001A66E5"/>
    <w:rsid w:val="001D0470"/>
    <w:rsid w:val="001D3855"/>
    <w:rsid w:val="001E2F93"/>
    <w:rsid w:val="002002CA"/>
    <w:rsid w:val="002074AB"/>
    <w:rsid w:val="00212811"/>
    <w:rsid w:val="00233BBB"/>
    <w:rsid w:val="00233C1C"/>
    <w:rsid w:val="00236341"/>
    <w:rsid w:val="0024490B"/>
    <w:rsid w:val="00250FD4"/>
    <w:rsid w:val="002529AF"/>
    <w:rsid w:val="00252AA4"/>
    <w:rsid w:val="00260F94"/>
    <w:rsid w:val="002664E6"/>
    <w:rsid w:val="002707C0"/>
    <w:rsid w:val="0028154E"/>
    <w:rsid w:val="00294980"/>
    <w:rsid w:val="002A4683"/>
    <w:rsid w:val="002C00ED"/>
    <w:rsid w:val="002C5215"/>
    <w:rsid w:val="002D1864"/>
    <w:rsid w:val="002D34D3"/>
    <w:rsid w:val="002E5171"/>
    <w:rsid w:val="002E63E2"/>
    <w:rsid w:val="002E65DC"/>
    <w:rsid w:val="0030407A"/>
    <w:rsid w:val="00320AA9"/>
    <w:rsid w:val="00336A69"/>
    <w:rsid w:val="00356223"/>
    <w:rsid w:val="003732AA"/>
    <w:rsid w:val="00375E8D"/>
    <w:rsid w:val="00377E72"/>
    <w:rsid w:val="003822D7"/>
    <w:rsid w:val="00394B0A"/>
    <w:rsid w:val="00395AF4"/>
    <w:rsid w:val="003D230C"/>
    <w:rsid w:val="003F23A7"/>
    <w:rsid w:val="003F6042"/>
    <w:rsid w:val="0040133D"/>
    <w:rsid w:val="0040149D"/>
    <w:rsid w:val="00401FE1"/>
    <w:rsid w:val="0042335A"/>
    <w:rsid w:val="00430DE3"/>
    <w:rsid w:val="004334E6"/>
    <w:rsid w:val="00434D3C"/>
    <w:rsid w:val="00442E89"/>
    <w:rsid w:val="004438DE"/>
    <w:rsid w:val="00446181"/>
    <w:rsid w:val="00476C9F"/>
    <w:rsid w:val="00483BD4"/>
    <w:rsid w:val="004925EC"/>
    <w:rsid w:val="004A3FE1"/>
    <w:rsid w:val="004B53D9"/>
    <w:rsid w:val="004F0DBF"/>
    <w:rsid w:val="004F4381"/>
    <w:rsid w:val="004F7C7C"/>
    <w:rsid w:val="00523EA4"/>
    <w:rsid w:val="00525C41"/>
    <w:rsid w:val="00527C29"/>
    <w:rsid w:val="0053163F"/>
    <w:rsid w:val="00535F41"/>
    <w:rsid w:val="005428A2"/>
    <w:rsid w:val="0054340A"/>
    <w:rsid w:val="005516E4"/>
    <w:rsid w:val="00560C5A"/>
    <w:rsid w:val="00593769"/>
    <w:rsid w:val="00593DDD"/>
    <w:rsid w:val="005C272A"/>
    <w:rsid w:val="005C4544"/>
    <w:rsid w:val="005C79BA"/>
    <w:rsid w:val="00600839"/>
    <w:rsid w:val="00611F34"/>
    <w:rsid w:val="00634F46"/>
    <w:rsid w:val="00644E01"/>
    <w:rsid w:val="006456D9"/>
    <w:rsid w:val="00661B29"/>
    <w:rsid w:val="0066736C"/>
    <w:rsid w:val="006703BF"/>
    <w:rsid w:val="00673E93"/>
    <w:rsid w:val="00687861"/>
    <w:rsid w:val="006B1416"/>
    <w:rsid w:val="006E64E3"/>
    <w:rsid w:val="006E6C5F"/>
    <w:rsid w:val="006F343D"/>
    <w:rsid w:val="00730771"/>
    <w:rsid w:val="0075054B"/>
    <w:rsid w:val="00754543"/>
    <w:rsid w:val="0077711B"/>
    <w:rsid w:val="00783E6C"/>
    <w:rsid w:val="007A58CB"/>
    <w:rsid w:val="007C4B3C"/>
    <w:rsid w:val="007D4695"/>
    <w:rsid w:val="007E3257"/>
    <w:rsid w:val="007E7EF1"/>
    <w:rsid w:val="007F0C78"/>
    <w:rsid w:val="007F63BD"/>
    <w:rsid w:val="0082077B"/>
    <w:rsid w:val="00826E0E"/>
    <w:rsid w:val="008362DE"/>
    <w:rsid w:val="00855ECD"/>
    <w:rsid w:val="0085746A"/>
    <w:rsid w:val="00861880"/>
    <w:rsid w:val="0086265B"/>
    <w:rsid w:val="00870ABD"/>
    <w:rsid w:val="008A1EA3"/>
    <w:rsid w:val="008B05B4"/>
    <w:rsid w:val="008C35FF"/>
    <w:rsid w:val="008C68BE"/>
    <w:rsid w:val="008D3116"/>
    <w:rsid w:val="008D4A29"/>
    <w:rsid w:val="008F3A1D"/>
    <w:rsid w:val="008F6CF4"/>
    <w:rsid w:val="00901ADE"/>
    <w:rsid w:val="00910754"/>
    <w:rsid w:val="00944BF7"/>
    <w:rsid w:val="00950200"/>
    <w:rsid w:val="0095468F"/>
    <w:rsid w:val="009548CA"/>
    <w:rsid w:val="009802CB"/>
    <w:rsid w:val="009864B9"/>
    <w:rsid w:val="009971F9"/>
    <w:rsid w:val="009A2497"/>
    <w:rsid w:val="009A6C13"/>
    <w:rsid w:val="009D4D72"/>
    <w:rsid w:val="009E642A"/>
    <w:rsid w:val="009F7525"/>
    <w:rsid w:val="00A0783B"/>
    <w:rsid w:val="00A15CFC"/>
    <w:rsid w:val="00A178C2"/>
    <w:rsid w:val="00A20C81"/>
    <w:rsid w:val="00A33916"/>
    <w:rsid w:val="00A57530"/>
    <w:rsid w:val="00A623F3"/>
    <w:rsid w:val="00A65B5E"/>
    <w:rsid w:val="00A67B77"/>
    <w:rsid w:val="00A7480D"/>
    <w:rsid w:val="00A9040A"/>
    <w:rsid w:val="00A9297A"/>
    <w:rsid w:val="00A963B2"/>
    <w:rsid w:val="00AB0A24"/>
    <w:rsid w:val="00AB27D6"/>
    <w:rsid w:val="00AD7C23"/>
    <w:rsid w:val="00AF779D"/>
    <w:rsid w:val="00B13D58"/>
    <w:rsid w:val="00B204A0"/>
    <w:rsid w:val="00B250E6"/>
    <w:rsid w:val="00B27D6C"/>
    <w:rsid w:val="00B42D49"/>
    <w:rsid w:val="00B60891"/>
    <w:rsid w:val="00B67B88"/>
    <w:rsid w:val="00B709BB"/>
    <w:rsid w:val="00B8025A"/>
    <w:rsid w:val="00B83E7F"/>
    <w:rsid w:val="00B87559"/>
    <w:rsid w:val="00B8788F"/>
    <w:rsid w:val="00B927FB"/>
    <w:rsid w:val="00B97823"/>
    <w:rsid w:val="00BE155A"/>
    <w:rsid w:val="00BE24DF"/>
    <w:rsid w:val="00BE41DF"/>
    <w:rsid w:val="00C01611"/>
    <w:rsid w:val="00C0473A"/>
    <w:rsid w:val="00C1212E"/>
    <w:rsid w:val="00C13440"/>
    <w:rsid w:val="00C13E73"/>
    <w:rsid w:val="00C17FF4"/>
    <w:rsid w:val="00C356C5"/>
    <w:rsid w:val="00C533E4"/>
    <w:rsid w:val="00C6378E"/>
    <w:rsid w:val="00C73E77"/>
    <w:rsid w:val="00C75F4A"/>
    <w:rsid w:val="00C85F15"/>
    <w:rsid w:val="00C86DB0"/>
    <w:rsid w:val="00C96099"/>
    <w:rsid w:val="00C96F2D"/>
    <w:rsid w:val="00CA2446"/>
    <w:rsid w:val="00CA2574"/>
    <w:rsid w:val="00CA4FAF"/>
    <w:rsid w:val="00CB3854"/>
    <w:rsid w:val="00CB43D6"/>
    <w:rsid w:val="00CB45FC"/>
    <w:rsid w:val="00CB6245"/>
    <w:rsid w:val="00CB7B9D"/>
    <w:rsid w:val="00CC2409"/>
    <w:rsid w:val="00CD54E7"/>
    <w:rsid w:val="00CD67EA"/>
    <w:rsid w:val="00CD6B35"/>
    <w:rsid w:val="00CF235C"/>
    <w:rsid w:val="00CF717C"/>
    <w:rsid w:val="00D065A0"/>
    <w:rsid w:val="00D147B2"/>
    <w:rsid w:val="00D42BC9"/>
    <w:rsid w:val="00D45D03"/>
    <w:rsid w:val="00D55FDD"/>
    <w:rsid w:val="00D66B47"/>
    <w:rsid w:val="00D7239F"/>
    <w:rsid w:val="00D737A2"/>
    <w:rsid w:val="00D76D5A"/>
    <w:rsid w:val="00DB07EE"/>
    <w:rsid w:val="00DB23D2"/>
    <w:rsid w:val="00DD0EFF"/>
    <w:rsid w:val="00DD4D8A"/>
    <w:rsid w:val="00DD5EC4"/>
    <w:rsid w:val="00DF2BC3"/>
    <w:rsid w:val="00E032AA"/>
    <w:rsid w:val="00E06886"/>
    <w:rsid w:val="00E358D2"/>
    <w:rsid w:val="00E36CDA"/>
    <w:rsid w:val="00E712E5"/>
    <w:rsid w:val="00E7357F"/>
    <w:rsid w:val="00E741EC"/>
    <w:rsid w:val="00E81A5E"/>
    <w:rsid w:val="00E84D1D"/>
    <w:rsid w:val="00E87A83"/>
    <w:rsid w:val="00E91307"/>
    <w:rsid w:val="00E9640A"/>
    <w:rsid w:val="00EA0C8B"/>
    <w:rsid w:val="00EA43CA"/>
    <w:rsid w:val="00EB2DEC"/>
    <w:rsid w:val="00EF6DF7"/>
    <w:rsid w:val="00F047AC"/>
    <w:rsid w:val="00F213DF"/>
    <w:rsid w:val="00F2760C"/>
    <w:rsid w:val="00F32C4F"/>
    <w:rsid w:val="00F35EDE"/>
    <w:rsid w:val="00F4300B"/>
    <w:rsid w:val="00F505A7"/>
    <w:rsid w:val="00F537CB"/>
    <w:rsid w:val="00F53F62"/>
    <w:rsid w:val="00F63ADC"/>
    <w:rsid w:val="00F71D08"/>
    <w:rsid w:val="00F736A1"/>
    <w:rsid w:val="00F74D41"/>
    <w:rsid w:val="00FB04E6"/>
    <w:rsid w:val="00FB0FC2"/>
    <w:rsid w:val="00FE2FB9"/>
    <w:rsid w:val="00FF1577"/>
    <w:rsid w:val="00FF175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E86D1C0C-1957-4EB1-B899-7F9F1E39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93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34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U-hiadmlAp0HRJkbTplJtK_Fa91mFJ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2023-01-09T15:55:00Z</cp:lastPrinted>
  <dcterms:created xsi:type="dcterms:W3CDTF">2023-08-22T21:03:00Z</dcterms:created>
  <dcterms:modified xsi:type="dcterms:W3CDTF">2023-08-22T21:03:00Z</dcterms:modified>
</cp:coreProperties>
</file>