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496D1A" w14:textId="77777777" w:rsidR="006867A3" w:rsidRPr="00B459F7" w:rsidRDefault="006867A3" w:rsidP="006867A3">
      <w:pPr>
        <w:ind w:left="-567"/>
        <w:jc w:val="both"/>
        <w:rPr>
          <w:rFonts w:ascii="Noto Sans" w:hAnsi="Noto Sans" w:cs="Noto Sans"/>
          <w:sz w:val="22"/>
          <w:szCs w:val="22"/>
          <w:lang w:val="es-MX"/>
        </w:rPr>
      </w:pPr>
      <w:r w:rsidRPr="00DA1B19">
        <w:rPr>
          <w:rFonts w:ascii="Geomanist" w:hAnsi="Geomanist"/>
          <w:noProof/>
          <w:sz w:val="21"/>
          <w:szCs w:val="21"/>
          <w:lang w:val="en-US"/>
        </w:rPr>
        <mc:AlternateContent>
          <mc:Choice Requires="wps">
            <w:drawing>
              <wp:anchor distT="0" distB="0" distL="114300" distR="114300" simplePos="0" relativeHeight="251659264" behindDoc="0" locked="0" layoutInCell="1" allowOverlap="1" wp14:anchorId="28EC2424" wp14:editId="63C3CE62">
                <wp:simplePos x="0" y="0"/>
                <wp:positionH relativeFrom="column">
                  <wp:posOffset>3178586</wp:posOffset>
                </wp:positionH>
                <wp:positionV relativeFrom="paragraph">
                  <wp:posOffset>-10160</wp:posOffset>
                </wp:positionV>
                <wp:extent cx="3039110" cy="638175"/>
                <wp:effectExtent l="0" t="0" r="8890" b="9525"/>
                <wp:wrapSquare wrapText="bothSides"/>
                <wp:docPr id="3" name="Text Box 2"/>
                <wp:cNvGraphicFramePr/>
                <a:graphic xmlns:a="http://schemas.openxmlformats.org/drawingml/2006/main">
                  <a:graphicData uri="http://schemas.microsoft.com/office/word/2010/wordprocessingShape">
                    <wps:wsp>
                      <wps:cNvSpPr txBox="1"/>
                      <wps:spPr>
                        <a:xfrm>
                          <a:off x="0" y="0"/>
                          <a:ext cx="3039110" cy="638175"/>
                        </a:xfrm>
                        <a:prstGeom prst="rect">
                          <a:avLst/>
                        </a:prstGeom>
                        <a:noFill/>
                        <a:ln>
                          <a:noFill/>
                        </a:ln>
                        <a:effectLst/>
                        <a:extLst>
                          <a:ext uri="{C572A759-6A51-4108-AA02-DFA0A04FC94B}">
                            <ma14:wrappingTextBoxFlag xmlns:w16cei="http://schemas.microsoft.com/office/word/2026/wordml/cei"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76D1A1F" w14:textId="3FF88906" w:rsidR="006867A3" w:rsidRPr="004A2714" w:rsidRDefault="006867A3" w:rsidP="006867A3">
                            <w:pPr>
                              <w:spacing w:before="120" w:after="40" w:line="220" w:lineRule="exact"/>
                              <w:jc w:val="right"/>
                              <w:rPr>
                                <w:rFonts w:ascii="Noto Sans" w:hAnsi="Noto Sans" w:cs="Noto Sans"/>
                                <w:color w:val="BA8C54"/>
                                <w:sz w:val="28"/>
                                <w:szCs w:val="28"/>
                              </w:rPr>
                            </w:pPr>
                            <w:r w:rsidRPr="004A2714">
                              <w:rPr>
                                <w:rFonts w:ascii="Noto Sans" w:hAnsi="Noto Sans" w:cs="Noto Sans"/>
                                <w:color w:val="BA8C54"/>
                                <w:sz w:val="28"/>
                                <w:szCs w:val="28"/>
                              </w:rPr>
                              <w:t>BOLETÍN</w:t>
                            </w:r>
                            <w:r w:rsidR="00D31268">
                              <w:rPr>
                                <w:rFonts w:ascii="Noto Sans" w:hAnsi="Noto Sans" w:cs="Noto Sans"/>
                                <w:color w:val="BA8C54"/>
                                <w:sz w:val="28"/>
                                <w:szCs w:val="28"/>
                              </w:rPr>
                              <w:t xml:space="preserve"> DE PRENSA</w:t>
                            </w:r>
                          </w:p>
                          <w:p w14:paraId="7F8FC09E" w14:textId="341D00B6" w:rsidR="006867A3" w:rsidRDefault="006867A3" w:rsidP="006867A3">
                            <w:pPr>
                              <w:spacing w:before="120" w:after="40" w:line="220" w:lineRule="exact"/>
                              <w:jc w:val="right"/>
                              <w:rPr>
                                <w:rFonts w:ascii="Noto Sans" w:hAnsi="Noto Sans" w:cs="Noto Sans"/>
                                <w:sz w:val="20"/>
                                <w:szCs w:val="20"/>
                              </w:rPr>
                            </w:pPr>
                            <w:r>
                              <w:rPr>
                                <w:rFonts w:ascii="Noto Sans" w:eastAsia="Montserrat Medium" w:hAnsi="Noto Sans" w:cs="Noto Sans"/>
                                <w:sz w:val="20"/>
                                <w:szCs w:val="20"/>
                              </w:rPr>
                              <w:t>Ciudad de México</w:t>
                            </w:r>
                            <w:r w:rsidRPr="004E0D31">
                              <w:rPr>
                                <w:rFonts w:ascii="Noto Sans" w:eastAsia="Montserrat Medium" w:hAnsi="Noto Sans" w:cs="Noto Sans"/>
                                <w:sz w:val="20"/>
                                <w:szCs w:val="20"/>
                              </w:rPr>
                              <w:t xml:space="preserve">, </w:t>
                            </w:r>
                            <w:r w:rsidR="00BE457F">
                              <w:rPr>
                                <w:rFonts w:ascii="Noto Sans" w:eastAsia="Montserrat Medium" w:hAnsi="Noto Sans" w:cs="Noto Sans"/>
                                <w:sz w:val="20"/>
                                <w:szCs w:val="20"/>
                              </w:rPr>
                              <w:t>sábado 1 de agosto</w:t>
                            </w:r>
                            <w:r w:rsidR="00D31268">
                              <w:rPr>
                                <w:rFonts w:ascii="Noto Sans" w:eastAsia="Montserrat Medium" w:hAnsi="Noto Sans" w:cs="Noto Sans"/>
                                <w:sz w:val="20"/>
                                <w:szCs w:val="20"/>
                              </w:rPr>
                              <w:t xml:space="preserve"> </w:t>
                            </w:r>
                            <w:r>
                              <w:rPr>
                                <w:rFonts w:ascii="Noto Sans" w:eastAsia="Montserrat Medium" w:hAnsi="Noto Sans" w:cs="Noto Sans"/>
                                <w:sz w:val="20"/>
                                <w:szCs w:val="20"/>
                              </w:rPr>
                              <w:t xml:space="preserve">de </w:t>
                            </w:r>
                            <w:r w:rsidRPr="004E0D31">
                              <w:rPr>
                                <w:rFonts w:ascii="Noto Sans" w:eastAsia="Montserrat Medium" w:hAnsi="Noto Sans" w:cs="Noto Sans"/>
                                <w:sz w:val="20"/>
                                <w:szCs w:val="20"/>
                              </w:rPr>
                              <w:t>202</w:t>
                            </w:r>
                            <w:r>
                              <w:rPr>
                                <w:rFonts w:ascii="Noto Sans" w:eastAsia="Montserrat Medium" w:hAnsi="Noto Sans" w:cs="Noto Sans"/>
                                <w:sz w:val="20"/>
                                <w:szCs w:val="20"/>
                              </w:rPr>
                              <w:t>6</w:t>
                            </w:r>
                            <w:r w:rsidRPr="004E0D31">
                              <w:rPr>
                                <w:rFonts w:ascii="Noto Sans" w:hAnsi="Noto Sans" w:cs="Noto Sans"/>
                                <w:sz w:val="20"/>
                                <w:szCs w:val="20"/>
                              </w:rPr>
                              <w:t xml:space="preserve"> </w:t>
                            </w:r>
                          </w:p>
                          <w:p w14:paraId="48DD77CA" w14:textId="7EF0B952" w:rsidR="006867A3" w:rsidRPr="004E0D31" w:rsidRDefault="006867A3" w:rsidP="006867A3">
                            <w:pPr>
                              <w:spacing w:before="120" w:after="40" w:line="220" w:lineRule="exact"/>
                              <w:jc w:val="right"/>
                              <w:rPr>
                                <w:rFonts w:ascii="Noto Sans" w:hAnsi="Noto Sans" w:cs="Noto Sans"/>
                                <w:sz w:val="20"/>
                                <w:szCs w:val="20"/>
                              </w:rPr>
                            </w:pPr>
                            <w:r>
                              <w:rPr>
                                <w:rFonts w:ascii="Noto Sans" w:hAnsi="Noto Sans" w:cs="Noto Sans"/>
                                <w:sz w:val="20"/>
                                <w:szCs w:val="20"/>
                              </w:rPr>
                              <w:t xml:space="preserve">No. </w:t>
                            </w:r>
                            <w:r w:rsidR="003E172E">
                              <w:rPr>
                                <w:rFonts w:ascii="Noto Sans" w:hAnsi="Noto Sans" w:cs="Noto Sans"/>
                                <w:sz w:val="20"/>
                                <w:szCs w:val="20"/>
                              </w:rPr>
                              <w:t>411</w:t>
                            </w:r>
                            <w:r>
                              <w:rPr>
                                <w:rFonts w:ascii="Noto Sans" w:hAnsi="Noto Sans" w:cs="Noto Sans"/>
                                <w:sz w:val="20"/>
                                <w:szCs w:val="20"/>
                              </w:rPr>
                              <w:t>/2026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EC2424" id="_x0000_t202" coordsize="21600,21600" o:spt="202" path="m,l,21600r21600,l21600,xe">
                <v:stroke joinstyle="miter"/>
                <v:path gradientshapeok="t" o:connecttype="rect"/>
              </v:shapetype>
              <v:shape id="Text Box 2" o:spid="_x0000_s1026" type="#_x0000_t202" style="position:absolute;left:0;text-align:left;margin-left:250.3pt;margin-top:-.8pt;width:239.3pt;height:5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" filled="f" stroked="f">
                <v:textbox inset="0,0,0,0">
                  <w:txbxContent>
                    <w:p w14:paraId="076D1A1F" w14:textId="3FF88906" w:rsidR="006867A3" w:rsidRPr="004A2714" w:rsidRDefault="006867A3" w:rsidP="006867A3">
                      <w:pPr>
                        <w:spacing w:before="120" w:after="40" w:line="220" w:lineRule="exact"/>
                        <w:jc w:val="right"/>
                        <w:rPr>
                          <w:rFonts w:ascii="Noto Sans" w:hAnsi="Noto Sans" w:cs="Noto Sans"/>
                          <w:color w:val="BA8C54"/>
                          <w:sz w:val="28"/>
                          <w:szCs w:val="28"/>
                        </w:rPr>
                      </w:pPr>
                      <w:r w:rsidRPr="004A2714">
                        <w:rPr>
                          <w:rFonts w:ascii="Noto Sans" w:hAnsi="Noto Sans" w:cs="Noto Sans"/>
                          <w:color w:val="BA8C54"/>
                          <w:sz w:val="28"/>
                          <w:szCs w:val="28"/>
                        </w:rPr>
                        <w:t>BOLETÍN</w:t>
                      </w:r>
                      <w:r w:rsidR="00D31268">
                        <w:rPr>
                          <w:rFonts w:ascii="Noto Sans" w:hAnsi="Noto Sans" w:cs="Noto Sans"/>
                          <w:color w:val="BA8C54"/>
                          <w:sz w:val="28"/>
                          <w:szCs w:val="28"/>
                        </w:rPr>
                        <w:t xml:space="preserve"> DE PRENSA</w:t>
                      </w:r>
                    </w:p>
                    <w:p w14:paraId="7F8FC09E" w14:textId="341D00B6" w:rsidR="006867A3" w:rsidRDefault="006867A3" w:rsidP="006867A3">
                      <w:pPr>
                        <w:spacing w:before="120" w:after="40" w:line="220" w:lineRule="exact"/>
                        <w:jc w:val="right"/>
                        <w:rPr>
                          <w:rFonts w:ascii="Noto Sans" w:hAnsi="Noto Sans" w:cs="Noto Sans"/>
                          <w:sz w:val="20"/>
                          <w:szCs w:val="20"/>
                        </w:rPr>
                      </w:pPr>
                      <w:r>
                        <w:rPr>
                          <w:rFonts w:ascii="Noto Sans" w:eastAsia="Montserrat Medium" w:hAnsi="Noto Sans" w:cs="Noto Sans"/>
                          <w:sz w:val="20"/>
                          <w:szCs w:val="20"/>
                        </w:rPr>
                        <w:t>Ciudad de México</w:t>
                      </w:r>
                      <w:r w:rsidRPr="004E0D31">
                        <w:rPr>
                          <w:rFonts w:ascii="Noto Sans" w:eastAsia="Montserrat Medium" w:hAnsi="Noto Sans" w:cs="Noto Sans"/>
                          <w:sz w:val="20"/>
                          <w:szCs w:val="20"/>
                        </w:rPr>
                        <w:t xml:space="preserve">, </w:t>
                      </w:r>
                      <w:r w:rsidR="00BE457F">
                        <w:rPr>
                          <w:rFonts w:ascii="Noto Sans" w:eastAsia="Montserrat Medium" w:hAnsi="Noto Sans" w:cs="Noto Sans"/>
                          <w:sz w:val="20"/>
                          <w:szCs w:val="20"/>
                        </w:rPr>
                        <w:t>sábado 1 de agosto</w:t>
                      </w:r>
                      <w:r w:rsidR="00D31268">
                        <w:rPr>
                          <w:rFonts w:ascii="Noto Sans" w:eastAsia="Montserrat Medium" w:hAnsi="Noto Sans" w:cs="Noto Sans"/>
                          <w:sz w:val="20"/>
                          <w:szCs w:val="20"/>
                        </w:rPr>
                        <w:t xml:space="preserve"> </w:t>
                      </w:r>
                      <w:r>
                        <w:rPr>
                          <w:rFonts w:ascii="Noto Sans" w:eastAsia="Montserrat Medium" w:hAnsi="Noto Sans" w:cs="Noto Sans"/>
                          <w:sz w:val="20"/>
                          <w:szCs w:val="20"/>
                        </w:rPr>
                        <w:t xml:space="preserve">de </w:t>
                      </w:r>
                      <w:r w:rsidRPr="004E0D31">
                        <w:rPr>
                          <w:rFonts w:ascii="Noto Sans" w:eastAsia="Montserrat Medium" w:hAnsi="Noto Sans" w:cs="Noto Sans"/>
                          <w:sz w:val="20"/>
                          <w:szCs w:val="20"/>
                        </w:rPr>
                        <w:t>202</w:t>
                      </w:r>
                      <w:r>
                        <w:rPr>
                          <w:rFonts w:ascii="Noto Sans" w:eastAsia="Montserrat Medium" w:hAnsi="Noto Sans" w:cs="Noto Sans"/>
                          <w:sz w:val="20"/>
                          <w:szCs w:val="20"/>
                        </w:rPr>
                        <w:t>6</w:t>
                      </w:r>
                      <w:r w:rsidRPr="004E0D31">
                        <w:rPr>
                          <w:rFonts w:ascii="Noto Sans" w:hAnsi="Noto Sans" w:cs="Noto Sans"/>
                          <w:sz w:val="20"/>
                          <w:szCs w:val="20"/>
                        </w:rPr>
                        <w:t xml:space="preserve"> </w:t>
                      </w:r>
                    </w:p>
                    <w:p w14:paraId="48DD77CA" w14:textId="7EF0B952" w:rsidR="006867A3" w:rsidRPr="004E0D31" w:rsidRDefault="006867A3" w:rsidP="006867A3">
                      <w:pPr>
                        <w:spacing w:before="120" w:after="40" w:line="220" w:lineRule="exact"/>
                        <w:jc w:val="right"/>
                        <w:rPr>
                          <w:rFonts w:ascii="Noto Sans" w:hAnsi="Noto Sans" w:cs="Noto Sans"/>
                          <w:sz w:val="20"/>
                          <w:szCs w:val="20"/>
                        </w:rPr>
                      </w:pPr>
                      <w:r>
                        <w:rPr>
                          <w:rFonts w:ascii="Noto Sans" w:hAnsi="Noto Sans" w:cs="Noto Sans"/>
                          <w:sz w:val="20"/>
                          <w:szCs w:val="20"/>
                        </w:rPr>
                        <w:t xml:space="preserve">No. </w:t>
                      </w:r>
                      <w:r w:rsidR="003E172E">
                        <w:rPr>
                          <w:rFonts w:ascii="Noto Sans" w:hAnsi="Noto Sans" w:cs="Noto Sans"/>
                          <w:sz w:val="20"/>
                          <w:szCs w:val="20"/>
                        </w:rPr>
                        <w:t>411</w:t>
                      </w:r>
                      <w:r>
                        <w:rPr>
                          <w:rFonts w:ascii="Noto Sans" w:hAnsi="Noto Sans" w:cs="Noto Sans"/>
                          <w:sz w:val="20"/>
                          <w:szCs w:val="20"/>
                        </w:rPr>
                        <w:t>/2026</w:t>
                      </w:r>
                    </w:p>
                  </w:txbxContent>
                </v:textbox>
                <w10:wrap type="square"/>
              </v:shape>
            </w:pict>
          </mc:Fallback>
        </mc:AlternateContent>
      </w:r>
    </w:p>
    <w:p w14:paraId="62EB6DC9" w14:textId="77777777" w:rsidR="006867A3" w:rsidRPr="00B459F7" w:rsidRDefault="006867A3" w:rsidP="006867A3">
      <w:pPr>
        <w:ind w:left="-567"/>
        <w:jc w:val="both"/>
        <w:rPr>
          <w:rFonts w:ascii="Noto Sans" w:hAnsi="Noto Sans" w:cs="Noto Sans"/>
          <w:sz w:val="22"/>
          <w:szCs w:val="22"/>
          <w:lang w:val="es-MX"/>
        </w:rPr>
      </w:pPr>
    </w:p>
    <w:p w14:paraId="7CDFB539" w14:textId="77777777" w:rsidR="006867A3" w:rsidRPr="00B459F7" w:rsidRDefault="006867A3" w:rsidP="006867A3">
      <w:pPr>
        <w:ind w:left="-567"/>
        <w:jc w:val="both"/>
        <w:rPr>
          <w:rFonts w:ascii="Noto Sans" w:hAnsi="Noto Sans" w:cs="Noto Sans"/>
          <w:sz w:val="22"/>
          <w:szCs w:val="22"/>
          <w:lang w:val="es-MX"/>
        </w:rPr>
      </w:pPr>
    </w:p>
    <w:p w14:paraId="2D38398E" w14:textId="77777777" w:rsidR="006867A3" w:rsidRDefault="006867A3" w:rsidP="006867A3">
      <w:pPr>
        <w:ind w:left="-567"/>
        <w:jc w:val="both"/>
        <w:rPr>
          <w:rFonts w:ascii="Noto Sans" w:hAnsi="Noto Sans" w:cs="Noto Sans"/>
          <w:sz w:val="22"/>
          <w:szCs w:val="22"/>
          <w:lang w:val="es-MX"/>
        </w:rPr>
      </w:pPr>
    </w:p>
    <w:p w14:paraId="7C0F6AE3" w14:textId="59EF51E2" w:rsidR="00B0291A" w:rsidRDefault="0013689F" w:rsidP="00590F3A">
      <w:pPr>
        <w:jc w:val="center"/>
        <w:rPr>
          <w:rFonts w:ascii="Noto Sans" w:eastAsiaTheme="minorHAnsi" w:hAnsi="Noto Sans" w:cs="Noto Sans"/>
          <w:b/>
          <w:bCs/>
          <w:sz w:val="30"/>
          <w:szCs w:val="30"/>
        </w:rPr>
      </w:pPr>
      <w:r w:rsidRPr="0013689F">
        <w:rPr>
          <w:rFonts w:ascii="Noto Sans" w:eastAsiaTheme="minorHAnsi" w:hAnsi="Noto Sans" w:cs="Noto Sans"/>
          <w:b/>
          <w:bCs/>
          <w:sz w:val="30"/>
          <w:szCs w:val="30"/>
        </w:rPr>
        <w:t xml:space="preserve">Realiza Hospital General </w:t>
      </w:r>
      <w:r>
        <w:rPr>
          <w:rFonts w:ascii="Noto Sans" w:eastAsiaTheme="minorHAnsi" w:hAnsi="Noto Sans" w:cs="Noto Sans"/>
          <w:b/>
          <w:bCs/>
          <w:sz w:val="30"/>
          <w:szCs w:val="30"/>
        </w:rPr>
        <w:t xml:space="preserve">de </w:t>
      </w:r>
      <w:r w:rsidRPr="0013689F">
        <w:rPr>
          <w:rFonts w:ascii="Noto Sans" w:eastAsiaTheme="minorHAnsi" w:hAnsi="Noto Sans" w:cs="Noto Sans"/>
          <w:b/>
          <w:bCs/>
          <w:sz w:val="30"/>
          <w:szCs w:val="30"/>
        </w:rPr>
        <w:t xml:space="preserve">La Raza jornada quirúrgica </w:t>
      </w:r>
      <w:r w:rsidR="00A52241">
        <w:rPr>
          <w:rFonts w:ascii="Noto Sans" w:eastAsiaTheme="minorHAnsi" w:hAnsi="Noto Sans" w:cs="Noto Sans"/>
          <w:b/>
          <w:bCs/>
          <w:sz w:val="30"/>
          <w:szCs w:val="30"/>
        </w:rPr>
        <w:t xml:space="preserve">que transforma la vida </w:t>
      </w:r>
      <w:r w:rsidRPr="0013689F">
        <w:rPr>
          <w:rFonts w:ascii="Noto Sans" w:eastAsiaTheme="minorHAnsi" w:hAnsi="Noto Sans" w:cs="Noto Sans"/>
          <w:b/>
          <w:bCs/>
          <w:sz w:val="30"/>
          <w:szCs w:val="30"/>
        </w:rPr>
        <w:t>de 10 menores con labio y paladar hendido</w:t>
      </w:r>
    </w:p>
    <w:p w14:paraId="12C16208" w14:textId="77777777" w:rsidR="0013689F" w:rsidRPr="00B0291A" w:rsidRDefault="0013689F" w:rsidP="00590F3A">
      <w:pPr>
        <w:jc w:val="center"/>
        <w:rPr>
          <w:rFonts w:ascii="Noto Sans" w:hAnsi="Noto Sans" w:cs="Noto Sans"/>
          <w:sz w:val="20"/>
          <w:szCs w:val="20"/>
        </w:rPr>
      </w:pPr>
    </w:p>
    <w:p w14:paraId="11A3AAE0" w14:textId="45A8337C" w:rsidR="000577E2" w:rsidRDefault="0013689F" w:rsidP="0013689F">
      <w:pPr>
        <w:pStyle w:val="Prrafodelista"/>
        <w:numPr>
          <w:ilvl w:val="0"/>
          <w:numId w:val="5"/>
        </w:numPr>
        <w:jc w:val="both"/>
        <w:rPr>
          <w:rFonts w:ascii="Noto Sans" w:hAnsi="Noto Sans" w:cs="Noto Sans"/>
          <w:b/>
          <w:bCs/>
          <w:spacing w:val="-4"/>
          <w:sz w:val="20"/>
          <w:szCs w:val="20"/>
        </w:rPr>
      </w:pPr>
      <w:r>
        <w:rPr>
          <w:rFonts w:ascii="Noto Sans" w:hAnsi="Noto Sans" w:cs="Noto Sans"/>
          <w:b/>
          <w:bCs/>
          <w:spacing w:val="-4"/>
          <w:sz w:val="20"/>
          <w:szCs w:val="20"/>
        </w:rPr>
        <w:t>U</w:t>
      </w:r>
      <w:r w:rsidRPr="0013689F">
        <w:rPr>
          <w:rFonts w:ascii="Noto Sans" w:hAnsi="Noto Sans" w:cs="Noto Sans"/>
          <w:b/>
          <w:bCs/>
          <w:spacing w:val="-4"/>
          <w:sz w:val="20"/>
          <w:szCs w:val="20"/>
        </w:rPr>
        <w:t xml:space="preserve">n equipo multidisciplinario de la UMAE Hospital General “Dr. Gaudencio González Garza” </w:t>
      </w:r>
      <w:r w:rsidR="000577E2" w:rsidRPr="0013689F">
        <w:rPr>
          <w:rFonts w:ascii="Noto Sans" w:hAnsi="Noto Sans" w:cs="Noto Sans"/>
          <w:b/>
          <w:bCs/>
          <w:spacing w:val="-4"/>
          <w:sz w:val="20"/>
          <w:szCs w:val="20"/>
        </w:rPr>
        <w:t>efectuaron cuatro reconstrucciones de labio fisurado y seis de paladar hendido.</w:t>
      </w:r>
    </w:p>
    <w:p w14:paraId="258AF841" w14:textId="31F264F0" w:rsidR="003E172E" w:rsidRPr="0013689F" w:rsidRDefault="003E172E" w:rsidP="0013689F">
      <w:pPr>
        <w:pStyle w:val="Prrafodelista"/>
        <w:numPr>
          <w:ilvl w:val="0"/>
          <w:numId w:val="5"/>
        </w:numPr>
        <w:jc w:val="both"/>
        <w:rPr>
          <w:rFonts w:ascii="Noto Sans" w:hAnsi="Noto Sans" w:cs="Noto Sans"/>
          <w:b/>
          <w:bCs/>
          <w:spacing w:val="-4"/>
          <w:sz w:val="20"/>
          <w:szCs w:val="20"/>
        </w:rPr>
      </w:pPr>
      <w:r>
        <w:rPr>
          <w:rFonts w:ascii="Noto Sans" w:hAnsi="Noto Sans" w:cs="Noto Sans"/>
          <w:b/>
          <w:bCs/>
          <w:spacing w:val="-4"/>
          <w:sz w:val="20"/>
          <w:szCs w:val="20"/>
        </w:rPr>
        <w:t xml:space="preserve">Este proceso que se hace en un día, permite avanzar y reducir los tiempos de espera para los pacientes. </w:t>
      </w:r>
    </w:p>
    <w:p w14:paraId="6504043D" w14:textId="77777777" w:rsidR="0013689F" w:rsidRDefault="0013689F" w:rsidP="000577E2">
      <w:pPr>
        <w:jc w:val="both"/>
        <w:rPr>
          <w:rFonts w:ascii="Noto Sans" w:hAnsi="Noto Sans" w:cs="Noto Sans"/>
          <w:spacing w:val="-4"/>
          <w:sz w:val="20"/>
          <w:szCs w:val="20"/>
        </w:rPr>
      </w:pPr>
    </w:p>
    <w:p w14:paraId="444F8AC1" w14:textId="477AD0E9" w:rsidR="00997E1C" w:rsidRPr="00997E1C" w:rsidRDefault="00997E1C" w:rsidP="00997E1C">
      <w:pPr>
        <w:jc w:val="both"/>
        <w:rPr>
          <w:rFonts w:ascii="Noto Sans" w:hAnsi="Noto Sans" w:cs="Noto Sans"/>
          <w:spacing w:val="-4"/>
          <w:sz w:val="20"/>
          <w:szCs w:val="20"/>
        </w:rPr>
      </w:pPr>
      <w:r w:rsidRPr="00997E1C">
        <w:rPr>
          <w:rFonts w:ascii="Noto Sans" w:hAnsi="Noto Sans" w:cs="Noto Sans"/>
          <w:spacing w:val="-4"/>
          <w:sz w:val="20"/>
          <w:szCs w:val="20"/>
        </w:rPr>
        <w:t xml:space="preserve">Un equipo multidisciplinario de la Unidad Médica de Alta Especialidad (UMAE) </w:t>
      </w:r>
      <w:r w:rsidR="006D710E" w:rsidRPr="006D710E">
        <w:rPr>
          <w:rFonts w:ascii="Noto Sans" w:hAnsi="Noto Sans" w:cs="Noto Sans"/>
          <w:spacing w:val="-4"/>
          <w:sz w:val="20"/>
          <w:szCs w:val="20"/>
        </w:rPr>
        <w:t>Hospital General, “Dr. Gaudencio González Garza”</w:t>
      </w:r>
      <w:r w:rsidR="006D710E">
        <w:rPr>
          <w:rFonts w:ascii="Noto Sans" w:hAnsi="Noto Sans" w:cs="Noto Sans"/>
          <w:spacing w:val="-4"/>
          <w:sz w:val="20"/>
          <w:szCs w:val="20"/>
        </w:rPr>
        <w:t xml:space="preserve"> del </w:t>
      </w:r>
      <w:r w:rsidR="006D710E" w:rsidRPr="006D710E">
        <w:rPr>
          <w:rFonts w:ascii="Noto Sans" w:hAnsi="Noto Sans" w:cs="Noto Sans"/>
          <w:spacing w:val="-4"/>
          <w:sz w:val="20"/>
          <w:szCs w:val="20"/>
        </w:rPr>
        <w:t>Centro Médico Nacional “La Raza”</w:t>
      </w:r>
      <w:r w:rsidR="006D710E">
        <w:rPr>
          <w:rFonts w:ascii="Noto Sans" w:hAnsi="Noto Sans" w:cs="Noto Sans"/>
          <w:spacing w:val="-4"/>
          <w:sz w:val="20"/>
          <w:szCs w:val="20"/>
        </w:rPr>
        <w:t xml:space="preserve"> de la Ciudad de México</w:t>
      </w:r>
      <w:r w:rsidR="006D710E" w:rsidRPr="006D710E">
        <w:rPr>
          <w:rFonts w:ascii="Noto Sans" w:hAnsi="Noto Sans" w:cs="Noto Sans"/>
          <w:spacing w:val="-4"/>
          <w:sz w:val="20"/>
          <w:szCs w:val="20"/>
        </w:rPr>
        <w:t xml:space="preserve"> </w:t>
      </w:r>
      <w:r w:rsidRPr="00997E1C">
        <w:rPr>
          <w:rFonts w:ascii="Noto Sans" w:hAnsi="Noto Sans" w:cs="Noto Sans"/>
          <w:spacing w:val="-4"/>
          <w:sz w:val="20"/>
          <w:szCs w:val="20"/>
        </w:rPr>
        <w:t>del Instituto Mexicano del Seguro Social (IMSS), realizó una jornada quirúrgica extraordinaria que benefició a 10 pacientes pediátricos con labio y paladar hendido, una de las malformaciones congénitas más frecuentes en México.</w:t>
      </w:r>
    </w:p>
    <w:p w14:paraId="35496938" w14:textId="77777777" w:rsidR="00997E1C" w:rsidRDefault="00997E1C" w:rsidP="000577E2">
      <w:pPr>
        <w:jc w:val="both"/>
        <w:rPr>
          <w:rFonts w:ascii="Noto Sans" w:hAnsi="Noto Sans" w:cs="Noto Sans"/>
          <w:spacing w:val="-4"/>
          <w:sz w:val="20"/>
          <w:szCs w:val="20"/>
        </w:rPr>
      </w:pPr>
    </w:p>
    <w:p w14:paraId="647A7C70" w14:textId="75EFF64A" w:rsidR="000577E2" w:rsidRPr="000577E2" w:rsidRDefault="000577E2" w:rsidP="000577E2">
      <w:pPr>
        <w:jc w:val="both"/>
        <w:rPr>
          <w:rFonts w:ascii="Noto Sans" w:hAnsi="Noto Sans" w:cs="Noto Sans"/>
          <w:spacing w:val="-4"/>
          <w:sz w:val="20"/>
          <w:szCs w:val="20"/>
        </w:rPr>
      </w:pPr>
      <w:r w:rsidRPr="000577E2">
        <w:rPr>
          <w:rFonts w:ascii="Noto Sans" w:hAnsi="Noto Sans" w:cs="Noto Sans"/>
          <w:spacing w:val="-4"/>
          <w:sz w:val="20"/>
          <w:szCs w:val="20"/>
        </w:rPr>
        <w:t>El jefe del Departamento de Cirugía Maxilofacial de la UMAE, doctor Francisco López Saucedo, informó que durante la jornada se realizaron cuatro reconstrucciones de labio fisurado y seis cirugías de paladar hendido, procedimientos que contribuyen de manera significativa a mejorar la calidad de vida de los pacientes mediante la restauración de funciones esenciales y la corrección de alteraciones anatómicas.</w:t>
      </w:r>
      <w:r w:rsidR="003E172E">
        <w:rPr>
          <w:rFonts w:ascii="Noto Sans" w:hAnsi="Noto Sans" w:cs="Noto Sans"/>
          <w:spacing w:val="-4"/>
          <w:sz w:val="20"/>
          <w:szCs w:val="20"/>
        </w:rPr>
        <w:t xml:space="preserve"> </w:t>
      </w:r>
    </w:p>
    <w:p w14:paraId="3058064D" w14:textId="77777777" w:rsidR="0013689F" w:rsidRDefault="0013689F" w:rsidP="000577E2">
      <w:pPr>
        <w:jc w:val="both"/>
        <w:rPr>
          <w:rFonts w:ascii="Noto Sans" w:hAnsi="Noto Sans" w:cs="Noto Sans"/>
          <w:spacing w:val="-4"/>
          <w:sz w:val="20"/>
          <w:szCs w:val="20"/>
        </w:rPr>
      </w:pPr>
    </w:p>
    <w:p w14:paraId="38B86969" w14:textId="01CCDF64" w:rsidR="006119B2" w:rsidRDefault="000577E2" w:rsidP="000577E2">
      <w:pPr>
        <w:jc w:val="both"/>
        <w:rPr>
          <w:rFonts w:ascii="Noto Sans" w:hAnsi="Noto Sans" w:cs="Noto Sans"/>
          <w:spacing w:val="-4"/>
          <w:sz w:val="20"/>
          <w:szCs w:val="20"/>
        </w:rPr>
      </w:pPr>
      <w:r w:rsidRPr="000577E2">
        <w:rPr>
          <w:rFonts w:ascii="Noto Sans" w:hAnsi="Noto Sans" w:cs="Noto Sans"/>
          <w:spacing w:val="-4"/>
          <w:sz w:val="20"/>
          <w:szCs w:val="20"/>
        </w:rPr>
        <w:t xml:space="preserve">Explicó que el labio y paladar hendido es una condición congénita que se presenta cuando el labio, el paladar o ambas estructuras no logran fusionarse adecuadamente durante el desarrollo fetal. </w:t>
      </w:r>
      <w:r w:rsidR="003E172E">
        <w:rPr>
          <w:rFonts w:ascii="Noto Sans" w:hAnsi="Noto Sans" w:cs="Noto Sans"/>
          <w:spacing w:val="-4"/>
          <w:sz w:val="20"/>
          <w:szCs w:val="20"/>
        </w:rPr>
        <w:t xml:space="preserve">Dijo que este esfuerzo que se hace en un día, permite avanzar y reducir los tiempos de espera para los pacientes. </w:t>
      </w:r>
    </w:p>
    <w:p w14:paraId="3680F88D" w14:textId="77777777" w:rsidR="006119B2" w:rsidRDefault="006119B2" w:rsidP="000577E2">
      <w:pPr>
        <w:jc w:val="both"/>
        <w:rPr>
          <w:rFonts w:ascii="Noto Sans" w:hAnsi="Noto Sans" w:cs="Noto Sans"/>
          <w:spacing w:val="-4"/>
          <w:sz w:val="20"/>
          <w:szCs w:val="20"/>
        </w:rPr>
      </w:pPr>
    </w:p>
    <w:p w14:paraId="4A04B917" w14:textId="679EBDAC" w:rsidR="000577E2" w:rsidRPr="000577E2" w:rsidRDefault="006119B2" w:rsidP="000577E2">
      <w:pPr>
        <w:jc w:val="both"/>
        <w:rPr>
          <w:rFonts w:ascii="Noto Sans" w:hAnsi="Noto Sans" w:cs="Noto Sans"/>
          <w:spacing w:val="-4"/>
          <w:sz w:val="20"/>
          <w:szCs w:val="20"/>
        </w:rPr>
      </w:pPr>
      <w:r>
        <w:rPr>
          <w:rFonts w:ascii="Noto Sans" w:hAnsi="Noto Sans" w:cs="Noto Sans"/>
          <w:spacing w:val="-4"/>
          <w:sz w:val="20"/>
          <w:szCs w:val="20"/>
        </w:rPr>
        <w:t>Agregó que e</w:t>
      </w:r>
      <w:r w:rsidR="000577E2" w:rsidRPr="000577E2">
        <w:rPr>
          <w:rFonts w:ascii="Noto Sans" w:hAnsi="Noto Sans" w:cs="Noto Sans"/>
          <w:spacing w:val="-4"/>
          <w:sz w:val="20"/>
          <w:szCs w:val="20"/>
        </w:rPr>
        <w:t>n México</w:t>
      </w:r>
      <w:r>
        <w:rPr>
          <w:rFonts w:ascii="Noto Sans" w:hAnsi="Noto Sans" w:cs="Noto Sans"/>
          <w:spacing w:val="-4"/>
          <w:sz w:val="20"/>
          <w:szCs w:val="20"/>
        </w:rPr>
        <w:t xml:space="preserve"> </w:t>
      </w:r>
      <w:r w:rsidR="000577E2" w:rsidRPr="000577E2">
        <w:rPr>
          <w:rFonts w:ascii="Noto Sans" w:hAnsi="Noto Sans" w:cs="Noto Sans"/>
          <w:spacing w:val="-4"/>
          <w:sz w:val="20"/>
          <w:szCs w:val="20"/>
        </w:rPr>
        <w:t>esta malformación registra una prevalencia aproximada de un caso por cada mil nacidos vivos, por lo que las jornadas quirúrgicas representan una oportunidad para ampliar el acceso a tratamientos especializados y oportunos.</w:t>
      </w:r>
    </w:p>
    <w:p w14:paraId="7D89A721" w14:textId="77777777" w:rsidR="0013689F" w:rsidRDefault="0013689F" w:rsidP="000577E2">
      <w:pPr>
        <w:jc w:val="both"/>
        <w:rPr>
          <w:rFonts w:ascii="Noto Sans" w:hAnsi="Noto Sans" w:cs="Noto Sans"/>
          <w:spacing w:val="-4"/>
          <w:sz w:val="20"/>
          <w:szCs w:val="20"/>
        </w:rPr>
      </w:pPr>
    </w:p>
    <w:p w14:paraId="0877C75B" w14:textId="77777777" w:rsidR="006119B2" w:rsidRDefault="000577E2" w:rsidP="000577E2">
      <w:pPr>
        <w:jc w:val="both"/>
        <w:rPr>
          <w:rFonts w:ascii="Noto Sans" w:hAnsi="Noto Sans" w:cs="Noto Sans"/>
          <w:spacing w:val="-4"/>
          <w:sz w:val="20"/>
          <w:szCs w:val="20"/>
        </w:rPr>
      </w:pPr>
      <w:r w:rsidRPr="000577E2">
        <w:rPr>
          <w:rFonts w:ascii="Noto Sans" w:hAnsi="Noto Sans" w:cs="Noto Sans"/>
          <w:spacing w:val="-4"/>
          <w:sz w:val="20"/>
          <w:szCs w:val="20"/>
        </w:rPr>
        <w:t xml:space="preserve">El especialista detalló que los candidatos a cirugía de labio deben cumplir criterios médicos específicos, entre ellos un peso de entre 4.5 y 5 kilogramos, niveles de hemoglobina superiores a 10 y una cuenta de leucocitos menor a 10 mil. </w:t>
      </w:r>
    </w:p>
    <w:p w14:paraId="690B1AD6" w14:textId="77777777" w:rsidR="006119B2" w:rsidRDefault="006119B2" w:rsidP="000577E2">
      <w:pPr>
        <w:jc w:val="both"/>
        <w:rPr>
          <w:rFonts w:ascii="Noto Sans" w:hAnsi="Noto Sans" w:cs="Noto Sans"/>
          <w:spacing w:val="-4"/>
          <w:sz w:val="20"/>
          <w:szCs w:val="20"/>
        </w:rPr>
      </w:pPr>
    </w:p>
    <w:p w14:paraId="323D907B" w14:textId="420301C8" w:rsidR="000577E2" w:rsidRPr="000577E2" w:rsidRDefault="006119B2" w:rsidP="000577E2">
      <w:pPr>
        <w:jc w:val="both"/>
        <w:rPr>
          <w:rFonts w:ascii="Noto Sans" w:hAnsi="Noto Sans" w:cs="Noto Sans"/>
          <w:spacing w:val="-4"/>
          <w:sz w:val="20"/>
          <w:szCs w:val="20"/>
        </w:rPr>
      </w:pPr>
      <w:r>
        <w:rPr>
          <w:rFonts w:ascii="Noto Sans" w:hAnsi="Noto Sans" w:cs="Noto Sans"/>
          <w:spacing w:val="-4"/>
          <w:sz w:val="20"/>
          <w:szCs w:val="20"/>
        </w:rPr>
        <w:t>Expuso que e</w:t>
      </w:r>
      <w:r w:rsidR="000577E2" w:rsidRPr="000577E2">
        <w:rPr>
          <w:rFonts w:ascii="Noto Sans" w:hAnsi="Noto Sans" w:cs="Noto Sans"/>
          <w:spacing w:val="-4"/>
          <w:sz w:val="20"/>
          <w:szCs w:val="20"/>
        </w:rPr>
        <w:t>n el caso del paladar hendido la intervención suele efectuarse alrededor del año y medio de edad, etapa que ofrece condiciones anatómicas favorables para obtener mejores resultados funcionales.</w:t>
      </w:r>
    </w:p>
    <w:p w14:paraId="6180199A" w14:textId="77777777" w:rsidR="0013689F" w:rsidRDefault="0013689F" w:rsidP="000577E2">
      <w:pPr>
        <w:jc w:val="both"/>
        <w:rPr>
          <w:rFonts w:ascii="Noto Sans" w:hAnsi="Noto Sans" w:cs="Noto Sans"/>
          <w:spacing w:val="-4"/>
          <w:sz w:val="20"/>
          <w:szCs w:val="20"/>
        </w:rPr>
      </w:pPr>
    </w:p>
    <w:p w14:paraId="7EDC9273" w14:textId="24DD8690" w:rsidR="000577E2" w:rsidRPr="000577E2" w:rsidRDefault="000577E2" w:rsidP="000577E2">
      <w:pPr>
        <w:jc w:val="both"/>
        <w:rPr>
          <w:rFonts w:ascii="Noto Sans" w:hAnsi="Noto Sans" w:cs="Noto Sans"/>
          <w:spacing w:val="-4"/>
          <w:sz w:val="20"/>
          <w:szCs w:val="20"/>
        </w:rPr>
      </w:pPr>
      <w:r w:rsidRPr="000577E2">
        <w:rPr>
          <w:rFonts w:ascii="Noto Sans" w:hAnsi="Noto Sans" w:cs="Noto Sans"/>
          <w:spacing w:val="-4"/>
          <w:sz w:val="20"/>
          <w:szCs w:val="20"/>
        </w:rPr>
        <w:t>Destacó que estas intervenciones son procedimientos de alta complejidad, debido a que requieren reconstruir estructuras musculares, mucosas y cutáneas que no se desarrollaron correctamente desde el nacimiento. En las cirugías de paladar hendido también se restablece la funcionalidad de los músculos involucrados en procesos fundamentales como la masticación, la deglución y el habla.</w:t>
      </w:r>
    </w:p>
    <w:p w14:paraId="16F26237" w14:textId="77777777" w:rsidR="0013689F" w:rsidRDefault="0013689F" w:rsidP="000577E2">
      <w:pPr>
        <w:jc w:val="both"/>
        <w:rPr>
          <w:rFonts w:ascii="Noto Sans" w:hAnsi="Noto Sans" w:cs="Noto Sans"/>
          <w:spacing w:val="-4"/>
          <w:sz w:val="20"/>
          <w:szCs w:val="20"/>
        </w:rPr>
      </w:pPr>
    </w:p>
    <w:p w14:paraId="5355BB04" w14:textId="7EBC9115" w:rsidR="000577E2" w:rsidRDefault="000577E2" w:rsidP="000577E2">
      <w:pPr>
        <w:jc w:val="both"/>
        <w:rPr>
          <w:rFonts w:ascii="Noto Sans" w:hAnsi="Noto Sans" w:cs="Noto Sans"/>
          <w:spacing w:val="-4"/>
          <w:sz w:val="20"/>
          <w:szCs w:val="20"/>
        </w:rPr>
      </w:pPr>
      <w:r w:rsidRPr="000577E2">
        <w:rPr>
          <w:rFonts w:ascii="Noto Sans" w:hAnsi="Noto Sans" w:cs="Noto Sans"/>
          <w:spacing w:val="-4"/>
          <w:sz w:val="20"/>
          <w:szCs w:val="20"/>
        </w:rPr>
        <w:t>La jornada contó con la participación de</w:t>
      </w:r>
      <w:r w:rsidR="00997E1C">
        <w:rPr>
          <w:rFonts w:ascii="Noto Sans" w:hAnsi="Noto Sans" w:cs="Noto Sans"/>
          <w:spacing w:val="-4"/>
          <w:sz w:val="20"/>
          <w:szCs w:val="20"/>
        </w:rPr>
        <w:t xml:space="preserve">l </w:t>
      </w:r>
      <w:r w:rsidRPr="000577E2">
        <w:rPr>
          <w:rFonts w:ascii="Noto Sans" w:hAnsi="Noto Sans" w:cs="Noto Sans"/>
          <w:spacing w:val="-4"/>
          <w:sz w:val="20"/>
          <w:szCs w:val="20"/>
        </w:rPr>
        <w:t>equipo multidisciplinario integrado por especialistas en Cirugía Maxilofacial, Cirugía Plástica, Anestesiología, Enfermería, Odontología, Trabajo Social y Psicología, entre otras áreas, con el propósito de garantizar una atención integral durante todas las etapas del tratamiento.</w:t>
      </w:r>
    </w:p>
    <w:p w14:paraId="0B28C87C" w14:textId="77777777" w:rsidR="006D710E" w:rsidRDefault="006D710E" w:rsidP="000577E2">
      <w:pPr>
        <w:jc w:val="both"/>
        <w:rPr>
          <w:rFonts w:ascii="Noto Sans" w:hAnsi="Noto Sans" w:cs="Noto Sans"/>
          <w:spacing w:val="-4"/>
          <w:sz w:val="20"/>
          <w:szCs w:val="20"/>
        </w:rPr>
      </w:pPr>
    </w:p>
    <w:p w14:paraId="31B0ABF8" w14:textId="3766B377" w:rsidR="006D710E" w:rsidRDefault="006D710E" w:rsidP="000577E2">
      <w:pPr>
        <w:jc w:val="both"/>
        <w:rPr>
          <w:rFonts w:ascii="Noto Sans" w:hAnsi="Noto Sans" w:cs="Noto Sans"/>
          <w:spacing w:val="-4"/>
          <w:sz w:val="20"/>
          <w:szCs w:val="20"/>
        </w:rPr>
      </w:pPr>
      <w:r w:rsidRPr="006D710E">
        <w:rPr>
          <w:rFonts w:ascii="Noto Sans" w:hAnsi="Noto Sans" w:cs="Noto Sans"/>
          <w:spacing w:val="-4"/>
          <w:sz w:val="20"/>
          <w:szCs w:val="20"/>
        </w:rPr>
        <w:t xml:space="preserve">La UMAE </w:t>
      </w:r>
      <w:r>
        <w:rPr>
          <w:rFonts w:ascii="Noto Sans" w:hAnsi="Noto Sans" w:cs="Noto Sans"/>
          <w:spacing w:val="-4"/>
          <w:sz w:val="20"/>
          <w:szCs w:val="20"/>
        </w:rPr>
        <w:t>Hospital General</w:t>
      </w:r>
      <w:r w:rsidRPr="006D710E">
        <w:rPr>
          <w:rFonts w:ascii="Noto Sans" w:hAnsi="Noto Sans" w:cs="Noto Sans"/>
          <w:spacing w:val="-4"/>
          <w:sz w:val="20"/>
          <w:szCs w:val="20"/>
        </w:rPr>
        <w:t xml:space="preserve"> del CMN </w:t>
      </w:r>
      <w:r>
        <w:rPr>
          <w:rFonts w:ascii="Noto Sans" w:hAnsi="Noto Sans" w:cs="Noto Sans"/>
          <w:spacing w:val="-4"/>
          <w:sz w:val="20"/>
          <w:szCs w:val="20"/>
        </w:rPr>
        <w:t>“La Raza”</w:t>
      </w:r>
      <w:r w:rsidRPr="006D710E">
        <w:rPr>
          <w:rFonts w:ascii="Noto Sans" w:hAnsi="Noto Sans" w:cs="Noto Sans"/>
          <w:spacing w:val="-4"/>
          <w:sz w:val="20"/>
          <w:szCs w:val="20"/>
        </w:rPr>
        <w:t xml:space="preserve"> </w:t>
      </w:r>
      <w:r>
        <w:rPr>
          <w:rFonts w:ascii="Noto Sans" w:hAnsi="Noto Sans" w:cs="Noto Sans"/>
          <w:spacing w:val="-4"/>
          <w:sz w:val="20"/>
          <w:szCs w:val="20"/>
        </w:rPr>
        <w:t>reafirma su compromiso con la niñez mediante procedimientos quirúrgicos avanzados que garantizan un desarrollo óptimo y elevan la calidad de vida”</w:t>
      </w:r>
    </w:p>
    <w:p w14:paraId="649B9304" w14:textId="77777777" w:rsidR="006D710E" w:rsidRDefault="006D710E" w:rsidP="000577E2">
      <w:pPr>
        <w:jc w:val="both"/>
        <w:rPr>
          <w:rFonts w:ascii="Noto Sans" w:hAnsi="Noto Sans" w:cs="Noto Sans"/>
          <w:spacing w:val="-4"/>
          <w:sz w:val="20"/>
          <w:szCs w:val="20"/>
        </w:rPr>
      </w:pPr>
    </w:p>
    <w:p w14:paraId="4296FE32" w14:textId="77777777" w:rsidR="00A52241" w:rsidRDefault="00A52241" w:rsidP="000577E2">
      <w:pPr>
        <w:jc w:val="both"/>
        <w:rPr>
          <w:rFonts w:ascii="Noto Sans" w:hAnsi="Noto Sans" w:cs="Noto Sans"/>
          <w:spacing w:val="-4"/>
          <w:sz w:val="20"/>
          <w:szCs w:val="20"/>
        </w:rPr>
      </w:pPr>
    </w:p>
    <w:p w14:paraId="4269D623" w14:textId="786607B0" w:rsidR="00530449" w:rsidRPr="00530449" w:rsidRDefault="006867A3" w:rsidP="00B0291A">
      <w:pPr>
        <w:jc w:val="center"/>
        <w:rPr>
          <w:lang w:val="en-US"/>
        </w:rPr>
      </w:pPr>
      <w:r w:rsidRPr="008418C7">
        <w:rPr>
          <w:rFonts w:ascii="Noto Sans" w:hAnsi="Noto Sans" w:cs="Noto Sans"/>
          <w:b/>
          <w:bCs/>
          <w:spacing w:val="-4"/>
          <w:sz w:val="20"/>
          <w:szCs w:val="20"/>
        </w:rPr>
        <w:t>---o0o---</w:t>
      </w:r>
    </w:p>
    <w:sectPr w:rsidR="00530449" w:rsidRPr="00530449" w:rsidSect="008179E1">
      <w:headerReference w:type="default" r:id="rId8"/>
      <w:pgSz w:w="12240" w:h="15840"/>
      <w:pgMar w:top="2342"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2822B9" w14:textId="77777777" w:rsidR="00F90859" w:rsidRDefault="00F90859" w:rsidP="00A73D65">
      <w:r>
        <w:separator/>
      </w:r>
    </w:p>
  </w:endnote>
  <w:endnote w:type="continuationSeparator" w:id="0">
    <w:p w14:paraId="26781961" w14:textId="77777777" w:rsidR="00F90859" w:rsidRDefault="00F90859" w:rsidP="00A73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Geomanist">
    <w:altName w:val="Calibri"/>
    <w:panose1 w:val="00000000000000000000"/>
    <w:charset w:val="00"/>
    <w:family w:val="modern"/>
    <w:notTrueType/>
    <w:pitch w:val="variable"/>
    <w:sig w:usb0="A000002F" w:usb1="1000004A" w:usb2="00000000" w:usb3="00000000" w:csb0="00000193" w:csb1="00000000"/>
  </w:font>
  <w:font w:name="Noto Sans">
    <w:charset w:val="00"/>
    <w:family w:val="swiss"/>
    <w:pitch w:val="variable"/>
    <w:sig w:usb0="E00082FF" w:usb1="400078FF" w:usb2="08000029" w:usb3="00000000" w:csb0="0000019F" w:csb1="00000000"/>
  </w:font>
  <w:font w:name="Montserrat Medium">
    <w:charset w:val="00"/>
    <w:family w:val="auto"/>
    <w:pitch w:val="variable"/>
    <w:sig w:usb0="2000020F" w:usb1="00000003" w:usb2="00000000" w:usb3="00000000" w:csb0="00000197"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DD377F" w14:textId="77777777" w:rsidR="00F90859" w:rsidRDefault="00F90859" w:rsidP="00A73D65">
      <w:r>
        <w:separator/>
      </w:r>
    </w:p>
  </w:footnote>
  <w:footnote w:type="continuationSeparator" w:id="0">
    <w:p w14:paraId="74242A59" w14:textId="77777777" w:rsidR="00F90859" w:rsidRDefault="00F90859" w:rsidP="00A73D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F0EEE" w14:textId="07DD0987" w:rsidR="00627FD7" w:rsidRDefault="00A83E8A">
    <w:pPr>
      <w:pStyle w:val="Encabezado"/>
    </w:pPr>
    <w:r>
      <w:rPr>
        <w:noProof/>
      </w:rPr>
      <w:drawing>
        <wp:anchor distT="0" distB="0" distL="114300" distR="114300" simplePos="0" relativeHeight="251660288" behindDoc="1" locked="0" layoutInCell="1" allowOverlap="1" wp14:anchorId="45C32B34" wp14:editId="114F6367">
          <wp:simplePos x="0" y="0"/>
          <wp:positionH relativeFrom="page">
            <wp:posOffset>-23191</wp:posOffset>
          </wp:positionH>
          <wp:positionV relativeFrom="paragraph">
            <wp:posOffset>-593338</wp:posOffset>
          </wp:positionV>
          <wp:extent cx="7996555" cy="10348111"/>
          <wp:effectExtent l="0" t="0" r="4445" b="0"/>
          <wp:wrapNone/>
          <wp:docPr id="165288164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098949" name="Imagen 1752098949"/>
                  <pic:cNvPicPr/>
                </pic:nvPicPr>
                <pic:blipFill>
                  <a:blip r:embed="rId1"/>
                  <a:stretch>
                    <a:fillRect/>
                  </a:stretch>
                </pic:blipFill>
                <pic:spPr>
                  <a:xfrm>
                    <a:off x="0" y="0"/>
                    <a:ext cx="7996555" cy="10348111"/>
                  </a:xfrm>
                  <a:prstGeom prst="rect">
                    <a:avLst/>
                  </a:prstGeom>
                </pic:spPr>
              </pic:pic>
            </a:graphicData>
          </a:graphic>
          <wp14:sizeRelH relativeFrom="page">
            <wp14:pctWidth>0</wp14:pctWidth>
          </wp14:sizeRelH>
          <wp14:sizeRelV relativeFrom="page">
            <wp14:pctHeight>0</wp14:pctHeight>
          </wp14:sizeRelV>
        </wp:anchor>
      </w:drawing>
    </w:r>
    <w:r w:rsidR="00627FD7">
      <w:rPr>
        <w:noProof/>
      </w:rPr>
      <w:drawing>
        <wp:anchor distT="0" distB="0" distL="114300" distR="114300" simplePos="0" relativeHeight="251658240" behindDoc="1" locked="0" layoutInCell="1" allowOverlap="1" wp14:anchorId="767F6030" wp14:editId="43CB845E">
          <wp:simplePos x="0" y="0"/>
          <wp:positionH relativeFrom="column">
            <wp:posOffset>-942975</wp:posOffset>
          </wp:positionH>
          <wp:positionV relativeFrom="paragraph">
            <wp:posOffset>-450745</wp:posOffset>
          </wp:positionV>
          <wp:extent cx="7810500" cy="10107295"/>
          <wp:effectExtent l="0" t="0" r="0" b="825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2"/>
                  <a:stretch>
                    <a:fillRect/>
                  </a:stretch>
                </pic:blipFill>
                <pic:spPr>
                  <a:xfrm>
                    <a:off x="0" y="0"/>
                    <a:ext cx="7810500" cy="10107295"/>
                  </a:xfrm>
                  <a:prstGeom prst="rect">
                    <a:avLst/>
                  </a:prstGeom>
                </pic:spPr>
              </pic:pic>
            </a:graphicData>
          </a:graphic>
          <wp14:sizeRelH relativeFrom="page">
            <wp14:pctWidth>0</wp14:pctWidth>
          </wp14:sizeRelH>
          <wp14:sizeRelV relativeFrom="page">
            <wp14:pctHeight>0</wp14:pctHeight>
          </wp14:sizeRelV>
        </wp:anchor>
      </w:drawing>
    </w:r>
  </w:p>
  <w:p w14:paraId="405E138A" w14:textId="77777777" w:rsidR="00627FD7" w:rsidRDefault="00627FD7">
    <w:pPr>
      <w:pStyle w:val="Encabezado"/>
    </w:pPr>
  </w:p>
  <w:p w14:paraId="46F1E181" w14:textId="3BE2D39D" w:rsidR="00A73D65" w:rsidRDefault="00A83E8A" w:rsidP="00A83E8A">
    <w:pPr>
      <w:pStyle w:val="Encabezado"/>
      <w:tabs>
        <w:tab w:val="clear" w:pos="4419"/>
        <w:tab w:val="clear" w:pos="8838"/>
        <w:tab w:val="left" w:pos="8377"/>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8D0617"/>
    <w:multiLevelType w:val="multilevel"/>
    <w:tmpl w:val="81D679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40C7B6C"/>
    <w:multiLevelType w:val="hybridMultilevel"/>
    <w:tmpl w:val="A6FCA2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5F603751"/>
    <w:multiLevelType w:val="hybridMultilevel"/>
    <w:tmpl w:val="DD4ADF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683518CE"/>
    <w:multiLevelType w:val="hybridMultilevel"/>
    <w:tmpl w:val="772652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6B5A28A9"/>
    <w:multiLevelType w:val="hybridMultilevel"/>
    <w:tmpl w:val="19DA3F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742223253">
    <w:abstractNumId w:val="0"/>
  </w:num>
  <w:num w:numId="2" w16cid:durableId="1979993716">
    <w:abstractNumId w:val="4"/>
  </w:num>
  <w:num w:numId="3" w16cid:durableId="1571228771">
    <w:abstractNumId w:val="3"/>
  </w:num>
  <w:num w:numId="4" w16cid:durableId="2045012964">
    <w:abstractNumId w:val="2"/>
  </w:num>
  <w:num w:numId="5" w16cid:durableId="17909326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mirrorMargins/>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16E"/>
    <w:rsid w:val="00007681"/>
    <w:rsid w:val="00024002"/>
    <w:rsid w:val="00054FDD"/>
    <w:rsid w:val="000577E2"/>
    <w:rsid w:val="00062FEE"/>
    <w:rsid w:val="000711BB"/>
    <w:rsid w:val="00082217"/>
    <w:rsid w:val="000A09C1"/>
    <w:rsid w:val="000A408C"/>
    <w:rsid w:val="000B2FF5"/>
    <w:rsid w:val="000C1AC0"/>
    <w:rsid w:val="000C5602"/>
    <w:rsid w:val="000D10DB"/>
    <w:rsid w:val="000D349F"/>
    <w:rsid w:val="000D799D"/>
    <w:rsid w:val="000E1FD1"/>
    <w:rsid w:val="000E2DDD"/>
    <w:rsid w:val="000E4513"/>
    <w:rsid w:val="000E5D1C"/>
    <w:rsid w:val="001005CB"/>
    <w:rsid w:val="00117614"/>
    <w:rsid w:val="0012137F"/>
    <w:rsid w:val="00132439"/>
    <w:rsid w:val="0013689F"/>
    <w:rsid w:val="00156A3E"/>
    <w:rsid w:val="00161740"/>
    <w:rsid w:val="0016179D"/>
    <w:rsid w:val="00163B23"/>
    <w:rsid w:val="001700F1"/>
    <w:rsid w:val="00180A38"/>
    <w:rsid w:val="00184325"/>
    <w:rsid w:val="001866E7"/>
    <w:rsid w:val="00194387"/>
    <w:rsid w:val="001A48E5"/>
    <w:rsid w:val="001B4BC8"/>
    <w:rsid w:val="001C6D72"/>
    <w:rsid w:val="001D07BB"/>
    <w:rsid w:val="001F7853"/>
    <w:rsid w:val="00203448"/>
    <w:rsid w:val="00230C48"/>
    <w:rsid w:val="00242E6F"/>
    <w:rsid w:val="00243E4F"/>
    <w:rsid w:val="00246F3F"/>
    <w:rsid w:val="00256B1D"/>
    <w:rsid w:val="0029141B"/>
    <w:rsid w:val="0029542D"/>
    <w:rsid w:val="00295465"/>
    <w:rsid w:val="002A427B"/>
    <w:rsid w:val="002B0750"/>
    <w:rsid w:val="002E18C7"/>
    <w:rsid w:val="002E2142"/>
    <w:rsid w:val="0030476A"/>
    <w:rsid w:val="003131C9"/>
    <w:rsid w:val="00325C88"/>
    <w:rsid w:val="00326C99"/>
    <w:rsid w:val="00330DC8"/>
    <w:rsid w:val="00334CB4"/>
    <w:rsid w:val="0034181C"/>
    <w:rsid w:val="00344E45"/>
    <w:rsid w:val="00347670"/>
    <w:rsid w:val="00363222"/>
    <w:rsid w:val="00370465"/>
    <w:rsid w:val="0037230B"/>
    <w:rsid w:val="003A0D99"/>
    <w:rsid w:val="003A7F29"/>
    <w:rsid w:val="003B1A49"/>
    <w:rsid w:val="003B1ED5"/>
    <w:rsid w:val="003C2DA9"/>
    <w:rsid w:val="003D416E"/>
    <w:rsid w:val="003E1335"/>
    <w:rsid w:val="003E172E"/>
    <w:rsid w:val="003E1BD8"/>
    <w:rsid w:val="003E442C"/>
    <w:rsid w:val="003F2B15"/>
    <w:rsid w:val="003F49D0"/>
    <w:rsid w:val="003F72C4"/>
    <w:rsid w:val="004062CC"/>
    <w:rsid w:val="00407D44"/>
    <w:rsid w:val="00444A42"/>
    <w:rsid w:val="00446C05"/>
    <w:rsid w:val="004679B6"/>
    <w:rsid w:val="00477F45"/>
    <w:rsid w:val="0049166F"/>
    <w:rsid w:val="00491E27"/>
    <w:rsid w:val="004A2714"/>
    <w:rsid w:val="004A4C4E"/>
    <w:rsid w:val="004D146C"/>
    <w:rsid w:val="004E0D31"/>
    <w:rsid w:val="00503603"/>
    <w:rsid w:val="0051115B"/>
    <w:rsid w:val="005215D5"/>
    <w:rsid w:val="00530449"/>
    <w:rsid w:val="00557A8C"/>
    <w:rsid w:val="005618FE"/>
    <w:rsid w:val="00590F3A"/>
    <w:rsid w:val="005933D8"/>
    <w:rsid w:val="00595F6A"/>
    <w:rsid w:val="005B2A65"/>
    <w:rsid w:val="005B5235"/>
    <w:rsid w:val="005C1A7C"/>
    <w:rsid w:val="005C7CAD"/>
    <w:rsid w:val="005D0BA5"/>
    <w:rsid w:val="005F6E6D"/>
    <w:rsid w:val="006023BD"/>
    <w:rsid w:val="006119B2"/>
    <w:rsid w:val="006157E5"/>
    <w:rsid w:val="00626EE3"/>
    <w:rsid w:val="00627FD7"/>
    <w:rsid w:val="00631824"/>
    <w:rsid w:val="006322C1"/>
    <w:rsid w:val="00633EFD"/>
    <w:rsid w:val="00635A40"/>
    <w:rsid w:val="006460E8"/>
    <w:rsid w:val="006867A3"/>
    <w:rsid w:val="00690500"/>
    <w:rsid w:val="00696609"/>
    <w:rsid w:val="006A345D"/>
    <w:rsid w:val="006A3D09"/>
    <w:rsid w:val="006A4418"/>
    <w:rsid w:val="006B1737"/>
    <w:rsid w:val="006B53FE"/>
    <w:rsid w:val="006C0425"/>
    <w:rsid w:val="006C3B4E"/>
    <w:rsid w:val="006C5156"/>
    <w:rsid w:val="006C6101"/>
    <w:rsid w:val="006D710E"/>
    <w:rsid w:val="006E32AA"/>
    <w:rsid w:val="007009FE"/>
    <w:rsid w:val="00713CD8"/>
    <w:rsid w:val="00727E7A"/>
    <w:rsid w:val="00736CC8"/>
    <w:rsid w:val="007421E3"/>
    <w:rsid w:val="00744093"/>
    <w:rsid w:val="007504BE"/>
    <w:rsid w:val="00755CB1"/>
    <w:rsid w:val="0077353A"/>
    <w:rsid w:val="0078195E"/>
    <w:rsid w:val="007934E1"/>
    <w:rsid w:val="007A79B9"/>
    <w:rsid w:val="007B74AD"/>
    <w:rsid w:val="007D77D1"/>
    <w:rsid w:val="007E2928"/>
    <w:rsid w:val="007E3154"/>
    <w:rsid w:val="007E5888"/>
    <w:rsid w:val="007F1DB3"/>
    <w:rsid w:val="007F5E00"/>
    <w:rsid w:val="00805D30"/>
    <w:rsid w:val="008179E1"/>
    <w:rsid w:val="00824723"/>
    <w:rsid w:val="00831EE7"/>
    <w:rsid w:val="00834146"/>
    <w:rsid w:val="00840B75"/>
    <w:rsid w:val="008418C7"/>
    <w:rsid w:val="00853424"/>
    <w:rsid w:val="00854AD1"/>
    <w:rsid w:val="00865BB3"/>
    <w:rsid w:val="008A6FE0"/>
    <w:rsid w:val="008D4FFC"/>
    <w:rsid w:val="008D61BB"/>
    <w:rsid w:val="008E1E4B"/>
    <w:rsid w:val="00901C93"/>
    <w:rsid w:val="0090412A"/>
    <w:rsid w:val="009066A7"/>
    <w:rsid w:val="009068C0"/>
    <w:rsid w:val="00907F1C"/>
    <w:rsid w:val="00914B14"/>
    <w:rsid w:val="0092570A"/>
    <w:rsid w:val="00932C27"/>
    <w:rsid w:val="00937C98"/>
    <w:rsid w:val="00942415"/>
    <w:rsid w:val="00942628"/>
    <w:rsid w:val="00952903"/>
    <w:rsid w:val="00962A45"/>
    <w:rsid w:val="00970212"/>
    <w:rsid w:val="00973444"/>
    <w:rsid w:val="00997E1C"/>
    <w:rsid w:val="009A6F32"/>
    <w:rsid w:val="009B63E6"/>
    <w:rsid w:val="009B6799"/>
    <w:rsid w:val="009C12D6"/>
    <w:rsid w:val="009D2ED7"/>
    <w:rsid w:val="009D6C2E"/>
    <w:rsid w:val="009F2BA1"/>
    <w:rsid w:val="009F5521"/>
    <w:rsid w:val="00A02EE3"/>
    <w:rsid w:val="00A0553E"/>
    <w:rsid w:val="00A07674"/>
    <w:rsid w:val="00A141E2"/>
    <w:rsid w:val="00A301D7"/>
    <w:rsid w:val="00A42DCF"/>
    <w:rsid w:val="00A52241"/>
    <w:rsid w:val="00A64B35"/>
    <w:rsid w:val="00A7141D"/>
    <w:rsid w:val="00A73D65"/>
    <w:rsid w:val="00A83E8A"/>
    <w:rsid w:val="00A86522"/>
    <w:rsid w:val="00AB50D3"/>
    <w:rsid w:val="00AF0DE5"/>
    <w:rsid w:val="00AF6874"/>
    <w:rsid w:val="00B00BB4"/>
    <w:rsid w:val="00B0291A"/>
    <w:rsid w:val="00B13373"/>
    <w:rsid w:val="00B13CD2"/>
    <w:rsid w:val="00B1435C"/>
    <w:rsid w:val="00B3608B"/>
    <w:rsid w:val="00B65C97"/>
    <w:rsid w:val="00B72D65"/>
    <w:rsid w:val="00B87C85"/>
    <w:rsid w:val="00B93729"/>
    <w:rsid w:val="00BB21A6"/>
    <w:rsid w:val="00BB2DFF"/>
    <w:rsid w:val="00BB545F"/>
    <w:rsid w:val="00BC1993"/>
    <w:rsid w:val="00BC43BD"/>
    <w:rsid w:val="00BE457F"/>
    <w:rsid w:val="00BE668C"/>
    <w:rsid w:val="00BF130C"/>
    <w:rsid w:val="00BF29F6"/>
    <w:rsid w:val="00C02E98"/>
    <w:rsid w:val="00C03D96"/>
    <w:rsid w:val="00C10E12"/>
    <w:rsid w:val="00C13382"/>
    <w:rsid w:val="00C21A92"/>
    <w:rsid w:val="00C235E2"/>
    <w:rsid w:val="00C23B9E"/>
    <w:rsid w:val="00C279A3"/>
    <w:rsid w:val="00C30849"/>
    <w:rsid w:val="00C32866"/>
    <w:rsid w:val="00C423D4"/>
    <w:rsid w:val="00C465FE"/>
    <w:rsid w:val="00C576CF"/>
    <w:rsid w:val="00C603F6"/>
    <w:rsid w:val="00C67047"/>
    <w:rsid w:val="00C76C11"/>
    <w:rsid w:val="00C84D06"/>
    <w:rsid w:val="00C90CED"/>
    <w:rsid w:val="00CA4DDB"/>
    <w:rsid w:val="00CB4E79"/>
    <w:rsid w:val="00CB600D"/>
    <w:rsid w:val="00CB7D4F"/>
    <w:rsid w:val="00CC7BFE"/>
    <w:rsid w:val="00CD310D"/>
    <w:rsid w:val="00CD32B7"/>
    <w:rsid w:val="00CE0B0E"/>
    <w:rsid w:val="00CE3053"/>
    <w:rsid w:val="00CE3E99"/>
    <w:rsid w:val="00CE7513"/>
    <w:rsid w:val="00D07647"/>
    <w:rsid w:val="00D1354D"/>
    <w:rsid w:val="00D17C3C"/>
    <w:rsid w:val="00D24B16"/>
    <w:rsid w:val="00D31268"/>
    <w:rsid w:val="00D45CB3"/>
    <w:rsid w:val="00D536E4"/>
    <w:rsid w:val="00D65D8F"/>
    <w:rsid w:val="00D84E05"/>
    <w:rsid w:val="00D924CB"/>
    <w:rsid w:val="00D95C69"/>
    <w:rsid w:val="00DA037A"/>
    <w:rsid w:val="00DA1B19"/>
    <w:rsid w:val="00DA2EC4"/>
    <w:rsid w:val="00DA337D"/>
    <w:rsid w:val="00DA3896"/>
    <w:rsid w:val="00DB29C6"/>
    <w:rsid w:val="00DB53A4"/>
    <w:rsid w:val="00DB6CE2"/>
    <w:rsid w:val="00DC7224"/>
    <w:rsid w:val="00DE1D53"/>
    <w:rsid w:val="00DE227F"/>
    <w:rsid w:val="00DF21A2"/>
    <w:rsid w:val="00E00A10"/>
    <w:rsid w:val="00E03189"/>
    <w:rsid w:val="00E1044C"/>
    <w:rsid w:val="00E155A4"/>
    <w:rsid w:val="00E40227"/>
    <w:rsid w:val="00E71C54"/>
    <w:rsid w:val="00E93867"/>
    <w:rsid w:val="00EB407F"/>
    <w:rsid w:val="00EC72E5"/>
    <w:rsid w:val="00ED2E59"/>
    <w:rsid w:val="00EE053F"/>
    <w:rsid w:val="00EE4533"/>
    <w:rsid w:val="00EE52E1"/>
    <w:rsid w:val="00EE5F5C"/>
    <w:rsid w:val="00EE6B41"/>
    <w:rsid w:val="00EF0844"/>
    <w:rsid w:val="00EF189E"/>
    <w:rsid w:val="00EF6D62"/>
    <w:rsid w:val="00EF724A"/>
    <w:rsid w:val="00F048FB"/>
    <w:rsid w:val="00F11567"/>
    <w:rsid w:val="00F17D6A"/>
    <w:rsid w:val="00F24915"/>
    <w:rsid w:val="00F33C47"/>
    <w:rsid w:val="00F34525"/>
    <w:rsid w:val="00F401F9"/>
    <w:rsid w:val="00F7184C"/>
    <w:rsid w:val="00F745B2"/>
    <w:rsid w:val="00F75730"/>
    <w:rsid w:val="00F85913"/>
    <w:rsid w:val="00F85AFC"/>
    <w:rsid w:val="00F90859"/>
    <w:rsid w:val="00F9092A"/>
    <w:rsid w:val="00F90C12"/>
    <w:rsid w:val="00F913EF"/>
    <w:rsid w:val="00F945F2"/>
    <w:rsid w:val="00FA1218"/>
    <w:rsid w:val="00FA7058"/>
    <w:rsid w:val="00FB5944"/>
    <w:rsid w:val="00FD02CF"/>
    <w:rsid w:val="00FD754F"/>
    <w:rsid w:val="00FD75E1"/>
    <w:rsid w:val="00FE010E"/>
    <w:rsid w:val="00FE2ADE"/>
    <w:rsid w:val="00FE3A28"/>
    <w:rsid w:val="00FF06FA"/>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8B1EA0C"/>
  <w15:docId w15:val="{6DDA203C-19D0-1443-9B7E-7C6C27CF5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73D65"/>
    <w:pPr>
      <w:tabs>
        <w:tab w:val="center" w:pos="4419"/>
        <w:tab w:val="right" w:pos="8838"/>
      </w:tabs>
    </w:pPr>
  </w:style>
  <w:style w:type="character" w:customStyle="1" w:styleId="EncabezadoCar">
    <w:name w:val="Encabezado Car"/>
    <w:basedOn w:val="Fuentedeprrafopredeter"/>
    <w:link w:val="Encabezado"/>
    <w:uiPriority w:val="99"/>
    <w:rsid w:val="00A73D65"/>
    <w:rPr>
      <w:rFonts w:eastAsiaTheme="minorEastAsia"/>
      <w:lang w:val="es-ES"/>
    </w:rPr>
  </w:style>
  <w:style w:type="paragraph" w:styleId="Piedepgina">
    <w:name w:val="footer"/>
    <w:basedOn w:val="Normal"/>
    <w:link w:val="PiedepginaCar"/>
    <w:uiPriority w:val="99"/>
    <w:unhideWhenUsed/>
    <w:rsid w:val="00A73D65"/>
    <w:pPr>
      <w:tabs>
        <w:tab w:val="center" w:pos="4419"/>
        <w:tab w:val="right" w:pos="8838"/>
      </w:tabs>
    </w:pPr>
  </w:style>
  <w:style w:type="character" w:customStyle="1" w:styleId="PiedepginaCar">
    <w:name w:val="Pie de página Car"/>
    <w:basedOn w:val="Fuentedeprrafopredeter"/>
    <w:link w:val="Piedepgina"/>
    <w:uiPriority w:val="99"/>
    <w:rsid w:val="00A73D65"/>
    <w:rPr>
      <w:rFonts w:eastAsiaTheme="minorEastAsia"/>
      <w:lang w:val="es-ES"/>
    </w:rPr>
  </w:style>
  <w:style w:type="paragraph" w:styleId="Textodeglobo">
    <w:name w:val="Balloon Text"/>
    <w:basedOn w:val="Normal"/>
    <w:link w:val="TextodegloboCar"/>
    <w:uiPriority w:val="99"/>
    <w:semiHidden/>
    <w:unhideWhenUsed/>
    <w:rsid w:val="00DA1B19"/>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DA1B19"/>
    <w:rPr>
      <w:rFonts w:ascii="Times New Roman" w:eastAsiaTheme="minorEastAsia" w:hAnsi="Times New Roman" w:cs="Times New Roman"/>
      <w:sz w:val="18"/>
      <w:szCs w:val="18"/>
      <w:lang w:val="es-ES"/>
    </w:rPr>
  </w:style>
  <w:style w:type="paragraph" w:styleId="Prrafodelista">
    <w:name w:val="List Paragraph"/>
    <w:basedOn w:val="Normal"/>
    <w:uiPriority w:val="34"/>
    <w:qFormat/>
    <w:rsid w:val="008179E1"/>
    <w:pPr>
      <w:ind w:left="720"/>
      <w:contextualSpacing/>
    </w:pPr>
  </w:style>
  <w:style w:type="character" w:styleId="Hipervnculo">
    <w:name w:val="Hyperlink"/>
    <w:basedOn w:val="Fuentedeprrafopredeter"/>
    <w:uiPriority w:val="99"/>
    <w:unhideWhenUsed/>
    <w:rsid w:val="006157E5"/>
    <w:rPr>
      <w:color w:val="0563C1" w:themeColor="hyperlink"/>
      <w:u w:val="single"/>
    </w:rPr>
  </w:style>
  <w:style w:type="character" w:styleId="Mencinsinresolver">
    <w:name w:val="Unresolved Mention"/>
    <w:basedOn w:val="Fuentedeprrafopredeter"/>
    <w:uiPriority w:val="99"/>
    <w:semiHidden/>
    <w:unhideWhenUsed/>
    <w:rsid w:val="00530449"/>
    <w:rPr>
      <w:color w:val="605E5C"/>
      <w:shd w:val="clear" w:color="auto" w:fill="E1DFDD"/>
    </w:rPr>
  </w:style>
  <w:style w:type="character" w:styleId="Refdecomentario">
    <w:name w:val="annotation reference"/>
    <w:basedOn w:val="Fuentedeprrafopredeter"/>
    <w:uiPriority w:val="99"/>
    <w:semiHidden/>
    <w:unhideWhenUsed/>
    <w:rsid w:val="00A83E8A"/>
    <w:rPr>
      <w:sz w:val="16"/>
      <w:szCs w:val="16"/>
    </w:rPr>
  </w:style>
  <w:style w:type="paragraph" w:styleId="Textocomentario">
    <w:name w:val="annotation text"/>
    <w:basedOn w:val="Normal"/>
    <w:link w:val="TextocomentarioCar"/>
    <w:uiPriority w:val="99"/>
    <w:semiHidden/>
    <w:unhideWhenUsed/>
    <w:rsid w:val="00A83E8A"/>
    <w:rPr>
      <w:sz w:val="20"/>
      <w:szCs w:val="20"/>
    </w:rPr>
  </w:style>
  <w:style w:type="character" w:customStyle="1" w:styleId="TextocomentarioCar">
    <w:name w:val="Texto comentario Car"/>
    <w:basedOn w:val="Fuentedeprrafopredeter"/>
    <w:link w:val="Textocomentario"/>
    <w:uiPriority w:val="99"/>
    <w:semiHidden/>
    <w:rsid w:val="00A83E8A"/>
    <w:rPr>
      <w:rFonts w:eastAsiaTheme="minorEastAsia"/>
      <w:sz w:val="20"/>
      <w:szCs w:val="20"/>
      <w:lang w:val="es-ES"/>
    </w:rPr>
  </w:style>
  <w:style w:type="paragraph" w:styleId="Asuntodelcomentario">
    <w:name w:val="annotation subject"/>
    <w:basedOn w:val="Textocomentario"/>
    <w:next w:val="Textocomentario"/>
    <w:link w:val="AsuntodelcomentarioCar"/>
    <w:uiPriority w:val="99"/>
    <w:semiHidden/>
    <w:unhideWhenUsed/>
    <w:rsid w:val="00A83E8A"/>
    <w:rPr>
      <w:b/>
      <w:bCs/>
    </w:rPr>
  </w:style>
  <w:style w:type="character" w:customStyle="1" w:styleId="AsuntodelcomentarioCar">
    <w:name w:val="Asunto del comentario Car"/>
    <w:basedOn w:val="TextocomentarioCar"/>
    <w:link w:val="Asuntodelcomentario"/>
    <w:uiPriority w:val="99"/>
    <w:semiHidden/>
    <w:rsid w:val="00A83E8A"/>
    <w:rPr>
      <w:rFonts w:eastAsiaTheme="minorEastAsia"/>
      <w:b/>
      <w:bCs/>
      <w:sz w:val="20"/>
      <w:szCs w:val="20"/>
      <w:lang w:val="es-ES"/>
    </w:rPr>
  </w:style>
  <w:style w:type="paragraph" w:styleId="Revisin">
    <w:name w:val="Revision"/>
    <w:hidden/>
    <w:uiPriority w:val="99"/>
    <w:semiHidden/>
    <w:rsid w:val="006D710E"/>
    <w:rPr>
      <w:rFonts w:eastAsiaTheme="minorEastAsia"/>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563C89-5FF7-904F-B0BB-151A6EC32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483</Words>
  <Characters>2658</Characters>
  <Application>Microsoft Office Word</Application>
  <DocSecurity>0</DocSecurity>
  <Lines>22</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c:creator>
  <cp:keywords/>
  <dc:description/>
  <cp:lastModifiedBy>Patricia Serrano Cabadas</cp:lastModifiedBy>
  <cp:revision>3</cp:revision>
  <cp:lastPrinted>2026-07-24T20:21:00Z</cp:lastPrinted>
  <dcterms:created xsi:type="dcterms:W3CDTF">2026-07-31T23:21:00Z</dcterms:created>
  <dcterms:modified xsi:type="dcterms:W3CDTF">2026-07-31T23:57:00Z</dcterms:modified>
</cp:coreProperties>
</file>