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66C6A2" w14:textId="77777777" w:rsidR="00746285" w:rsidRPr="00746285" w:rsidRDefault="00746285" w:rsidP="00D66744">
      <w:pPr>
        <w:spacing w:line="240" w:lineRule="atLeast"/>
        <w:jc w:val="right"/>
        <w:rPr>
          <w:rFonts w:ascii="Montserrat" w:eastAsiaTheme="minorHAnsi" w:hAnsi="Montserrat" w:cs="Arial"/>
          <w:b/>
          <w:bCs/>
          <w:sz w:val="20"/>
          <w:szCs w:val="20"/>
          <w:lang w:val="es-ES"/>
        </w:rPr>
      </w:pPr>
      <w:r w:rsidRPr="00746285">
        <w:rPr>
          <w:rFonts w:ascii="Montserrat" w:hAnsi="Montserrat"/>
          <w:b/>
          <w:color w:val="134E39"/>
          <w:sz w:val="20"/>
          <w:szCs w:val="20"/>
        </w:rPr>
        <w:t>BOLETÍN DE PRENSA</w:t>
      </w:r>
    </w:p>
    <w:p w14:paraId="7CDF0EFD" w14:textId="49ACEE71" w:rsidR="00746285" w:rsidRPr="00746285" w:rsidRDefault="00746285" w:rsidP="00D66744">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Ciudad de México, </w:t>
      </w:r>
      <w:r w:rsidR="001B62F7">
        <w:rPr>
          <w:rFonts w:ascii="Montserrat" w:hAnsi="Montserrat" w:cs="Arial"/>
          <w:sz w:val="20"/>
          <w:szCs w:val="20"/>
          <w:lang w:val="es-ES"/>
        </w:rPr>
        <w:t>jueves 8</w:t>
      </w:r>
      <w:r w:rsidR="009D16A7">
        <w:rPr>
          <w:rFonts w:ascii="Montserrat" w:hAnsi="Montserrat" w:cs="Arial"/>
          <w:sz w:val="20"/>
          <w:szCs w:val="20"/>
          <w:lang w:val="es-ES"/>
        </w:rPr>
        <w:t xml:space="preserve"> de </w:t>
      </w:r>
      <w:r w:rsidR="005333AF">
        <w:rPr>
          <w:rFonts w:ascii="Montserrat" w:hAnsi="Montserrat" w:cs="Arial"/>
          <w:sz w:val="20"/>
          <w:szCs w:val="20"/>
          <w:lang w:val="es-ES"/>
        </w:rPr>
        <w:t>agosto</w:t>
      </w:r>
      <w:r w:rsidRPr="00746285">
        <w:rPr>
          <w:rFonts w:ascii="Montserrat" w:hAnsi="Montserrat" w:cs="Arial"/>
          <w:sz w:val="20"/>
          <w:szCs w:val="20"/>
          <w:lang w:val="es-ES"/>
        </w:rPr>
        <w:t xml:space="preserve"> de 2024.</w:t>
      </w:r>
    </w:p>
    <w:p w14:paraId="144EED75" w14:textId="291F7A97" w:rsidR="00746285" w:rsidRPr="00746285" w:rsidRDefault="00746285" w:rsidP="00D66744">
      <w:pPr>
        <w:spacing w:line="240" w:lineRule="atLeast"/>
        <w:jc w:val="right"/>
        <w:rPr>
          <w:rFonts w:ascii="Montserrat" w:hAnsi="Montserrat" w:cs="Arial"/>
          <w:sz w:val="20"/>
          <w:szCs w:val="20"/>
          <w:lang w:val="es-ES"/>
        </w:rPr>
      </w:pPr>
      <w:r w:rsidRPr="00746285">
        <w:rPr>
          <w:rFonts w:ascii="Montserrat" w:hAnsi="Montserrat" w:cs="Arial"/>
          <w:sz w:val="20"/>
          <w:szCs w:val="20"/>
          <w:lang w:val="es-ES"/>
        </w:rPr>
        <w:t xml:space="preserve">No. </w:t>
      </w:r>
      <w:r w:rsidR="001B62F7">
        <w:rPr>
          <w:rFonts w:ascii="Montserrat" w:hAnsi="Montserrat" w:cs="Arial"/>
          <w:sz w:val="20"/>
          <w:szCs w:val="20"/>
          <w:lang w:val="es-ES"/>
        </w:rPr>
        <w:t>401</w:t>
      </w:r>
      <w:r w:rsidRPr="00746285">
        <w:rPr>
          <w:rFonts w:ascii="Montserrat" w:hAnsi="Montserrat" w:cs="Arial"/>
          <w:sz w:val="20"/>
          <w:szCs w:val="20"/>
          <w:lang w:val="es-ES"/>
        </w:rPr>
        <w:t>/2024.</w:t>
      </w:r>
    </w:p>
    <w:p w14:paraId="32F86A8F" w14:textId="77777777" w:rsidR="00746285" w:rsidRPr="00746285" w:rsidRDefault="00746285" w:rsidP="00D66744">
      <w:pPr>
        <w:spacing w:line="240" w:lineRule="atLeast"/>
        <w:jc w:val="both"/>
        <w:rPr>
          <w:rFonts w:ascii="Montserrat" w:hAnsi="Montserrat" w:cs="Arial"/>
          <w:sz w:val="20"/>
          <w:szCs w:val="20"/>
          <w:lang w:val="es-ES"/>
        </w:rPr>
      </w:pPr>
    </w:p>
    <w:p w14:paraId="37DF5EE5" w14:textId="618EA63F" w:rsidR="009C46C5" w:rsidRPr="009C46C5" w:rsidRDefault="00B50171" w:rsidP="00D66744">
      <w:pPr>
        <w:spacing w:line="240" w:lineRule="atLeast"/>
        <w:jc w:val="center"/>
        <w:rPr>
          <w:rFonts w:ascii="Montserrat" w:hAnsi="Montserrat"/>
          <w:b/>
          <w:sz w:val="28"/>
          <w:szCs w:val="28"/>
          <w:lang w:val="es-ES"/>
        </w:rPr>
      </w:pPr>
      <w:r>
        <w:rPr>
          <w:rFonts w:ascii="Montserrat" w:hAnsi="Montserrat"/>
          <w:b/>
          <w:sz w:val="28"/>
          <w:szCs w:val="28"/>
          <w:lang w:val="es-ES"/>
        </w:rPr>
        <w:t>V</w:t>
      </w:r>
      <w:r w:rsidR="009C46C5" w:rsidRPr="009C46C5">
        <w:rPr>
          <w:rFonts w:ascii="Montserrat" w:hAnsi="Montserrat"/>
          <w:b/>
          <w:sz w:val="28"/>
          <w:szCs w:val="28"/>
          <w:lang w:val="es-ES"/>
        </w:rPr>
        <w:t xml:space="preserve">acunación contra VPH y detección oportuna </w:t>
      </w:r>
      <w:r>
        <w:rPr>
          <w:rFonts w:ascii="Montserrat" w:hAnsi="Montserrat"/>
          <w:b/>
          <w:sz w:val="28"/>
          <w:szCs w:val="28"/>
          <w:lang w:val="es-ES"/>
        </w:rPr>
        <w:t xml:space="preserve">con </w:t>
      </w:r>
      <w:r w:rsidR="009C46C5" w:rsidRPr="009C46C5">
        <w:rPr>
          <w:rFonts w:ascii="Montserrat" w:hAnsi="Montserrat"/>
          <w:b/>
          <w:sz w:val="28"/>
          <w:szCs w:val="28"/>
          <w:lang w:val="es-ES"/>
        </w:rPr>
        <w:t>Papanicolaou</w:t>
      </w:r>
      <w:r>
        <w:rPr>
          <w:rFonts w:ascii="Montserrat" w:hAnsi="Montserrat"/>
          <w:b/>
          <w:sz w:val="28"/>
          <w:szCs w:val="28"/>
          <w:lang w:val="es-ES"/>
        </w:rPr>
        <w:t xml:space="preserve">, fundamentales para prevenir </w:t>
      </w:r>
      <w:r w:rsidR="002B1CFB">
        <w:rPr>
          <w:rFonts w:ascii="Montserrat" w:hAnsi="Montserrat"/>
          <w:b/>
          <w:sz w:val="28"/>
          <w:szCs w:val="28"/>
          <w:lang w:val="es-ES"/>
        </w:rPr>
        <w:t xml:space="preserve">el </w:t>
      </w:r>
      <w:r>
        <w:rPr>
          <w:rFonts w:ascii="Montserrat" w:hAnsi="Montserrat"/>
          <w:b/>
          <w:sz w:val="28"/>
          <w:szCs w:val="28"/>
          <w:lang w:val="es-ES"/>
        </w:rPr>
        <w:t xml:space="preserve">cáncer </w:t>
      </w:r>
      <w:r w:rsidR="001B63F7">
        <w:rPr>
          <w:rFonts w:ascii="Montserrat" w:hAnsi="Montserrat"/>
          <w:b/>
          <w:sz w:val="28"/>
          <w:szCs w:val="28"/>
          <w:lang w:val="es-ES"/>
        </w:rPr>
        <w:t>cérvico uterino</w:t>
      </w:r>
      <w:r>
        <w:rPr>
          <w:rFonts w:ascii="Montserrat" w:hAnsi="Montserrat"/>
          <w:b/>
          <w:sz w:val="28"/>
          <w:szCs w:val="28"/>
          <w:lang w:val="es-ES"/>
        </w:rPr>
        <w:t>: IMSS</w:t>
      </w:r>
    </w:p>
    <w:p w14:paraId="0F08B576" w14:textId="77777777" w:rsidR="00746285" w:rsidRPr="00746285" w:rsidRDefault="00746285" w:rsidP="00D66744">
      <w:pPr>
        <w:spacing w:line="240" w:lineRule="atLeast"/>
        <w:jc w:val="both"/>
        <w:rPr>
          <w:rFonts w:ascii="Montserrat" w:hAnsi="Montserrat"/>
          <w:sz w:val="22"/>
          <w:szCs w:val="22"/>
          <w:lang w:val="es-ES"/>
        </w:rPr>
      </w:pPr>
    </w:p>
    <w:p w14:paraId="64B44A45" w14:textId="0915F7D8" w:rsidR="00D87562" w:rsidRDefault="00187454" w:rsidP="00D66744">
      <w:pPr>
        <w:pStyle w:val="Prrafodelista"/>
        <w:numPr>
          <w:ilvl w:val="0"/>
          <w:numId w:val="8"/>
        </w:numPr>
        <w:spacing w:after="0" w:line="240" w:lineRule="atLeast"/>
        <w:contextualSpacing w:val="0"/>
        <w:jc w:val="both"/>
        <w:rPr>
          <w:rFonts w:ascii="Montserrat" w:eastAsia="Batang" w:hAnsi="Montserrat" w:cs="Arial"/>
          <w:b/>
          <w:bCs/>
        </w:rPr>
      </w:pPr>
      <w:r>
        <w:rPr>
          <w:rFonts w:ascii="Montserrat" w:eastAsia="Batang" w:hAnsi="Montserrat" w:cs="Arial"/>
          <w:b/>
          <w:bCs/>
        </w:rPr>
        <w:t>E</w:t>
      </w:r>
      <w:r w:rsidR="00763390">
        <w:rPr>
          <w:rFonts w:ascii="Montserrat" w:eastAsia="Batang" w:hAnsi="Montserrat" w:cs="Arial"/>
          <w:b/>
          <w:bCs/>
        </w:rPr>
        <w:t xml:space="preserve">n las UMF se aplica el biológico contra el VPH </w:t>
      </w:r>
      <w:r w:rsidR="001B63F7">
        <w:rPr>
          <w:rFonts w:ascii="Montserrat" w:eastAsia="Batang" w:hAnsi="Montserrat" w:cs="Arial"/>
          <w:b/>
          <w:bCs/>
        </w:rPr>
        <w:t xml:space="preserve">a </w:t>
      </w:r>
      <w:r w:rsidR="00763390">
        <w:rPr>
          <w:rFonts w:ascii="Montserrat" w:eastAsia="Batang" w:hAnsi="Montserrat" w:cs="Arial"/>
          <w:b/>
          <w:bCs/>
        </w:rPr>
        <w:t>niñas que cursan el 5º año de primaria y de 11 años no escolarizadas.</w:t>
      </w:r>
    </w:p>
    <w:p w14:paraId="71699582" w14:textId="20ABCC44" w:rsidR="008C2B1B" w:rsidRDefault="008C2B1B" w:rsidP="00D66744">
      <w:pPr>
        <w:pStyle w:val="Prrafodelista"/>
        <w:numPr>
          <w:ilvl w:val="0"/>
          <w:numId w:val="8"/>
        </w:numPr>
        <w:spacing w:after="0" w:line="240" w:lineRule="atLeast"/>
        <w:contextualSpacing w:val="0"/>
        <w:jc w:val="both"/>
        <w:rPr>
          <w:rFonts w:ascii="Montserrat" w:eastAsia="Batang" w:hAnsi="Montserrat" w:cs="Arial"/>
          <w:b/>
          <w:bCs/>
        </w:rPr>
      </w:pPr>
      <w:r>
        <w:rPr>
          <w:rFonts w:ascii="Montserrat" w:eastAsia="Batang" w:hAnsi="Montserrat" w:cs="Arial"/>
          <w:b/>
          <w:bCs/>
        </w:rPr>
        <w:t xml:space="preserve">En </w:t>
      </w:r>
      <w:r w:rsidRPr="008C2B1B">
        <w:rPr>
          <w:rFonts w:ascii="Montserrat" w:eastAsia="Batang" w:hAnsi="Montserrat" w:cs="Arial"/>
          <w:b/>
          <w:bCs/>
        </w:rPr>
        <w:t>2023, el IMSS realizó 4.1 millones de detecciones en mujeres de 25 a 64 años de edad, cifra récord en el Instituto.</w:t>
      </w:r>
    </w:p>
    <w:p w14:paraId="500875A8" w14:textId="2AD1CB26" w:rsidR="00D87562" w:rsidRPr="00D54E16" w:rsidRDefault="00187454" w:rsidP="00D66744">
      <w:pPr>
        <w:pStyle w:val="Prrafodelista"/>
        <w:numPr>
          <w:ilvl w:val="0"/>
          <w:numId w:val="8"/>
        </w:numPr>
        <w:spacing w:after="0" w:line="240" w:lineRule="atLeast"/>
        <w:contextualSpacing w:val="0"/>
        <w:jc w:val="both"/>
        <w:rPr>
          <w:rFonts w:ascii="Montserrat" w:eastAsia="Batang" w:hAnsi="Montserrat" w:cs="Arial"/>
          <w:b/>
          <w:bCs/>
        </w:rPr>
      </w:pPr>
      <w:r>
        <w:rPr>
          <w:rFonts w:ascii="Montserrat" w:eastAsia="Batang" w:hAnsi="Montserrat" w:cs="Arial"/>
          <w:b/>
          <w:bCs/>
        </w:rPr>
        <w:t xml:space="preserve">El </w:t>
      </w:r>
      <w:r w:rsidR="00763390">
        <w:rPr>
          <w:rFonts w:ascii="Montserrat" w:eastAsia="Batang" w:hAnsi="Montserrat" w:cs="Arial"/>
          <w:b/>
          <w:bCs/>
        </w:rPr>
        <w:t xml:space="preserve">9 de agosto se conmemora el Día Nacional </w:t>
      </w:r>
      <w:r w:rsidR="00763390" w:rsidRPr="00763390">
        <w:rPr>
          <w:rFonts w:ascii="Montserrat" w:eastAsia="Batang" w:hAnsi="Montserrat" w:cs="Arial"/>
          <w:b/>
          <w:bCs/>
        </w:rPr>
        <w:t>de la lucha contra el Cáncer Cérvico Uterino</w:t>
      </w:r>
      <w:r w:rsidR="00763390">
        <w:rPr>
          <w:rFonts w:ascii="Montserrat" w:eastAsia="Batang" w:hAnsi="Montserrat" w:cs="Arial"/>
          <w:b/>
          <w:bCs/>
        </w:rPr>
        <w:t xml:space="preserve"> </w:t>
      </w:r>
      <w:r w:rsidR="00763390" w:rsidRPr="00763390">
        <w:rPr>
          <w:rFonts w:ascii="Montserrat" w:eastAsia="Batang" w:hAnsi="Montserrat" w:cs="Arial"/>
          <w:b/>
          <w:bCs/>
        </w:rPr>
        <w:t>con el fin de visualizar e intensificar las acciones</w:t>
      </w:r>
      <w:r w:rsidR="00763390">
        <w:rPr>
          <w:rFonts w:ascii="Montserrat" w:eastAsia="Batang" w:hAnsi="Montserrat" w:cs="Arial"/>
          <w:b/>
          <w:bCs/>
        </w:rPr>
        <w:t xml:space="preserve"> para </w:t>
      </w:r>
      <w:r w:rsidR="002B1CFB">
        <w:rPr>
          <w:rFonts w:ascii="Montserrat" w:eastAsia="Batang" w:hAnsi="Montserrat" w:cs="Arial"/>
          <w:b/>
          <w:bCs/>
        </w:rPr>
        <w:t>prevenir</w:t>
      </w:r>
      <w:r w:rsidR="00763390">
        <w:rPr>
          <w:rFonts w:ascii="Montserrat" w:eastAsia="Batang" w:hAnsi="Montserrat" w:cs="Arial"/>
          <w:b/>
          <w:bCs/>
        </w:rPr>
        <w:t xml:space="preserve"> esta enfermedad.</w:t>
      </w:r>
    </w:p>
    <w:p w14:paraId="6B4D6378" w14:textId="77777777" w:rsidR="00D66744" w:rsidRDefault="00D66744" w:rsidP="00D66744">
      <w:pPr>
        <w:spacing w:line="240" w:lineRule="atLeast"/>
        <w:jc w:val="both"/>
        <w:rPr>
          <w:rFonts w:ascii="Montserrat" w:eastAsia="Batang" w:hAnsi="Montserrat" w:cs="Arial"/>
          <w:sz w:val="22"/>
          <w:szCs w:val="22"/>
          <w:lang w:val="es-MX"/>
        </w:rPr>
      </w:pPr>
    </w:p>
    <w:p w14:paraId="2DB176CA" w14:textId="24D13382" w:rsidR="000E331A" w:rsidRDefault="00196452" w:rsidP="00D66744">
      <w:pPr>
        <w:spacing w:line="240" w:lineRule="atLeast"/>
        <w:jc w:val="both"/>
        <w:rPr>
          <w:rFonts w:ascii="Montserrat" w:eastAsia="Batang" w:hAnsi="Montserrat" w:cs="Arial"/>
          <w:sz w:val="22"/>
          <w:szCs w:val="22"/>
        </w:rPr>
      </w:pPr>
      <w:r>
        <w:rPr>
          <w:rFonts w:ascii="Montserrat" w:eastAsia="Batang" w:hAnsi="Montserrat" w:cs="Arial"/>
          <w:sz w:val="22"/>
          <w:szCs w:val="22"/>
          <w:lang w:val="es-MX"/>
        </w:rPr>
        <w:t>L</w:t>
      </w:r>
      <w:r>
        <w:rPr>
          <w:rFonts w:ascii="Montserrat" w:eastAsia="Batang" w:hAnsi="Montserrat" w:cs="Arial"/>
          <w:sz w:val="22"/>
          <w:szCs w:val="22"/>
        </w:rPr>
        <w:t xml:space="preserve">a vacunación contra el Virus del Papiloma Humano (VPH) y la detección oportuna por medio del Papanicolaou son estrategias fundamentales que aplica el Instituto Mexicano del Seguro Social (IMSS) en sus más de mil 500 Unidades de Medicina Familiar (UMF) para prevenir el cáncer </w:t>
      </w:r>
      <w:r w:rsidR="001B63F7">
        <w:rPr>
          <w:rFonts w:ascii="Montserrat" w:eastAsia="Batang" w:hAnsi="Montserrat" w:cs="Arial"/>
          <w:sz w:val="22"/>
          <w:szCs w:val="22"/>
        </w:rPr>
        <w:t xml:space="preserve">cérvico uterino </w:t>
      </w:r>
      <w:r>
        <w:rPr>
          <w:rFonts w:ascii="Montserrat" w:eastAsia="Batang" w:hAnsi="Montserrat" w:cs="Arial"/>
          <w:sz w:val="22"/>
          <w:szCs w:val="22"/>
        </w:rPr>
        <w:t>en mujeres de 25 a 64 años de edad</w:t>
      </w:r>
      <w:r w:rsidR="001B63F7">
        <w:rPr>
          <w:rFonts w:ascii="Montserrat" w:eastAsia="Batang" w:hAnsi="Montserrat" w:cs="Arial"/>
          <w:sz w:val="22"/>
          <w:szCs w:val="22"/>
        </w:rPr>
        <w:t>.</w:t>
      </w:r>
    </w:p>
    <w:p w14:paraId="14AEAECD" w14:textId="77777777" w:rsidR="00196452" w:rsidRDefault="00196452" w:rsidP="00D66744">
      <w:pPr>
        <w:spacing w:line="240" w:lineRule="atLeast"/>
        <w:jc w:val="both"/>
        <w:rPr>
          <w:rFonts w:ascii="Montserrat" w:eastAsia="Batang" w:hAnsi="Montserrat" w:cs="Arial"/>
          <w:sz w:val="22"/>
          <w:szCs w:val="22"/>
        </w:rPr>
      </w:pPr>
    </w:p>
    <w:p w14:paraId="30632F21" w14:textId="08FE234B" w:rsidR="00196452" w:rsidRDefault="00D66744" w:rsidP="00D66744">
      <w:pPr>
        <w:spacing w:line="240" w:lineRule="atLeast"/>
        <w:jc w:val="both"/>
        <w:rPr>
          <w:rFonts w:ascii="Montserrat" w:eastAsia="Batang" w:hAnsi="Montserrat" w:cs="Arial"/>
          <w:sz w:val="22"/>
          <w:szCs w:val="22"/>
        </w:rPr>
      </w:pPr>
      <w:r>
        <w:rPr>
          <w:rFonts w:ascii="Montserrat" w:eastAsia="Batang" w:hAnsi="Montserrat" w:cs="Arial"/>
          <w:sz w:val="22"/>
          <w:szCs w:val="22"/>
        </w:rPr>
        <w:t xml:space="preserve">En el marco del </w:t>
      </w:r>
      <w:r w:rsidRPr="00BD12D2">
        <w:rPr>
          <w:rFonts w:ascii="Montserrat" w:eastAsia="Batang" w:hAnsi="Montserrat" w:cs="Arial"/>
          <w:sz w:val="22"/>
          <w:szCs w:val="22"/>
        </w:rPr>
        <w:t>Día Nacional de la lucha contra el Cáncer Cérvico Uterino</w:t>
      </w:r>
      <w:r>
        <w:rPr>
          <w:rFonts w:ascii="Montserrat" w:eastAsia="Batang" w:hAnsi="Montserrat" w:cs="Arial"/>
          <w:sz w:val="22"/>
          <w:szCs w:val="22"/>
        </w:rPr>
        <w:t>, que se conmemora el 9 de agosto, e</w:t>
      </w:r>
      <w:r w:rsidR="00196452">
        <w:rPr>
          <w:rFonts w:ascii="Montserrat" w:eastAsia="Batang" w:hAnsi="Montserrat" w:cs="Arial"/>
          <w:sz w:val="22"/>
          <w:szCs w:val="22"/>
        </w:rPr>
        <w:t xml:space="preserve">l doctor Daniel Baltazar Salazar, </w:t>
      </w:r>
      <w:r w:rsidR="002B1CFB">
        <w:rPr>
          <w:rFonts w:ascii="Montserrat" w:eastAsia="Batang" w:hAnsi="Montserrat" w:cs="Arial"/>
          <w:sz w:val="22"/>
          <w:szCs w:val="22"/>
        </w:rPr>
        <w:t>C</w:t>
      </w:r>
      <w:r w:rsidR="00D54E16" w:rsidRPr="00D54E16">
        <w:rPr>
          <w:rFonts w:ascii="Montserrat" w:eastAsia="Batang" w:hAnsi="Montserrat" w:cs="Arial"/>
          <w:sz w:val="22"/>
          <w:szCs w:val="22"/>
        </w:rPr>
        <w:t>oordinador de Programas Médicos del Área de Detección de Enfermedades Crónicas y Cáncer</w:t>
      </w:r>
      <w:r w:rsidR="00196452">
        <w:rPr>
          <w:rFonts w:ascii="Montserrat" w:eastAsia="Batang" w:hAnsi="Montserrat" w:cs="Arial"/>
          <w:sz w:val="22"/>
          <w:szCs w:val="22"/>
        </w:rPr>
        <w:t>, explicó que las altas coberturas de vacunación contra VPH reducen significativamente el riesgo de infección, por ello, el IMSS aplica este biológico a niñas que cursan el quinto año de primaria</w:t>
      </w:r>
      <w:r w:rsidR="00070D1C">
        <w:rPr>
          <w:rFonts w:ascii="Montserrat" w:eastAsia="Batang" w:hAnsi="Montserrat" w:cs="Arial"/>
          <w:sz w:val="22"/>
          <w:szCs w:val="22"/>
        </w:rPr>
        <w:t xml:space="preserve">, </w:t>
      </w:r>
      <w:r w:rsidR="00196452">
        <w:rPr>
          <w:rFonts w:ascii="Montserrat" w:eastAsia="Batang" w:hAnsi="Montserrat" w:cs="Arial"/>
          <w:sz w:val="22"/>
          <w:szCs w:val="22"/>
        </w:rPr>
        <w:t xml:space="preserve"> </w:t>
      </w:r>
      <w:r w:rsidR="00763390">
        <w:rPr>
          <w:rFonts w:ascii="Montserrat" w:eastAsia="Batang" w:hAnsi="Montserrat" w:cs="Arial"/>
          <w:sz w:val="22"/>
          <w:szCs w:val="22"/>
        </w:rPr>
        <w:t xml:space="preserve">de </w:t>
      </w:r>
      <w:r w:rsidR="00BD12D2">
        <w:rPr>
          <w:rFonts w:ascii="Montserrat" w:eastAsia="Batang" w:hAnsi="Montserrat" w:cs="Arial"/>
          <w:sz w:val="22"/>
          <w:szCs w:val="22"/>
        </w:rPr>
        <w:t>11 años no escolarizadas</w:t>
      </w:r>
      <w:r w:rsidR="00070D1C">
        <w:rPr>
          <w:rFonts w:ascii="Montserrat" w:eastAsia="Batang" w:hAnsi="Montserrat" w:cs="Arial"/>
          <w:sz w:val="22"/>
          <w:szCs w:val="22"/>
        </w:rPr>
        <w:t xml:space="preserve"> y hasta antes de los 15 años de edad si aún no han recibido la dosis única de la inmunización</w:t>
      </w:r>
      <w:r w:rsidR="00BD12D2">
        <w:rPr>
          <w:rFonts w:ascii="Montserrat" w:eastAsia="Batang" w:hAnsi="Montserrat" w:cs="Arial"/>
          <w:sz w:val="22"/>
          <w:szCs w:val="22"/>
        </w:rPr>
        <w:t xml:space="preserve">. </w:t>
      </w:r>
    </w:p>
    <w:p w14:paraId="7342DE31" w14:textId="77777777" w:rsidR="00BD12D2" w:rsidRDefault="00BD12D2" w:rsidP="00D66744">
      <w:pPr>
        <w:spacing w:line="240" w:lineRule="atLeast"/>
        <w:jc w:val="both"/>
        <w:rPr>
          <w:rFonts w:ascii="Montserrat" w:eastAsia="Batang" w:hAnsi="Montserrat" w:cs="Arial"/>
          <w:sz w:val="22"/>
          <w:szCs w:val="22"/>
        </w:rPr>
      </w:pPr>
    </w:p>
    <w:p w14:paraId="5A3EE061" w14:textId="715B4488" w:rsidR="00196452" w:rsidRDefault="00BD12D2" w:rsidP="00D66744">
      <w:pPr>
        <w:spacing w:line="240" w:lineRule="atLeast"/>
        <w:jc w:val="both"/>
        <w:rPr>
          <w:rFonts w:ascii="Montserrat" w:eastAsia="Batang" w:hAnsi="Montserrat" w:cs="Arial"/>
          <w:sz w:val="22"/>
          <w:szCs w:val="22"/>
        </w:rPr>
      </w:pPr>
      <w:r>
        <w:rPr>
          <w:rFonts w:ascii="Montserrat" w:eastAsia="Batang" w:hAnsi="Montserrat" w:cs="Arial"/>
          <w:sz w:val="22"/>
          <w:szCs w:val="22"/>
        </w:rPr>
        <w:t>Refirió que la prueba de Papanicolaou</w:t>
      </w:r>
      <w:r w:rsidRPr="00BD12D2">
        <w:rPr>
          <w:rFonts w:ascii="Montserrat" w:eastAsia="Batang" w:hAnsi="Montserrat" w:cs="Arial"/>
          <w:sz w:val="22"/>
          <w:szCs w:val="22"/>
        </w:rPr>
        <w:t xml:space="preserve"> consiste en la introducción de un espejo vaginal </w:t>
      </w:r>
      <w:r>
        <w:rPr>
          <w:rFonts w:ascii="Montserrat" w:eastAsia="Batang" w:hAnsi="Montserrat" w:cs="Arial"/>
          <w:sz w:val="22"/>
          <w:szCs w:val="22"/>
        </w:rPr>
        <w:t xml:space="preserve">para ver el cuello del útero y </w:t>
      </w:r>
      <w:r w:rsidRPr="00BD12D2">
        <w:rPr>
          <w:rFonts w:ascii="Montserrat" w:eastAsia="Batang" w:hAnsi="Montserrat" w:cs="Arial"/>
          <w:sz w:val="22"/>
          <w:szCs w:val="22"/>
        </w:rPr>
        <w:t>tomar una muestra de células, que son analizadas para identificar lesiones tempranas que pueden convertirse en cáncer, por lo que es importante identificarlas para tratarlas de inmediato.</w:t>
      </w:r>
    </w:p>
    <w:p w14:paraId="47B896D6" w14:textId="77777777" w:rsidR="00B50171" w:rsidRDefault="00B50171" w:rsidP="00D66744">
      <w:pPr>
        <w:spacing w:line="240" w:lineRule="atLeast"/>
        <w:jc w:val="both"/>
        <w:rPr>
          <w:rFonts w:ascii="Montserrat" w:eastAsia="Batang" w:hAnsi="Montserrat" w:cs="Arial"/>
          <w:sz w:val="22"/>
          <w:szCs w:val="22"/>
        </w:rPr>
      </w:pPr>
    </w:p>
    <w:p w14:paraId="0F7F62B1" w14:textId="03B9FE69" w:rsidR="00B50171" w:rsidRDefault="00BD12D2" w:rsidP="00D66744">
      <w:pPr>
        <w:spacing w:line="240" w:lineRule="atLeast"/>
        <w:jc w:val="both"/>
        <w:rPr>
          <w:rFonts w:ascii="Montserrat" w:eastAsia="Batang" w:hAnsi="Montserrat" w:cs="Arial"/>
          <w:sz w:val="22"/>
          <w:szCs w:val="22"/>
        </w:rPr>
      </w:pPr>
      <w:r>
        <w:rPr>
          <w:rFonts w:ascii="Montserrat" w:eastAsia="Batang" w:hAnsi="Montserrat" w:cs="Arial"/>
          <w:sz w:val="22"/>
          <w:szCs w:val="22"/>
        </w:rPr>
        <w:t>“</w:t>
      </w:r>
      <w:r w:rsidR="00B50171" w:rsidRPr="00D54E16">
        <w:rPr>
          <w:rFonts w:ascii="Montserrat" w:eastAsia="Batang" w:hAnsi="Montserrat" w:cs="Arial"/>
          <w:sz w:val="22"/>
          <w:szCs w:val="22"/>
        </w:rPr>
        <w:t>El Papanicolaou se realiza de los 25 a los 64 años de edad; sin</w:t>
      </w:r>
      <w:r w:rsidR="00B50171">
        <w:rPr>
          <w:rFonts w:ascii="Montserrat" w:eastAsia="Batang" w:hAnsi="Montserrat" w:cs="Arial"/>
          <w:sz w:val="22"/>
          <w:szCs w:val="22"/>
        </w:rPr>
        <w:t xml:space="preserve"> </w:t>
      </w:r>
      <w:r w:rsidR="00B50171" w:rsidRPr="00D54E16">
        <w:rPr>
          <w:rFonts w:ascii="Montserrat" w:eastAsia="Batang" w:hAnsi="Montserrat" w:cs="Arial"/>
          <w:sz w:val="22"/>
          <w:szCs w:val="22"/>
        </w:rPr>
        <w:t>embargo, también puede realizarse en cualquier mujer que</w:t>
      </w:r>
      <w:r w:rsidR="00B50171">
        <w:rPr>
          <w:rFonts w:ascii="Montserrat" w:eastAsia="Batang" w:hAnsi="Montserrat" w:cs="Arial"/>
          <w:sz w:val="22"/>
          <w:szCs w:val="22"/>
        </w:rPr>
        <w:t xml:space="preserve"> </w:t>
      </w:r>
      <w:r w:rsidR="00B50171" w:rsidRPr="00D54E16">
        <w:rPr>
          <w:rFonts w:ascii="Montserrat" w:eastAsia="Batang" w:hAnsi="Montserrat" w:cs="Arial"/>
          <w:sz w:val="22"/>
          <w:szCs w:val="22"/>
        </w:rPr>
        <w:t>haya tenido relaciones sexuales y lo so</w:t>
      </w:r>
      <w:r>
        <w:rPr>
          <w:rFonts w:ascii="Montserrat" w:eastAsia="Batang" w:hAnsi="Montserrat" w:cs="Arial"/>
          <w:sz w:val="22"/>
          <w:szCs w:val="22"/>
        </w:rPr>
        <w:t>licite en su UMF; d</w:t>
      </w:r>
      <w:r w:rsidR="00B50171" w:rsidRPr="00D54E16">
        <w:rPr>
          <w:rFonts w:ascii="Montserrat" w:eastAsia="Batang" w:hAnsi="Montserrat" w:cs="Arial"/>
          <w:sz w:val="22"/>
          <w:szCs w:val="22"/>
        </w:rPr>
        <w:t>espués de dos exámenes anuales con resultado normal se indica realizar el estudio cada 3 años</w:t>
      </w:r>
      <w:r>
        <w:rPr>
          <w:rFonts w:ascii="Montserrat" w:eastAsia="Batang" w:hAnsi="Montserrat" w:cs="Arial"/>
          <w:sz w:val="22"/>
          <w:szCs w:val="22"/>
        </w:rPr>
        <w:t>”, apuntó.</w:t>
      </w:r>
    </w:p>
    <w:p w14:paraId="2B608266" w14:textId="77777777" w:rsidR="00BD12D2" w:rsidRDefault="00BD12D2" w:rsidP="00D66744">
      <w:pPr>
        <w:spacing w:line="240" w:lineRule="atLeast"/>
        <w:jc w:val="both"/>
        <w:rPr>
          <w:rFonts w:ascii="Montserrat" w:eastAsia="Batang" w:hAnsi="Montserrat" w:cs="Arial"/>
          <w:sz w:val="22"/>
          <w:szCs w:val="22"/>
        </w:rPr>
      </w:pPr>
    </w:p>
    <w:p w14:paraId="71E748F4" w14:textId="0084C9D1" w:rsidR="00B50171" w:rsidRDefault="00D66744" w:rsidP="00D66744">
      <w:pPr>
        <w:spacing w:line="240" w:lineRule="atLeast"/>
        <w:jc w:val="both"/>
        <w:rPr>
          <w:rFonts w:ascii="Montserrat" w:eastAsia="Batang" w:hAnsi="Montserrat" w:cs="Arial"/>
          <w:sz w:val="22"/>
          <w:szCs w:val="22"/>
        </w:rPr>
      </w:pPr>
      <w:r>
        <w:rPr>
          <w:rFonts w:ascii="Montserrat" w:eastAsia="Batang" w:hAnsi="Montserrat" w:cs="Arial"/>
          <w:sz w:val="22"/>
          <w:szCs w:val="22"/>
        </w:rPr>
        <w:t>E</w:t>
      </w:r>
      <w:r w:rsidR="00BD12D2">
        <w:rPr>
          <w:rFonts w:ascii="Montserrat" w:eastAsia="Batang" w:hAnsi="Montserrat" w:cs="Arial"/>
          <w:sz w:val="22"/>
          <w:szCs w:val="22"/>
        </w:rPr>
        <w:t xml:space="preserve">l especialista adscrito a la </w:t>
      </w:r>
      <w:r w:rsidR="00BD12D2" w:rsidRPr="00D54E16">
        <w:rPr>
          <w:rFonts w:ascii="Montserrat" w:eastAsia="Batang" w:hAnsi="Montserrat" w:cs="Arial"/>
          <w:sz w:val="22"/>
          <w:szCs w:val="22"/>
        </w:rPr>
        <w:t>División de Prevención y Detección de Enfermedades</w:t>
      </w:r>
      <w:r w:rsidR="00BD12D2">
        <w:rPr>
          <w:rFonts w:ascii="Montserrat" w:eastAsia="Batang" w:hAnsi="Montserrat" w:cs="Arial"/>
          <w:sz w:val="22"/>
          <w:szCs w:val="22"/>
        </w:rPr>
        <w:t xml:space="preserve"> detalló que en 2023, el IMSS realizó 4.1 millones de detecciones en mujeres de 25 a 64 años de edad, cifra récord en el Instituto. </w:t>
      </w:r>
    </w:p>
    <w:p w14:paraId="2918B02E" w14:textId="77777777" w:rsidR="00BD12D2" w:rsidRDefault="00BD12D2" w:rsidP="00D66744">
      <w:pPr>
        <w:spacing w:line="240" w:lineRule="atLeast"/>
        <w:jc w:val="both"/>
        <w:rPr>
          <w:rFonts w:ascii="Montserrat" w:eastAsia="Batang" w:hAnsi="Montserrat" w:cs="Arial"/>
          <w:sz w:val="22"/>
          <w:szCs w:val="22"/>
        </w:rPr>
      </w:pPr>
    </w:p>
    <w:p w14:paraId="2E2C15D9" w14:textId="27C346B6" w:rsidR="00BD12D2" w:rsidRDefault="00BD12D2" w:rsidP="00D66744">
      <w:pPr>
        <w:spacing w:line="240" w:lineRule="atLeast"/>
        <w:jc w:val="both"/>
        <w:rPr>
          <w:rFonts w:ascii="Montserrat" w:eastAsia="Batang" w:hAnsi="Montserrat" w:cs="Arial"/>
          <w:sz w:val="22"/>
          <w:szCs w:val="22"/>
        </w:rPr>
      </w:pPr>
      <w:r>
        <w:rPr>
          <w:rFonts w:ascii="Montserrat" w:eastAsia="Batang" w:hAnsi="Montserrat" w:cs="Arial"/>
          <w:sz w:val="22"/>
          <w:szCs w:val="22"/>
        </w:rPr>
        <w:lastRenderedPageBreak/>
        <w:t xml:space="preserve">El doctor Baltazar Salazar explicó que existen factores de riesgo que pueden condicionar la aparición del cáncer cérvico uterino en mujeres de 25 a 64 años: iniciar relaciones </w:t>
      </w:r>
      <w:r w:rsidRPr="00D54E16">
        <w:rPr>
          <w:rFonts w:ascii="Montserrat" w:eastAsia="Batang" w:hAnsi="Montserrat" w:cs="Arial"/>
          <w:sz w:val="22"/>
          <w:szCs w:val="22"/>
        </w:rPr>
        <w:t>sexuales antes de los 18 años</w:t>
      </w:r>
      <w:r>
        <w:rPr>
          <w:rFonts w:ascii="Montserrat" w:eastAsia="Batang" w:hAnsi="Montserrat" w:cs="Arial"/>
          <w:sz w:val="22"/>
          <w:szCs w:val="22"/>
        </w:rPr>
        <w:t>, a</w:t>
      </w:r>
      <w:r w:rsidRPr="00D54E16">
        <w:rPr>
          <w:rFonts w:ascii="Montserrat" w:eastAsia="Batang" w:hAnsi="Montserrat" w:cs="Arial"/>
          <w:sz w:val="22"/>
          <w:szCs w:val="22"/>
        </w:rPr>
        <w:t>ntecedentes de enfermedades de transmisión sexual</w:t>
      </w:r>
      <w:r>
        <w:rPr>
          <w:rFonts w:ascii="Montserrat" w:eastAsia="Batang" w:hAnsi="Montserrat" w:cs="Arial"/>
          <w:sz w:val="22"/>
          <w:szCs w:val="22"/>
        </w:rPr>
        <w:t>, i</w:t>
      </w:r>
      <w:r w:rsidRPr="00D54E16">
        <w:rPr>
          <w:rFonts w:ascii="Montserrat" w:eastAsia="Batang" w:hAnsi="Montserrat" w:cs="Arial"/>
          <w:sz w:val="22"/>
          <w:szCs w:val="22"/>
        </w:rPr>
        <w:t xml:space="preserve">nfección cérvico vaginal por </w:t>
      </w:r>
      <w:r>
        <w:rPr>
          <w:rFonts w:ascii="Montserrat" w:eastAsia="Batang" w:hAnsi="Montserrat" w:cs="Arial"/>
          <w:sz w:val="22"/>
          <w:szCs w:val="22"/>
        </w:rPr>
        <w:t xml:space="preserve">VPH, tener </w:t>
      </w:r>
      <w:r w:rsidR="00FC6EF4">
        <w:rPr>
          <w:rFonts w:ascii="Montserrat" w:eastAsia="Batang" w:hAnsi="Montserrat" w:cs="Arial"/>
          <w:sz w:val="22"/>
          <w:szCs w:val="22"/>
        </w:rPr>
        <w:t>m</w:t>
      </w:r>
      <w:r w:rsidRPr="00D54E16">
        <w:rPr>
          <w:rFonts w:ascii="Montserrat" w:eastAsia="Batang" w:hAnsi="Montserrat" w:cs="Arial"/>
          <w:sz w:val="22"/>
          <w:szCs w:val="22"/>
        </w:rPr>
        <w:t>últiples parejas sexuales</w:t>
      </w:r>
      <w:r w:rsidR="00FC6EF4">
        <w:rPr>
          <w:rFonts w:ascii="Montserrat" w:eastAsia="Batang" w:hAnsi="Montserrat" w:cs="Arial"/>
          <w:sz w:val="22"/>
          <w:szCs w:val="22"/>
        </w:rPr>
        <w:t>, t</w:t>
      </w:r>
      <w:r w:rsidRPr="00D54E16">
        <w:rPr>
          <w:rFonts w:ascii="Montserrat" w:eastAsia="Batang" w:hAnsi="Montserrat" w:cs="Arial"/>
          <w:sz w:val="22"/>
          <w:szCs w:val="22"/>
        </w:rPr>
        <w:t>abaquismo o exposición al humo</w:t>
      </w:r>
      <w:r w:rsidR="00FC6EF4">
        <w:rPr>
          <w:rFonts w:ascii="Montserrat" w:eastAsia="Batang" w:hAnsi="Montserrat" w:cs="Arial"/>
          <w:sz w:val="22"/>
          <w:szCs w:val="22"/>
        </w:rPr>
        <w:t>, d</w:t>
      </w:r>
      <w:r w:rsidRPr="00D54E16">
        <w:rPr>
          <w:rFonts w:ascii="Montserrat" w:eastAsia="Batang" w:hAnsi="Montserrat" w:cs="Arial"/>
          <w:sz w:val="22"/>
          <w:szCs w:val="22"/>
        </w:rPr>
        <w:t>esnutrición</w:t>
      </w:r>
      <w:r w:rsidR="00FC6EF4">
        <w:rPr>
          <w:rFonts w:ascii="Montserrat" w:eastAsia="Batang" w:hAnsi="Montserrat" w:cs="Arial"/>
          <w:sz w:val="22"/>
          <w:szCs w:val="22"/>
        </w:rPr>
        <w:t>, d</w:t>
      </w:r>
      <w:r w:rsidRPr="00D54E16">
        <w:rPr>
          <w:rFonts w:ascii="Montserrat" w:eastAsia="Batang" w:hAnsi="Montserrat" w:cs="Arial"/>
          <w:sz w:val="22"/>
          <w:szCs w:val="22"/>
        </w:rPr>
        <w:t>eficiencia de antioxidantes</w:t>
      </w:r>
      <w:r w:rsidR="00FC6EF4">
        <w:rPr>
          <w:rFonts w:ascii="Montserrat" w:eastAsia="Batang" w:hAnsi="Montserrat" w:cs="Arial"/>
          <w:sz w:val="22"/>
          <w:szCs w:val="22"/>
        </w:rPr>
        <w:t xml:space="preserve">, nunca </w:t>
      </w:r>
      <w:r w:rsidRPr="00D54E16">
        <w:rPr>
          <w:rFonts w:ascii="Montserrat" w:eastAsia="Batang" w:hAnsi="Montserrat" w:cs="Arial"/>
          <w:sz w:val="22"/>
          <w:szCs w:val="22"/>
        </w:rPr>
        <w:t>haberse practicado el estudio</w:t>
      </w:r>
      <w:r w:rsidR="00FC6EF4">
        <w:rPr>
          <w:rFonts w:ascii="Montserrat" w:eastAsia="Batang" w:hAnsi="Montserrat" w:cs="Arial"/>
          <w:sz w:val="22"/>
          <w:szCs w:val="22"/>
        </w:rPr>
        <w:t xml:space="preserve"> de </w:t>
      </w:r>
      <w:r w:rsidRPr="00D54E16">
        <w:rPr>
          <w:rFonts w:ascii="Montserrat" w:eastAsia="Batang" w:hAnsi="Montserrat" w:cs="Arial"/>
          <w:sz w:val="22"/>
          <w:szCs w:val="22"/>
        </w:rPr>
        <w:t>Papanicolaou</w:t>
      </w:r>
      <w:r w:rsidR="00FC6EF4">
        <w:rPr>
          <w:rFonts w:ascii="Montserrat" w:eastAsia="Batang" w:hAnsi="Montserrat" w:cs="Arial"/>
          <w:sz w:val="22"/>
          <w:szCs w:val="22"/>
        </w:rPr>
        <w:t xml:space="preserve"> y el u</w:t>
      </w:r>
      <w:r w:rsidRPr="00D54E16">
        <w:rPr>
          <w:rFonts w:ascii="Montserrat" w:eastAsia="Batang" w:hAnsi="Montserrat" w:cs="Arial"/>
          <w:sz w:val="22"/>
          <w:szCs w:val="22"/>
        </w:rPr>
        <w:t>so prolongado de anticonceptivos hormonales</w:t>
      </w:r>
      <w:r w:rsidR="00FC6EF4">
        <w:rPr>
          <w:rFonts w:ascii="Montserrat" w:eastAsia="Batang" w:hAnsi="Montserrat" w:cs="Arial"/>
          <w:sz w:val="22"/>
          <w:szCs w:val="22"/>
        </w:rPr>
        <w:t>.</w:t>
      </w:r>
    </w:p>
    <w:p w14:paraId="7D1DEC97" w14:textId="26A41643" w:rsidR="00FC6EF4" w:rsidRDefault="00FC6EF4" w:rsidP="00D66744">
      <w:pPr>
        <w:spacing w:line="240" w:lineRule="atLeast"/>
        <w:jc w:val="both"/>
        <w:rPr>
          <w:rFonts w:ascii="Montserrat" w:eastAsia="Batang" w:hAnsi="Montserrat" w:cs="Arial"/>
          <w:sz w:val="22"/>
          <w:szCs w:val="22"/>
        </w:rPr>
      </w:pPr>
    </w:p>
    <w:p w14:paraId="746DFD72" w14:textId="189CA82D" w:rsidR="00BD12D2" w:rsidRDefault="00FC6EF4" w:rsidP="00D66744">
      <w:pPr>
        <w:spacing w:line="240" w:lineRule="atLeast"/>
        <w:jc w:val="both"/>
        <w:rPr>
          <w:rFonts w:ascii="Montserrat" w:eastAsia="Batang" w:hAnsi="Montserrat" w:cs="Arial"/>
          <w:sz w:val="22"/>
          <w:szCs w:val="22"/>
        </w:rPr>
      </w:pPr>
      <w:r>
        <w:rPr>
          <w:rFonts w:ascii="Montserrat" w:eastAsia="Batang" w:hAnsi="Montserrat" w:cs="Arial"/>
          <w:sz w:val="22"/>
          <w:szCs w:val="22"/>
        </w:rPr>
        <w:t xml:space="preserve">Hizo un llamado a las mujeres ante la presencia de: </w:t>
      </w:r>
      <w:r w:rsidR="00BD12D2" w:rsidRPr="00D54E16">
        <w:rPr>
          <w:rFonts w:ascii="Montserrat" w:eastAsia="Batang" w:hAnsi="Montserrat" w:cs="Arial"/>
          <w:sz w:val="22"/>
          <w:szCs w:val="22"/>
        </w:rPr>
        <w:t xml:space="preserve">sangrado inusual entre periodos, después de la menopausia o </w:t>
      </w:r>
      <w:r w:rsidR="002B1CFB">
        <w:rPr>
          <w:rFonts w:ascii="Montserrat" w:eastAsia="Batang" w:hAnsi="Montserrat" w:cs="Arial"/>
          <w:sz w:val="22"/>
          <w:szCs w:val="22"/>
        </w:rPr>
        <w:t>al</w:t>
      </w:r>
      <w:r w:rsidR="00BD12D2" w:rsidRPr="00D54E16">
        <w:rPr>
          <w:rFonts w:ascii="Montserrat" w:eastAsia="Batang" w:hAnsi="Montserrat" w:cs="Arial"/>
          <w:sz w:val="22"/>
          <w:szCs w:val="22"/>
        </w:rPr>
        <w:t xml:space="preserve"> mantener relaciones sexuales</w:t>
      </w:r>
      <w:r>
        <w:rPr>
          <w:rFonts w:ascii="Montserrat" w:eastAsia="Batang" w:hAnsi="Montserrat" w:cs="Arial"/>
          <w:sz w:val="22"/>
          <w:szCs w:val="22"/>
        </w:rPr>
        <w:t>,</w:t>
      </w:r>
      <w:r w:rsidR="00BD12D2" w:rsidRPr="00D54E16">
        <w:rPr>
          <w:rFonts w:ascii="Montserrat" w:eastAsia="Batang" w:hAnsi="Montserrat" w:cs="Arial"/>
          <w:sz w:val="22"/>
          <w:szCs w:val="22"/>
        </w:rPr>
        <w:t xml:space="preserve"> flujo vaginal abundante o maloliente</w:t>
      </w:r>
      <w:r>
        <w:rPr>
          <w:rFonts w:ascii="Montserrat" w:eastAsia="Batang" w:hAnsi="Montserrat" w:cs="Arial"/>
          <w:sz w:val="22"/>
          <w:szCs w:val="22"/>
        </w:rPr>
        <w:t>,</w:t>
      </w:r>
      <w:r w:rsidR="00BD12D2" w:rsidRPr="00D54E16">
        <w:rPr>
          <w:rFonts w:ascii="Montserrat" w:eastAsia="Batang" w:hAnsi="Montserrat" w:cs="Arial"/>
          <w:sz w:val="22"/>
          <w:szCs w:val="22"/>
        </w:rPr>
        <w:t xml:space="preserve"> síntomas como dolor persistente en la espalda, piernas o pelvis</w:t>
      </w:r>
      <w:r>
        <w:rPr>
          <w:rFonts w:ascii="Montserrat" w:eastAsia="Batang" w:hAnsi="Montserrat" w:cs="Arial"/>
          <w:sz w:val="22"/>
          <w:szCs w:val="22"/>
        </w:rPr>
        <w:t>,</w:t>
      </w:r>
      <w:r w:rsidR="00BD12D2" w:rsidRPr="00D54E16">
        <w:rPr>
          <w:rFonts w:ascii="Montserrat" w:eastAsia="Batang" w:hAnsi="Montserrat" w:cs="Arial"/>
          <w:sz w:val="22"/>
          <w:szCs w:val="22"/>
        </w:rPr>
        <w:t xml:space="preserve"> pérdida de peso</w:t>
      </w:r>
      <w:r>
        <w:rPr>
          <w:rFonts w:ascii="Montserrat" w:eastAsia="Batang" w:hAnsi="Montserrat" w:cs="Arial"/>
          <w:sz w:val="22"/>
          <w:szCs w:val="22"/>
        </w:rPr>
        <w:t xml:space="preserve"> y apetito</w:t>
      </w:r>
      <w:r w:rsidR="00BD12D2" w:rsidRPr="00D54E16">
        <w:rPr>
          <w:rFonts w:ascii="Montserrat" w:eastAsia="Batang" w:hAnsi="Montserrat" w:cs="Arial"/>
          <w:sz w:val="22"/>
          <w:szCs w:val="22"/>
        </w:rPr>
        <w:t>, cansancio, molestias vaginales</w:t>
      </w:r>
      <w:r>
        <w:rPr>
          <w:rFonts w:ascii="Montserrat" w:eastAsia="Batang" w:hAnsi="Montserrat" w:cs="Arial"/>
          <w:sz w:val="22"/>
          <w:szCs w:val="22"/>
        </w:rPr>
        <w:t xml:space="preserve"> o</w:t>
      </w:r>
      <w:r w:rsidR="00BD12D2" w:rsidRPr="00D54E16">
        <w:rPr>
          <w:rFonts w:ascii="Montserrat" w:eastAsia="Batang" w:hAnsi="Montserrat" w:cs="Arial"/>
          <w:sz w:val="22"/>
          <w:szCs w:val="22"/>
        </w:rPr>
        <w:t xml:space="preserve"> hinchazón de las piernas.</w:t>
      </w:r>
    </w:p>
    <w:p w14:paraId="2A99A3E8" w14:textId="77777777" w:rsidR="00FC6EF4" w:rsidRDefault="00FC6EF4" w:rsidP="00D66744">
      <w:pPr>
        <w:spacing w:line="240" w:lineRule="atLeast"/>
        <w:jc w:val="both"/>
        <w:rPr>
          <w:rFonts w:ascii="Montserrat" w:eastAsia="Batang" w:hAnsi="Montserrat" w:cs="Arial"/>
          <w:sz w:val="22"/>
          <w:szCs w:val="22"/>
        </w:rPr>
      </w:pPr>
    </w:p>
    <w:p w14:paraId="7E80053F" w14:textId="1839F56D" w:rsidR="00FC6EF4" w:rsidRDefault="00FC6EF4" w:rsidP="00D66744">
      <w:pPr>
        <w:spacing w:line="240" w:lineRule="atLeast"/>
        <w:jc w:val="both"/>
        <w:rPr>
          <w:rFonts w:ascii="Montserrat" w:eastAsia="Batang" w:hAnsi="Montserrat" w:cs="Arial"/>
          <w:sz w:val="22"/>
          <w:szCs w:val="22"/>
        </w:rPr>
      </w:pPr>
      <w:r>
        <w:rPr>
          <w:rFonts w:ascii="Montserrat" w:eastAsia="Batang" w:hAnsi="Montserrat" w:cs="Arial"/>
          <w:sz w:val="22"/>
          <w:szCs w:val="22"/>
        </w:rPr>
        <w:t xml:space="preserve">El doctor </w:t>
      </w:r>
      <w:r w:rsidRPr="00FC6EF4">
        <w:rPr>
          <w:rFonts w:ascii="Montserrat" w:eastAsia="Batang" w:hAnsi="Montserrat" w:cs="Arial"/>
          <w:sz w:val="22"/>
          <w:szCs w:val="22"/>
        </w:rPr>
        <w:t>Daniel Baltazar Salazar</w:t>
      </w:r>
      <w:r>
        <w:rPr>
          <w:rFonts w:ascii="Montserrat" w:eastAsia="Batang" w:hAnsi="Montserrat" w:cs="Arial"/>
          <w:sz w:val="22"/>
          <w:szCs w:val="22"/>
        </w:rPr>
        <w:t xml:space="preserve"> puntualizó que el cáncer cérvico uterino es una enfermedad </w:t>
      </w:r>
      <w:r w:rsidR="002B1CFB">
        <w:rPr>
          <w:rFonts w:ascii="Montserrat" w:eastAsia="Batang" w:hAnsi="Montserrat" w:cs="Arial"/>
          <w:sz w:val="22"/>
          <w:szCs w:val="22"/>
        </w:rPr>
        <w:t>que lo ocasiona el</w:t>
      </w:r>
      <w:r>
        <w:rPr>
          <w:rFonts w:ascii="Montserrat" w:eastAsia="Batang" w:hAnsi="Montserrat" w:cs="Arial"/>
          <w:sz w:val="22"/>
          <w:szCs w:val="22"/>
        </w:rPr>
        <w:t xml:space="preserve"> VPH, por ello, el IMSS atiende este padecimiento a través de</w:t>
      </w:r>
      <w:r w:rsidR="002B1CFB">
        <w:rPr>
          <w:rFonts w:ascii="Montserrat" w:eastAsia="Batang" w:hAnsi="Montserrat" w:cs="Arial"/>
          <w:sz w:val="22"/>
          <w:szCs w:val="22"/>
        </w:rPr>
        <w:t xml:space="preserve"> los</w:t>
      </w:r>
      <w:r>
        <w:rPr>
          <w:rFonts w:ascii="Montserrat" w:eastAsia="Batang" w:hAnsi="Montserrat" w:cs="Arial"/>
          <w:sz w:val="22"/>
          <w:szCs w:val="22"/>
        </w:rPr>
        <w:t xml:space="preserve"> servicio</w:t>
      </w:r>
      <w:r w:rsidR="002B1CFB">
        <w:rPr>
          <w:rFonts w:ascii="Montserrat" w:eastAsia="Batang" w:hAnsi="Montserrat" w:cs="Arial"/>
          <w:sz w:val="22"/>
          <w:szCs w:val="22"/>
        </w:rPr>
        <w:t>s</w:t>
      </w:r>
      <w:r>
        <w:rPr>
          <w:rFonts w:ascii="Montserrat" w:eastAsia="Batang" w:hAnsi="Montserrat" w:cs="Arial"/>
          <w:sz w:val="22"/>
          <w:szCs w:val="22"/>
        </w:rPr>
        <w:t xml:space="preserve"> de Colposcopía, donde se llevarán a cabo una serie de pruebas que confirmarán el diagnóstico y se brindará el tratamiento en aquellos casos que así lo requieran. </w:t>
      </w:r>
    </w:p>
    <w:p w14:paraId="525A14E8" w14:textId="77777777" w:rsidR="00FC6EF4" w:rsidRDefault="00FC6EF4" w:rsidP="00D66744">
      <w:pPr>
        <w:spacing w:line="240" w:lineRule="atLeast"/>
        <w:jc w:val="both"/>
        <w:rPr>
          <w:rFonts w:ascii="Montserrat" w:eastAsia="Batang" w:hAnsi="Montserrat" w:cs="Arial"/>
          <w:sz w:val="22"/>
          <w:szCs w:val="22"/>
        </w:rPr>
      </w:pPr>
    </w:p>
    <w:p w14:paraId="4E29027E" w14:textId="766A141E" w:rsidR="00FC6EF4" w:rsidRDefault="00A30795" w:rsidP="00D66744">
      <w:pPr>
        <w:spacing w:line="240" w:lineRule="atLeast"/>
        <w:jc w:val="both"/>
        <w:rPr>
          <w:rFonts w:ascii="Montserrat" w:eastAsia="Batang" w:hAnsi="Montserrat" w:cs="Arial"/>
          <w:sz w:val="22"/>
          <w:szCs w:val="22"/>
        </w:rPr>
      </w:pPr>
      <w:r>
        <w:rPr>
          <w:rFonts w:ascii="Montserrat" w:eastAsia="Batang" w:hAnsi="Montserrat" w:cs="Arial"/>
          <w:sz w:val="22"/>
          <w:szCs w:val="22"/>
        </w:rPr>
        <w:t xml:space="preserve">Indicó que en las </w:t>
      </w:r>
      <w:r w:rsidR="00340A82">
        <w:rPr>
          <w:rFonts w:ascii="Montserrat" w:eastAsia="Batang" w:hAnsi="Montserrat" w:cs="Arial"/>
          <w:sz w:val="22"/>
          <w:szCs w:val="22"/>
        </w:rPr>
        <w:t>U</w:t>
      </w:r>
      <w:r>
        <w:rPr>
          <w:rFonts w:ascii="Montserrat" w:eastAsia="Batang" w:hAnsi="Montserrat" w:cs="Arial"/>
          <w:sz w:val="22"/>
          <w:szCs w:val="22"/>
        </w:rPr>
        <w:t xml:space="preserve">nidades del Primer Nivel de Atención se brinda consejería especializada a través de </w:t>
      </w:r>
      <w:r w:rsidR="00340A82">
        <w:rPr>
          <w:rFonts w:ascii="Montserrat" w:eastAsia="Batang" w:hAnsi="Montserrat" w:cs="Arial"/>
          <w:sz w:val="22"/>
          <w:szCs w:val="22"/>
        </w:rPr>
        <w:t xml:space="preserve">la promoción de </w:t>
      </w:r>
      <w:r>
        <w:rPr>
          <w:rFonts w:ascii="Montserrat" w:eastAsia="Batang" w:hAnsi="Montserrat" w:cs="Arial"/>
          <w:sz w:val="22"/>
          <w:szCs w:val="22"/>
        </w:rPr>
        <w:t xml:space="preserve">hábitos saludables para lograr un </w:t>
      </w:r>
      <w:r w:rsidR="00340A82">
        <w:rPr>
          <w:rFonts w:ascii="Montserrat" w:eastAsia="Batang" w:hAnsi="Montserrat" w:cs="Arial"/>
          <w:sz w:val="22"/>
          <w:szCs w:val="22"/>
        </w:rPr>
        <w:t>buen</w:t>
      </w:r>
      <w:r>
        <w:rPr>
          <w:rFonts w:ascii="Montserrat" w:eastAsia="Batang" w:hAnsi="Montserrat" w:cs="Arial"/>
          <w:sz w:val="22"/>
          <w:szCs w:val="22"/>
        </w:rPr>
        <w:t xml:space="preserve"> estado de nutrición, reducción de riesgos y control en caso de resultado positivo a lesión precursora o cáncer cérvico uterino, así como la promoción y concientización en la familia y la pareja para acudir anualmente a los </w:t>
      </w:r>
      <w:r w:rsidR="00431C33">
        <w:rPr>
          <w:rFonts w:ascii="Montserrat" w:eastAsia="Batang" w:hAnsi="Montserrat" w:cs="Arial"/>
          <w:sz w:val="22"/>
          <w:szCs w:val="22"/>
        </w:rPr>
        <w:t xml:space="preserve">Módulos </w:t>
      </w:r>
      <w:r>
        <w:rPr>
          <w:rFonts w:ascii="Montserrat" w:eastAsia="Batang" w:hAnsi="Montserrat" w:cs="Arial"/>
          <w:sz w:val="22"/>
          <w:szCs w:val="22"/>
        </w:rPr>
        <w:t xml:space="preserve">PrevenIMSS. </w:t>
      </w:r>
    </w:p>
    <w:p w14:paraId="5E386ACA" w14:textId="77777777" w:rsidR="00A30795" w:rsidRDefault="00A30795" w:rsidP="00D66744">
      <w:pPr>
        <w:spacing w:line="240" w:lineRule="atLeast"/>
        <w:jc w:val="both"/>
        <w:rPr>
          <w:rFonts w:ascii="Montserrat" w:eastAsia="Batang" w:hAnsi="Montserrat" w:cs="Arial"/>
          <w:sz w:val="22"/>
          <w:szCs w:val="22"/>
        </w:rPr>
      </w:pPr>
    </w:p>
    <w:p w14:paraId="53BD017E" w14:textId="5E92BA8F" w:rsidR="00FC6EF4" w:rsidRDefault="00A30795" w:rsidP="00D66744">
      <w:pPr>
        <w:spacing w:line="240" w:lineRule="atLeast"/>
        <w:jc w:val="both"/>
        <w:rPr>
          <w:rFonts w:ascii="Montserrat" w:eastAsia="Batang" w:hAnsi="Montserrat" w:cs="Arial"/>
          <w:sz w:val="22"/>
          <w:szCs w:val="22"/>
        </w:rPr>
      </w:pPr>
      <w:r>
        <w:rPr>
          <w:rFonts w:ascii="Montserrat" w:eastAsia="Batang" w:hAnsi="Montserrat" w:cs="Arial"/>
          <w:sz w:val="22"/>
          <w:szCs w:val="22"/>
        </w:rPr>
        <w:t xml:space="preserve">Por otra parte, a quienes ya desarrollaron la enfermedad se les exhorta a acudir puntualmente a sus consultas de control y seguimiento para mantener una vigilancia estrecha y atender oportunamente alguna </w:t>
      </w:r>
      <w:r w:rsidR="00431C33">
        <w:rPr>
          <w:rFonts w:ascii="Montserrat" w:eastAsia="Batang" w:hAnsi="Montserrat" w:cs="Arial"/>
          <w:sz w:val="22"/>
          <w:szCs w:val="22"/>
        </w:rPr>
        <w:t>recurrencia</w:t>
      </w:r>
      <w:r>
        <w:rPr>
          <w:rFonts w:ascii="Montserrat" w:eastAsia="Batang" w:hAnsi="Montserrat" w:cs="Arial"/>
          <w:sz w:val="22"/>
          <w:szCs w:val="22"/>
        </w:rPr>
        <w:t>, además de c</w:t>
      </w:r>
      <w:r w:rsidR="00FC6EF4" w:rsidRPr="00D54E16">
        <w:rPr>
          <w:rFonts w:ascii="Montserrat" w:eastAsia="Batang" w:hAnsi="Montserrat" w:cs="Arial"/>
          <w:sz w:val="22"/>
          <w:szCs w:val="22"/>
        </w:rPr>
        <w:t>ontinuar con l</w:t>
      </w:r>
      <w:r>
        <w:rPr>
          <w:rFonts w:ascii="Montserrat" w:eastAsia="Batang" w:hAnsi="Montserrat" w:cs="Arial"/>
          <w:sz w:val="22"/>
          <w:szCs w:val="22"/>
        </w:rPr>
        <w:t>os exámenes de detección</w:t>
      </w:r>
      <w:r w:rsidR="00431C33">
        <w:rPr>
          <w:rFonts w:ascii="Montserrat" w:eastAsia="Batang" w:hAnsi="Montserrat" w:cs="Arial"/>
          <w:sz w:val="22"/>
          <w:szCs w:val="22"/>
        </w:rPr>
        <w:t xml:space="preserve"> para las demás enfermedades</w:t>
      </w:r>
      <w:r>
        <w:rPr>
          <w:rFonts w:ascii="Montserrat" w:eastAsia="Batang" w:hAnsi="Montserrat" w:cs="Arial"/>
          <w:sz w:val="22"/>
          <w:szCs w:val="22"/>
        </w:rPr>
        <w:t xml:space="preserve">. </w:t>
      </w:r>
    </w:p>
    <w:p w14:paraId="22862E7A" w14:textId="77777777" w:rsidR="00FC6EF4" w:rsidRDefault="00FC6EF4" w:rsidP="00D66744">
      <w:pPr>
        <w:spacing w:line="240" w:lineRule="atLeast"/>
        <w:jc w:val="both"/>
        <w:rPr>
          <w:rFonts w:ascii="Montserrat" w:eastAsia="Batang" w:hAnsi="Montserrat" w:cs="Arial"/>
          <w:sz w:val="22"/>
          <w:szCs w:val="22"/>
        </w:rPr>
      </w:pPr>
    </w:p>
    <w:p w14:paraId="70FFCBFF" w14:textId="6827A69F" w:rsidR="00A30795" w:rsidRDefault="00A30795" w:rsidP="00D66744">
      <w:pPr>
        <w:spacing w:line="240" w:lineRule="atLeast"/>
        <w:jc w:val="both"/>
        <w:rPr>
          <w:rFonts w:ascii="Montserrat" w:eastAsia="Batang" w:hAnsi="Montserrat" w:cs="Arial"/>
          <w:sz w:val="22"/>
          <w:szCs w:val="22"/>
        </w:rPr>
      </w:pPr>
      <w:r>
        <w:rPr>
          <w:rFonts w:ascii="Montserrat" w:eastAsia="Batang" w:hAnsi="Montserrat" w:cs="Arial"/>
          <w:sz w:val="22"/>
          <w:szCs w:val="22"/>
        </w:rPr>
        <w:t xml:space="preserve">El </w:t>
      </w:r>
      <w:r w:rsidR="00340A82">
        <w:rPr>
          <w:rFonts w:ascii="Montserrat" w:eastAsia="Batang" w:hAnsi="Montserrat" w:cs="Arial"/>
          <w:sz w:val="22"/>
          <w:szCs w:val="22"/>
        </w:rPr>
        <w:t>C</w:t>
      </w:r>
      <w:r w:rsidRPr="00D54E16">
        <w:rPr>
          <w:rFonts w:ascii="Montserrat" w:eastAsia="Batang" w:hAnsi="Montserrat" w:cs="Arial"/>
          <w:sz w:val="22"/>
          <w:szCs w:val="22"/>
        </w:rPr>
        <w:t>oordinador de Programas Médicos del Área de Detección de Enfermedades Crónicas y Cáncer</w:t>
      </w:r>
      <w:r>
        <w:rPr>
          <w:rFonts w:ascii="Montserrat" w:eastAsia="Batang" w:hAnsi="Montserrat" w:cs="Arial"/>
          <w:sz w:val="22"/>
          <w:szCs w:val="22"/>
        </w:rPr>
        <w:t xml:space="preserve"> del IMSS subrayó la importancia de conmemorar esta fecha </w:t>
      </w:r>
      <w:r w:rsidR="00763390">
        <w:rPr>
          <w:rFonts w:ascii="Montserrat" w:eastAsia="Batang" w:hAnsi="Montserrat" w:cs="Arial"/>
          <w:sz w:val="22"/>
          <w:szCs w:val="22"/>
        </w:rPr>
        <w:t xml:space="preserve">con el fin de </w:t>
      </w:r>
      <w:r w:rsidRPr="00D54E16">
        <w:rPr>
          <w:rFonts w:ascii="Montserrat" w:eastAsia="Batang" w:hAnsi="Montserrat" w:cs="Arial"/>
          <w:sz w:val="22"/>
          <w:szCs w:val="22"/>
        </w:rPr>
        <w:t>visualizar</w:t>
      </w:r>
      <w:r w:rsidR="00763390">
        <w:rPr>
          <w:rFonts w:ascii="Montserrat" w:eastAsia="Batang" w:hAnsi="Montserrat" w:cs="Arial"/>
          <w:sz w:val="22"/>
          <w:szCs w:val="22"/>
        </w:rPr>
        <w:t xml:space="preserve"> e </w:t>
      </w:r>
      <w:r w:rsidRPr="00D54E16">
        <w:rPr>
          <w:rFonts w:ascii="Montserrat" w:eastAsia="Batang" w:hAnsi="Montserrat" w:cs="Arial"/>
          <w:sz w:val="22"/>
          <w:szCs w:val="22"/>
        </w:rPr>
        <w:t xml:space="preserve">intensificar las acciones contra el cáncer cérvico uterino, debido a que es el cuarto tipo de </w:t>
      </w:r>
      <w:r w:rsidR="00431C33">
        <w:rPr>
          <w:rFonts w:ascii="Montserrat" w:eastAsia="Batang" w:hAnsi="Montserrat" w:cs="Arial"/>
          <w:sz w:val="22"/>
          <w:szCs w:val="22"/>
        </w:rPr>
        <w:t xml:space="preserve">neoplasia maligna </w:t>
      </w:r>
      <w:r w:rsidRPr="00D54E16">
        <w:rPr>
          <w:rFonts w:ascii="Montserrat" w:eastAsia="Batang" w:hAnsi="Montserrat" w:cs="Arial"/>
          <w:sz w:val="22"/>
          <w:szCs w:val="22"/>
        </w:rPr>
        <w:t>más frecuente en las mujeres de todo el mundo</w:t>
      </w:r>
      <w:r w:rsidR="00763390">
        <w:rPr>
          <w:rFonts w:ascii="Montserrat" w:eastAsia="Batang" w:hAnsi="Montserrat" w:cs="Arial"/>
          <w:sz w:val="22"/>
          <w:szCs w:val="22"/>
        </w:rPr>
        <w:t xml:space="preserve"> </w:t>
      </w:r>
      <w:r w:rsidRPr="00D54E16">
        <w:rPr>
          <w:rFonts w:ascii="Montserrat" w:eastAsia="Batang" w:hAnsi="Montserrat" w:cs="Arial"/>
          <w:sz w:val="22"/>
          <w:szCs w:val="22"/>
        </w:rPr>
        <w:t>y, a consecuencia de ello, el 20</w:t>
      </w:r>
      <w:r w:rsidR="00763390">
        <w:rPr>
          <w:rFonts w:ascii="Montserrat" w:eastAsia="Batang" w:hAnsi="Montserrat" w:cs="Arial"/>
          <w:sz w:val="22"/>
          <w:szCs w:val="22"/>
        </w:rPr>
        <w:t xml:space="preserve"> por ciento</w:t>
      </w:r>
      <w:r w:rsidRPr="00D54E16">
        <w:rPr>
          <w:rFonts w:ascii="Montserrat" w:eastAsia="Batang" w:hAnsi="Montserrat" w:cs="Arial"/>
          <w:sz w:val="22"/>
          <w:szCs w:val="22"/>
        </w:rPr>
        <w:t xml:space="preserve"> de los niños pierden a su madre </w:t>
      </w:r>
      <w:r w:rsidR="00763390">
        <w:rPr>
          <w:rFonts w:ascii="Montserrat" w:eastAsia="Batang" w:hAnsi="Montserrat" w:cs="Arial"/>
          <w:sz w:val="22"/>
          <w:szCs w:val="22"/>
        </w:rPr>
        <w:t xml:space="preserve">por esta causa. </w:t>
      </w:r>
    </w:p>
    <w:p w14:paraId="13BF68B7" w14:textId="77777777" w:rsidR="00187454" w:rsidRDefault="00187454" w:rsidP="00D66744">
      <w:pPr>
        <w:spacing w:line="240" w:lineRule="atLeast"/>
        <w:jc w:val="both"/>
        <w:rPr>
          <w:rFonts w:ascii="Montserrat" w:eastAsia="Batang" w:hAnsi="Montserrat" w:cs="Arial"/>
          <w:sz w:val="22"/>
          <w:szCs w:val="22"/>
        </w:rPr>
      </w:pPr>
    </w:p>
    <w:p w14:paraId="7CC78CF2" w14:textId="75F3B319" w:rsidR="000C14FA" w:rsidRPr="000C14FA" w:rsidRDefault="00B445DE" w:rsidP="000C14FA">
      <w:pPr>
        <w:spacing w:line="240" w:lineRule="atLeast"/>
        <w:jc w:val="center"/>
        <w:rPr>
          <w:rFonts w:ascii="Montserrat" w:eastAsia="Batang" w:hAnsi="Montserrat" w:cs="Arial"/>
          <w:b/>
          <w:bCs/>
        </w:rPr>
      </w:pPr>
      <w:r w:rsidRPr="001E1DBE">
        <w:rPr>
          <w:rFonts w:ascii="Montserrat" w:eastAsia="Batang" w:hAnsi="Montserrat" w:cs="Arial"/>
          <w:b/>
          <w:bCs/>
        </w:rPr>
        <w:t>---o0o---</w:t>
      </w:r>
    </w:p>
    <w:p w14:paraId="1862239C" w14:textId="74FF2F54" w:rsidR="000C14FA" w:rsidRPr="000C14FA" w:rsidRDefault="000C14FA" w:rsidP="000C14FA">
      <w:pPr>
        <w:spacing w:line="240" w:lineRule="atLeast"/>
        <w:rPr>
          <w:rFonts w:ascii="Montserrat" w:eastAsia="Batang" w:hAnsi="Montserrat" w:cs="Arial"/>
          <w:b/>
          <w:bCs/>
          <w:sz w:val="20"/>
          <w:szCs w:val="20"/>
          <w:lang w:val="en-US"/>
        </w:rPr>
      </w:pPr>
      <w:r w:rsidRPr="000C14FA">
        <w:rPr>
          <w:rFonts w:ascii="Montserrat" w:eastAsia="Batang" w:hAnsi="Montserrat" w:cs="Arial"/>
          <w:b/>
          <w:bCs/>
          <w:sz w:val="20"/>
          <w:szCs w:val="20"/>
          <w:lang w:val="en-US"/>
        </w:rPr>
        <w:t>LINK FOTOS</w:t>
      </w:r>
    </w:p>
    <w:p w14:paraId="07FCDFD5" w14:textId="282E9D92" w:rsidR="000C14FA" w:rsidRPr="000C14FA" w:rsidRDefault="009D72F5" w:rsidP="000C14FA">
      <w:pPr>
        <w:spacing w:line="240" w:lineRule="atLeast"/>
        <w:rPr>
          <w:rFonts w:ascii="Montserrat" w:eastAsia="Batang" w:hAnsi="Montserrat" w:cs="Arial"/>
          <w:sz w:val="20"/>
          <w:szCs w:val="20"/>
          <w:lang w:val="en-US"/>
        </w:rPr>
      </w:pPr>
      <w:hyperlink r:id="rId8" w:history="1">
        <w:r w:rsidR="000C14FA" w:rsidRPr="000C14FA">
          <w:rPr>
            <w:rStyle w:val="Hipervnculo"/>
            <w:rFonts w:ascii="Montserrat" w:eastAsia="Batang" w:hAnsi="Montserrat" w:cs="Arial"/>
            <w:sz w:val="20"/>
            <w:szCs w:val="20"/>
            <w:lang w:val="en-US"/>
          </w:rPr>
          <w:t>https://drive.google.com/drive/folders/1yJtS8ZrRswh34vvR3s-SCdU-Zik1zfcS?usp=sharing</w:t>
        </w:r>
      </w:hyperlink>
    </w:p>
    <w:p w14:paraId="07B99772" w14:textId="77777777" w:rsidR="000C14FA" w:rsidRDefault="000C14FA" w:rsidP="000C14FA">
      <w:pPr>
        <w:spacing w:line="240" w:lineRule="atLeast"/>
        <w:rPr>
          <w:rFonts w:ascii="Montserrat" w:eastAsia="Batang" w:hAnsi="Montserrat" w:cs="Arial"/>
          <w:b/>
          <w:bCs/>
          <w:sz w:val="20"/>
          <w:szCs w:val="20"/>
          <w:lang w:val="en-US"/>
        </w:rPr>
      </w:pPr>
    </w:p>
    <w:p w14:paraId="708F4588" w14:textId="0E7709A4" w:rsidR="000C14FA" w:rsidRPr="000C14FA" w:rsidRDefault="000C14FA" w:rsidP="000C14FA">
      <w:pPr>
        <w:spacing w:line="240" w:lineRule="atLeast"/>
        <w:rPr>
          <w:rFonts w:ascii="Montserrat" w:eastAsia="Batang" w:hAnsi="Montserrat" w:cs="Arial"/>
          <w:b/>
          <w:bCs/>
          <w:sz w:val="20"/>
          <w:szCs w:val="20"/>
          <w:lang w:val="en-US"/>
        </w:rPr>
      </w:pPr>
      <w:r w:rsidRPr="000C14FA">
        <w:rPr>
          <w:rFonts w:ascii="Montserrat" w:eastAsia="Batang" w:hAnsi="Montserrat" w:cs="Arial"/>
          <w:b/>
          <w:bCs/>
          <w:sz w:val="20"/>
          <w:szCs w:val="20"/>
          <w:lang w:val="en-US"/>
        </w:rPr>
        <w:t>LINK VIDEO</w:t>
      </w:r>
    </w:p>
    <w:p w14:paraId="31F749DA" w14:textId="0069C6E0" w:rsidR="00813519" w:rsidRPr="000C14FA" w:rsidRDefault="009D72F5" w:rsidP="000C14FA">
      <w:pPr>
        <w:spacing w:line="240" w:lineRule="atLeast"/>
        <w:rPr>
          <w:rFonts w:ascii="Montserrat" w:eastAsia="Batang" w:hAnsi="Montserrat" w:cs="Arial"/>
          <w:sz w:val="22"/>
          <w:szCs w:val="22"/>
          <w:lang w:val="en-US"/>
        </w:rPr>
      </w:pPr>
      <w:hyperlink r:id="rId9" w:history="1">
        <w:r w:rsidR="000C14FA" w:rsidRPr="000C14FA">
          <w:rPr>
            <w:rStyle w:val="Hipervnculo"/>
            <w:rFonts w:ascii="Montserrat" w:eastAsia="Batang" w:hAnsi="Montserrat" w:cs="Arial"/>
            <w:sz w:val="20"/>
            <w:szCs w:val="20"/>
            <w:lang w:val="en-US"/>
          </w:rPr>
          <w:t>https://www.dropbox.com/scl/fi/mi655031u1e6go1exif2l/Vacunaci-n-contra-VPH-y-detecci-n-oportuna-con-Papanicolaou-fundamentales-para-prevenir-el-c-ncer-uterino-IMSS.mp4?rlkey=obdgwzg2dzzmrn9dp58cvfwjg&amp;st=mx1vrohb&amp;dl=0</w:t>
        </w:r>
      </w:hyperlink>
    </w:p>
    <w:sectPr w:rsidR="00813519" w:rsidRPr="000C14FA" w:rsidSect="00266630">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E00629" w14:textId="77777777" w:rsidR="00E10A62" w:rsidRDefault="00E10A62">
      <w:r>
        <w:separator/>
      </w:r>
    </w:p>
  </w:endnote>
  <w:endnote w:type="continuationSeparator" w:id="0">
    <w:p w14:paraId="22864070" w14:textId="77777777" w:rsidR="00E10A62" w:rsidRDefault="00E10A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7D2637">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1C6FF7" w14:textId="77777777" w:rsidR="00E10A62" w:rsidRDefault="00E10A62">
      <w:r>
        <w:separator/>
      </w:r>
    </w:p>
  </w:footnote>
  <w:footnote w:type="continuationSeparator" w:id="0">
    <w:p w14:paraId="1717178A" w14:textId="77777777" w:rsidR="00E10A62" w:rsidRDefault="00E10A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43ECD509" w:rsidR="00EA4B6C" w:rsidRDefault="00F574F0" w:rsidP="007D2637">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1238FB">
      <w:rPr>
        <w:noProof/>
        <w:lang w:eastAsia="es-MX"/>
      </w:rPr>
      <mc:AlternateContent>
        <mc:Choice Requires="wps">
          <w:drawing>
            <wp:anchor distT="0" distB="0" distL="114300" distR="114300" simplePos="0" relativeHeight="251660288" behindDoc="0" locked="0" layoutInCell="1" allowOverlap="1" wp14:anchorId="3E0A4819" wp14:editId="432D824E">
              <wp:simplePos x="0" y="0"/>
              <wp:positionH relativeFrom="column">
                <wp:posOffset>2692400</wp:posOffset>
              </wp:positionH>
              <wp:positionV relativeFrom="paragraph">
                <wp:posOffset>736600</wp:posOffset>
              </wp:positionV>
              <wp:extent cx="3479800" cy="483235"/>
              <wp:effectExtent l="0" t="0" r="0" b="0"/>
              <wp:wrapSquare wrapText="bothSides"/>
              <wp:docPr id="507416632"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479800" cy="48323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shapetype w14:anchorId="3E0A4819" id="_x0000_t202" coordsize="21600,21600" o:spt="202" path="m,l,21600r21600,l21600,xe">
              <v:stroke joinstyle="miter"/>
              <v:path gradientshapeok="t" o:connecttype="rect"/>
            </v:shapetype>
            <v:shape id="Cuadro de texto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" filled="f" stroked="f">
              <v:textbox inset="0,0,0,0">
                <w:txbxContent>
                  <w:p w14:paraId="567CC08E" w14:textId="77777777" w:rsidR="00EA4B6C" w:rsidRPr="005D5A3E" w:rsidRDefault="00D0295C" w:rsidP="007D2637">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7D2637">
                    <w:pPr>
                      <w:jc w:val="right"/>
                      <w:rPr>
                        <w:rFonts w:ascii="Montserrat" w:hAnsi="Montserrat"/>
                        <w:sz w:val="12"/>
                        <w:szCs w:val="12"/>
                      </w:rPr>
                    </w:pPr>
                  </w:p>
                </w:txbxContent>
              </v:textbox>
              <w10:wrap type="square"/>
            </v:shape>
          </w:pict>
        </mc:Fallback>
      </mc:AlternateContent>
    </w:r>
    <w:r w:rsidR="001238FB">
      <w:rPr>
        <w:noProof/>
        <w:lang w:eastAsia="es-MX"/>
      </w:rPr>
      <mc:AlternateContent>
        <mc:Choice Requires="wps">
          <w:drawing>
            <wp:anchor distT="4294967295" distB="4294967295" distL="114300" distR="114300" simplePos="0" relativeHeight="251661312" behindDoc="0" locked="0" layoutInCell="1" allowOverlap="1" wp14:anchorId="0C12BF64" wp14:editId="11B8259C">
              <wp:simplePos x="0" y="0"/>
              <wp:positionH relativeFrom="column">
                <wp:posOffset>3200400</wp:posOffset>
              </wp:positionH>
              <wp:positionV relativeFrom="paragraph">
                <wp:posOffset>965199</wp:posOffset>
              </wp:positionV>
              <wp:extent cx="2971800" cy="0"/>
              <wp:effectExtent l="0" t="0" r="0" b="0"/>
              <wp:wrapNone/>
              <wp:docPr id="1370592682" name="Conector recto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xmlns:w16du="http://schemas.microsoft.com/office/word/2023/wordml/word16du">
          <w:pict>
            <v:line w14:anchorId="26F96868" id="Conector recto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margin;mso-height-relative:page"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" strokecolor="#af7c47" strokeweight="1.5pt">
              <v:stroke joinstyle="miter"/>
              <o:lock v:ext="edit" shapetype="f"/>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381637222">
    <w:abstractNumId w:val="6"/>
  </w:num>
  <w:num w:numId="2" w16cid:durableId="645473562">
    <w:abstractNumId w:val="4"/>
  </w:num>
  <w:num w:numId="3" w16cid:durableId="771121830">
    <w:abstractNumId w:val="2"/>
  </w:num>
  <w:num w:numId="4" w16cid:durableId="594049623">
    <w:abstractNumId w:val="3"/>
  </w:num>
  <w:num w:numId="5" w16cid:durableId="1419979867">
    <w:abstractNumId w:val="7"/>
  </w:num>
  <w:num w:numId="6" w16cid:durableId="1382360514">
    <w:abstractNumId w:val="1"/>
  </w:num>
  <w:num w:numId="7" w16cid:durableId="857694518">
    <w:abstractNumId w:val="5"/>
  </w:num>
  <w:num w:numId="8" w16cid:durableId="14564378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11C51"/>
    <w:rsid w:val="0002135A"/>
    <w:rsid w:val="000276CC"/>
    <w:rsid w:val="00030120"/>
    <w:rsid w:val="00050130"/>
    <w:rsid w:val="00053B1D"/>
    <w:rsid w:val="000623E3"/>
    <w:rsid w:val="000629BE"/>
    <w:rsid w:val="00070D1C"/>
    <w:rsid w:val="000751D3"/>
    <w:rsid w:val="000759B6"/>
    <w:rsid w:val="00080028"/>
    <w:rsid w:val="00087BF2"/>
    <w:rsid w:val="0009068E"/>
    <w:rsid w:val="00091128"/>
    <w:rsid w:val="000917CF"/>
    <w:rsid w:val="00093EA8"/>
    <w:rsid w:val="00095DCE"/>
    <w:rsid w:val="00097F37"/>
    <w:rsid w:val="000B063B"/>
    <w:rsid w:val="000B35B7"/>
    <w:rsid w:val="000B3FE9"/>
    <w:rsid w:val="000B6B34"/>
    <w:rsid w:val="000C14FA"/>
    <w:rsid w:val="000C43E9"/>
    <w:rsid w:val="000C43F3"/>
    <w:rsid w:val="000C4A13"/>
    <w:rsid w:val="000C4BA2"/>
    <w:rsid w:val="000C7024"/>
    <w:rsid w:val="000C76EF"/>
    <w:rsid w:val="000D69F9"/>
    <w:rsid w:val="000E152A"/>
    <w:rsid w:val="000E331A"/>
    <w:rsid w:val="000E6D6A"/>
    <w:rsid w:val="000F10C6"/>
    <w:rsid w:val="000F45B9"/>
    <w:rsid w:val="000F6570"/>
    <w:rsid w:val="000F6F99"/>
    <w:rsid w:val="00100CB1"/>
    <w:rsid w:val="00103935"/>
    <w:rsid w:val="00103980"/>
    <w:rsid w:val="00103A97"/>
    <w:rsid w:val="00106A26"/>
    <w:rsid w:val="00106A36"/>
    <w:rsid w:val="00114DCA"/>
    <w:rsid w:val="001210D9"/>
    <w:rsid w:val="0012183C"/>
    <w:rsid w:val="001238FB"/>
    <w:rsid w:val="00124D61"/>
    <w:rsid w:val="0012661D"/>
    <w:rsid w:val="00131F9C"/>
    <w:rsid w:val="00136F30"/>
    <w:rsid w:val="00142F4E"/>
    <w:rsid w:val="00143FE0"/>
    <w:rsid w:val="0014672B"/>
    <w:rsid w:val="00153DBC"/>
    <w:rsid w:val="001604B4"/>
    <w:rsid w:val="0016140D"/>
    <w:rsid w:val="00164426"/>
    <w:rsid w:val="001655A8"/>
    <w:rsid w:val="00166ADF"/>
    <w:rsid w:val="00167DD4"/>
    <w:rsid w:val="00171C72"/>
    <w:rsid w:val="00174F21"/>
    <w:rsid w:val="00187454"/>
    <w:rsid w:val="00192B2B"/>
    <w:rsid w:val="001954A7"/>
    <w:rsid w:val="00196452"/>
    <w:rsid w:val="00197915"/>
    <w:rsid w:val="00197C3C"/>
    <w:rsid w:val="001A257C"/>
    <w:rsid w:val="001A57A5"/>
    <w:rsid w:val="001A6581"/>
    <w:rsid w:val="001B62F7"/>
    <w:rsid w:val="001B637F"/>
    <w:rsid w:val="001B63F7"/>
    <w:rsid w:val="001B6BB4"/>
    <w:rsid w:val="001C1076"/>
    <w:rsid w:val="001C109B"/>
    <w:rsid w:val="001C7041"/>
    <w:rsid w:val="001D1619"/>
    <w:rsid w:val="001E1DBE"/>
    <w:rsid w:val="001E4BAE"/>
    <w:rsid w:val="001E6000"/>
    <w:rsid w:val="0020270F"/>
    <w:rsid w:val="00203AA8"/>
    <w:rsid w:val="00217CB6"/>
    <w:rsid w:val="00220370"/>
    <w:rsid w:val="002271BA"/>
    <w:rsid w:val="002324E7"/>
    <w:rsid w:val="0023565D"/>
    <w:rsid w:val="00237502"/>
    <w:rsid w:val="00242978"/>
    <w:rsid w:val="002451D0"/>
    <w:rsid w:val="00246FA4"/>
    <w:rsid w:val="002531C9"/>
    <w:rsid w:val="0025404F"/>
    <w:rsid w:val="00254917"/>
    <w:rsid w:val="00255D74"/>
    <w:rsid w:val="002567BF"/>
    <w:rsid w:val="002567D6"/>
    <w:rsid w:val="0026249E"/>
    <w:rsid w:val="002630AC"/>
    <w:rsid w:val="002640D8"/>
    <w:rsid w:val="002644A6"/>
    <w:rsid w:val="00264ADE"/>
    <w:rsid w:val="00266257"/>
    <w:rsid w:val="00266630"/>
    <w:rsid w:val="00270240"/>
    <w:rsid w:val="00274598"/>
    <w:rsid w:val="0027693A"/>
    <w:rsid w:val="00281B2B"/>
    <w:rsid w:val="002911E2"/>
    <w:rsid w:val="0029782A"/>
    <w:rsid w:val="002A1BC1"/>
    <w:rsid w:val="002A2BA5"/>
    <w:rsid w:val="002B1CFB"/>
    <w:rsid w:val="002B2096"/>
    <w:rsid w:val="002B343F"/>
    <w:rsid w:val="002B3A6F"/>
    <w:rsid w:val="002D0594"/>
    <w:rsid w:val="002D3E6A"/>
    <w:rsid w:val="002D5A8C"/>
    <w:rsid w:val="002E0DD8"/>
    <w:rsid w:val="002E11BC"/>
    <w:rsid w:val="002E2EE0"/>
    <w:rsid w:val="002E556D"/>
    <w:rsid w:val="002E58F6"/>
    <w:rsid w:val="002F122A"/>
    <w:rsid w:val="002F7820"/>
    <w:rsid w:val="0030081D"/>
    <w:rsid w:val="003017A5"/>
    <w:rsid w:val="003040F0"/>
    <w:rsid w:val="0031180D"/>
    <w:rsid w:val="003273A5"/>
    <w:rsid w:val="00333F9F"/>
    <w:rsid w:val="003351CF"/>
    <w:rsid w:val="0033587A"/>
    <w:rsid w:val="00335B50"/>
    <w:rsid w:val="003406E5"/>
    <w:rsid w:val="00340A82"/>
    <w:rsid w:val="00343F5C"/>
    <w:rsid w:val="003440F9"/>
    <w:rsid w:val="00345AD2"/>
    <w:rsid w:val="003530E1"/>
    <w:rsid w:val="00353C66"/>
    <w:rsid w:val="003660C3"/>
    <w:rsid w:val="00366F03"/>
    <w:rsid w:val="003720ED"/>
    <w:rsid w:val="00372BBB"/>
    <w:rsid w:val="00376655"/>
    <w:rsid w:val="00377827"/>
    <w:rsid w:val="00381720"/>
    <w:rsid w:val="00381ACF"/>
    <w:rsid w:val="00382262"/>
    <w:rsid w:val="00382C1B"/>
    <w:rsid w:val="00384D60"/>
    <w:rsid w:val="00395553"/>
    <w:rsid w:val="00395615"/>
    <w:rsid w:val="00395D70"/>
    <w:rsid w:val="00396550"/>
    <w:rsid w:val="00397B5C"/>
    <w:rsid w:val="003A0200"/>
    <w:rsid w:val="003A063B"/>
    <w:rsid w:val="003A2CAB"/>
    <w:rsid w:val="003A3CAF"/>
    <w:rsid w:val="003A3CF6"/>
    <w:rsid w:val="003A5595"/>
    <w:rsid w:val="003A6811"/>
    <w:rsid w:val="003B1045"/>
    <w:rsid w:val="003B59B7"/>
    <w:rsid w:val="003C4B39"/>
    <w:rsid w:val="003C7C69"/>
    <w:rsid w:val="003D29F0"/>
    <w:rsid w:val="003D7F2A"/>
    <w:rsid w:val="003E0187"/>
    <w:rsid w:val="003E71E6"/>
    <w:rsid w:val="003F0140"/>
    <w:rsid w:val="003F4924"/>
    <w:rsid w:val="003F68E6"/>
    <w:rsid w:val="003F6C48"/>
    <w:rsid w:val="003F7942"/>
    <w:rsid w:val="00401902"/>
    <w:rsid w:val="00402FF6"/>
    <w:rsid w:val="00410ED0"/>
    <w:rsid w:val="0041339A"/>
    <w:rsid w:val="00413F85"/>
    <w:rsid w:val="0041537A"/>
    <w:rsid w:val="00423696"/>
    <w:rsid w:val="00423DCE"/>
    <w:rsid w:val="00425FAD"/>
    <w:rsid w:val="004278D2"/>
    <w:rsid w:val="0043089E"/>
    <w:rsid w:val="00430ACD"/>
    <w:rsid w:val="00431C33"/>
    <w:rsid w:val="004326E7"/>
    <w:rsid w:val="00433C08"/>
    <w:rsid w:val="00435859"/>
    <w:rsid w:val="00443699"/>
    <w:rsid w:val="00443DA2"/>
    <w:rsid w:val="004460AD"/>
    <w:rsid w:val="00446398"/>
    <w:rsid w:val="00447360"/>
    <w:rsid w:val="00450CAD"/>
    <w:rsid w:val="00466080"/>
    <w:rsid w:val="004677E6"/>
    <w:rsid w:val="00472B12"/>
    <w:rsid w:val="00474D11"/>
    <w:rsid w:val="004762C3"/>
    <w:rsid w:val="0047652B"/>
    <w:rsid w:val="004779A5"/>
    <w:rsid w:val="004779B1"/>
    <w:rsid w:val="0048739B"/>
    <w:rsid w:val="004A29D5"/>
    <w:rsid w:val="004A5A66"/>
    <w:rsid w:val="004B1E2D"/>
    <w:rsid w:val="004B2D59"/>
    <w:rsid w:val="004B3D2F"/>
    <w:rsid w:val="004C1BA7"/>
    <w:rsid w:val="004C2357"/>
    <w:rsid w:val="004C5286"/>
    <w:rsid w:val="004C67AB"/>
    <w:rsid w:val="004C7C40"/>
    <w:rsid w:val="004D38FD"/>
    <w:rsid w:val="004D4EA3"/>
    <w:rsid w:val="004D5D5E"/>
    <w:rsid w:val="004D7A05"/>
    <w:rsid w:val="004D7C28"/>
    <w:rsid w:val="004E1472"/>
    <w:rsid w:val="004E7094"/>
    <w:rsid w:val="004E7171"/>
    <w:rsid w:val="00500395"/>
    <w:rsid w:val="005021D3"/>
    <w:rsid w:val="00504D4A"/>
    <w:rsid w:val="00505512"/>
    <w:rsid w:val="00507017"/>
    <w:rsid w:val="00510F2A"/>
    <w:rsid w:val="0051632D"/>
    <w:rsid w:val="005202BA"/>
    <w:rsid w:val="00521F19"/>
    <w:rsid w:val="0052430B"/>
    <w:rsid w:val="00525C77"/>
    <w:rsid w:val="00527465"/>
    <w:rsid w:val="005333AF"/>
    <w:rsid w:val="005351CD"/>
    <w:rsid w:val="00537609"/>
    <w:rsid w:val="00546667"/>
    <w:rsid w:val="00546A73"/>
    <w:rsid w:val="00551089"/>
    <w:rsid w:val="00551F86"/>
    <w:rsid w:val="00552A45"/>
    <w:rsid w:val="005571BE"/>
    <w:rsid w:val="00561690"/>
    <w:rsid w:val="00563E06"/>
    <w:rsid w:val="0057281A"/>
    <w:rsid w:val="005753AD"/>
    <w:rsid w:val="005800C3"/>
    <w:rsid w:val="00583E95"/>
    <w:rsid w:val="00583F1E"/>
    <w:rsid w:val="005905BB"/>
    <w:rsid w:val="005914DA"/>
    <w:rsid w:val="00594E51"/>
    <w:rsid w:val="005A27DB"/>
    <w:rsid w:val="005A351F"/>
    <w:rsid w:val="005A3B05"/>
    <w:rsid w:val="005B1A17"/>
    <w:rsid w:val="005B3858"/>
    <w:rsid w:val="005B3EC8"/>
    <w:rsid w:val="005C2C7A"/>
    <w:rsid w:val="005C33A4"/>
    <w:rsid w:val="005C5C4C"/>
    <w:rsid w:val="005C6549"/>
    <w:rsid w:val="005D3939"/>
    <w:rsid w:val="005D5A3E"/>
    <w:rsid w:val="005F3D20"/>
    <w:rsid w:val="005F56E3"/>
    <w:rsid w:val="00601AC8"/>
    <w:rsid w:val="00601B15"/>
    <w:rsid w:val="00602C50"/>
    <w:rsid w:val="00612EB3"/>
    <w:rsid w:val="00612F7D"/>
    <w:rsid w:val="00615A31"/>
    <w:rsid w:val="006313DB"/>
    <w:rsid w:val="00632082"/>
    <w:rsid w:val="0063235C"/>
    <w:rsid w:val="00643291"/>
    <w:rsid w:val="006522F2"/>
    <w:rsid w:val="006525E9"/>
    <w:rsid w:val="006617CC"/>
    <w:rsid w:val="00662E5D"/>
    <w:rsid w:val="00664FE3"/>
    <w:rsid w:val="00671877"/>
    <w:rsid w:val="00671F93"/>
    <w:rsid w:val="006720B5"/>
    <w:rsid w:val="00673C1D"/>
    <w:rsid w:val="00674470"/>
    <w:rsid w:val="00677DC0"/>
    <w:rsid w:val="006860F6"/>
    <w:rsid w:val="00687B94"/>
    <w:rsid w:val="00687F6F"/>
    <w:rsid w:val="00692712"/>
    <w:rsid w:val="0069421B"/>
    <w:rsid w:val="00695B84"/>
    <w:rsid w:val="006971C5"/>
    <w:rsid w:val="006A0A6C"/>
    <w:rsid w:val="006A51BC"/>
    <w:rsid w:val="006A6364"/>
    <w:rsid w:val="006A66D9"/>
    <w:rsid w:val="006B0FFF"/>
    <w:rsid w:val="006B11E6"/>
    <w:rsid w:val="006B1E80"/>
    <w:rsid w:val="006B5C18"/>
    <w:rsid w:val="006B7681"/>
    <w:rsid w:val="006C5488"/>
    <w:rsid w:val="006C7848"/>
    <w:rsid w:val="006D1518"/>
    <w:rsid w:val="006D4E9A"/>
    <w:rsid w:val="006E2D7E"/>
    <w:rsid w:val="006F2718"/>
    <w:rsid w:val="006F55CA"/>
    <w:rsid w:val="006F5D9E"/>
    <w:rsid w:val="00701613"/>
    <w:rsid w:val="00703C6D"/>
    <w:rsid w:val="0070594D"/>
    <w:rsid w:val="007073A9"/>
    <w:rsid w:val="0072061B"/>
    <w:rsid w:val="0072192F"/>
    <w:rsid w:val="00721D59"/>
    <w:rsid w:val="007237FC"/>
    <w:rsid w:val="007318C3"/>
    <w:rsid w:val="00742A31"/>
    <w:rsid w:val="007446D4"/>
    <w:rsid w:val="00746285"/>
    <w:rsid w:val="00763390"/>
    <w:rsid w:val="007657C0"/>
    <w:rsid w:val="00766D5A"/>
    <w:rsid w:val="00771120"/>
    <w:rsid w:val="00771F15"/>
    <w:rsid w:val="00773769"/>
    <w:rsid w:val="00774791"/>
    <w:rsid w:val="007819C4"/>
    <w:rsid w:val="00785E9F"/>
    <w:rsid w:val="007860E6"/>
    <w:rsid w:val="007861A6"/>
    <w:rsid w:val="00786D28"/>
    <w:rsid w:val="00787CF8"/>
    <w:rsid w:val="00790E4C"/>
    <w:rsid w:val="00794AE5"/>
    <w:rsid w:val="00794D28"/>
    <w:rsid w:val="007A0693"/>
    <w:rsid w:val="007A290C"/>
    <w:rsid w:val="007A57EE"/>
    <w:rsid w:val="007A6193"/>
    <w:rsid w:val="007B0AAD"/>
    <w:rsid w:val="007B1339"/>
    <w:rsid w:val="007B427F"/>
    <w:rsid w:val="007C390A"/>
    <w:rsid w:val="007C4229"/>
    <w:rsid w:val="007C70EB"/>
    <w:rsid w:val="007C71A0"/>
    <w:rsid w:val="007D2637"/>
    <w:rsid w:val="007E07FF"/>
    <w:rsid w:val="007E3726"/>
    <w:rsid w:val="007E5357"/>
    <w:rsid w:val="007F1325"/>
    <w:rsid w:val="00800562"/>
    <w:rsid w:val="00803E69"/>
    <w:rsid w:val="00804D78"/>
    <w:rsid w:val="0080605F"/>
    <w:rsid w:val="008069CA"/>
    <w:rsid w:val="00810718"/>
    <w:rsid w:val="00813519"/>
    <w:rsid w:val="008243C7"/>
    <w:rsid w:val="0082526E"/>
    <w:rsid w:val="00833E66"/>
    <w:rsid w:val="00834149"/>
    <w:rsid w:val="008346B6"/>
    <w:rsid w:val="00835A62"/>
    <w:rsid w:val="008371AA"/>
    <w:rsid w:val="00841AE4"/>
    <w:rsid w:val="008421F5"/>
    <w:rsid w:val="008521A5"/>
    <w:rsid w:val="00854F97"/>
    <w:rsid w:val="008561F4"/>
    <w:rsid w:val="00863874"/>
    <w:rsid w:val="00870E96"/>
    <w:rsid w:val="00875F9A"/>
    <w:rsid w:val="008762DA"/>
    <w:rsid w:val="00881600"/>
    <w:rsid w:val="0088288F"/>
    <w:rsid w:val="00884E34"/>
    <w:rsid w:val="00896645"/>
    <w:rsid w:val="008B19CF"/>
    <w:rsid w:val="008B1E13"/>
    <w:rsid w:val="008C2B1B"/>
    <w:rsid w:val="008C4642"/>
    <w:rsid w:val="008C68FD"/>
    <w:rsid w:val="008C6A0A"/>
    <w:rsid w:val="008D004C"/>
    <w:rsid w:val="008D2D05"/>
    <w:rsid w:val="008D4692"/>
    <w:rsid w:val="008D7B76"/>
    <w:rsid w:val="008D7CE2"/>
    <w:rsid w:val="008E0DC5"/>
    <w:rsid w:val="008E2BA8"/>
    <w:rsid w:val="008E3333"/>
    <w:rsid w:val="008E665E"/>
    <w:rsid w:val="008E76B6"/>
    <w:rsid w:val="008E7CB6"/>
    <w:rsid w:val="008F5093"/>
    <w:rsid w:val="008F7B22"/>
    <w:rsid w:val="00905353"/>
    <w:rsid w:val="00906B26"/>
    <w:rsid w:val="00917C21"/>
    <w:rsid w:val="00921E3E"/>
    <w:rsid w:val="00924251"/>
    <w:rsid w:val="00924A82"/>
    <w:rsid w:val="009414BA"/>
    <w:rsid w:val="00941D67"/>
    <w:rsid w:val="00956766"/>
    <w:rsid w:val="0096489C"/>
    <w:rsid w:val="00971087"/>
    <w:rsid w:val="00972D96"/>
    <w:rsid w:val="0097671F"/>
    <w:rsid w:val="00985BCE"/>
    <w:rsid w:val="00987761"/>
    <w:rsid w:val="00995031"/>
    <w:rsid w:val="009A208A"/>
    <w:rsid w:val="009A3EAC"/>
    <w:rsid w:val="009B0363"/>
    <w:rsid w:val="009B34CF"/>
    <w:rsid w:val="009C342A"/>
    <w:rsid w:val="009C46C5"/>
    <w:rsid w:val="009C4F6C"/>
    <w:rsid w:val="009C5F17"/>
    <w:rsid w:val="009D0DC7"/>
    <w:rsid w:val="009D16A7"/>
    <w:rsid w:val="009D31FC"/>
    <w:rsid w:val="009D68EB"/>
    <w:rsid w:val="009D6D25"/>
    <w:rsid w:val="009D72F5"/>
    <w:rsid w:val="009E7AED"/>
    <w:rsid w:val="009F0101"/>
    <w:rsid w:val="009F04D0"/>
    <w:rsid w:val="009F10F2"/>
    <w:rsid w:val="009F7879"/>
    <w:rsid w:val="00A0439B"/>
    <w:rsid w:val="00A05C14"/>
    <w:rsid w:val="00A061E4"/>
    <w:rsid w:val="00A069C4"/>
    <w:rsid w:val="00A07063"/>
    <w:rsid w:val="00A10F3F"/>
    <w:rsid w:val="00A1123E"/>
    <w:rsid w:val="00A20B7D"/>
    <w:rsid w:val="00A20E1F"/>
    <w:rsid w:val="00A21235"/>
    <w:rsid w:val="00A266FF"/>
    <w:rsid w:val="00A27FBF"/>
    <w:rsid w:val="00A30795"/>
    <w:rsid w:val="00A4704A"/>
    <w:rsid w:val="00A504AC"/>
    <w:rsid w:val="00A55306"/>
    <w:rsid w:val="00A555D2"/>
    <w:rsid w:val="00A56931"/>
    <w:rsid w:val="00A57F62"/>
    <w:rsid w:val="00A72614"/>
    <w:rsid w:val="00A7670B"/>
    <w:rsid w:val="00A77288"/>
    <w:rsid w:val="00A8710A"/>
    <w:rsid w:val="00A90EC0"/>
    <w:rsid w:val="00A935C6"/>
    <w:rsid w:val="00A9706D"/>
    <w:rsid w:val="00AA1C27"/>
    <w:rsid w:val="00AA3A1F"/>
    <w:rsid w:val="00AA6D25"/>
    <w:rsid w:val="00AB2759"/>
    <w:rsid w:val="00AC0CDF"/>
    <w:rsid w:val="00AC13DC"/>
    <w:rsid w:val="00AC3CBB"/>
    <w:rsid w:val="00AC4B43"/>
    <w:rsid w:val="00AC66F7"/>
    <w:rsid w:val="00AC7D7A"/>
    <w:rsid w:val="00AD3E82"/>
    <w:rsid w:val="00AD4011"/>
    <w:rsid w:val="00AE0AEC"/>
    <w:rsid w:val="00AE0D9F"/>
    <w:rsid w:val="00AE4FB7"/>
    <w:rsid w:val="00AF16E5"/>
    <w:rsid w:val="00AF1788"/>
    <w:rsid w:val="00AF2127"/>
    <w:rsid w:val="00AF34D4"/>
    <w:rsid w:val="00AF5085"/>
    <w:rsid w:val="00B01D76"/>
    <w:rsid w:val="00B01FB0"/>
    <w:rsid w:val="00B04D80"/>
    <w:rsid w:val="00B0545D"/>
    <w:rsid w:val="00B149E7"/>
    <w:rsid w:val="00B15C98"/>
    <w:rsid w:val="00B15FF2"/>
    <w:rsid w:val="00B200F6"/>
    <w:rsid w:val="00B21DA7"/>
    <w:rsid w:val="00B23964"/>
    <w:rsid w:val="00B25F34"/>
    <w:rsid w:val="00B26554"/>
    <w:rsid w:val="00B30AF2"/>
    <w:rsid w:val="00B33494"/>
    <w:rsid w:val="00B445DE"/>
    <w:rsid w:val="00B47166"/>
    <w:rsid w:val="00B4791E"/>
    <w:rsid w:val="00B50171"/>
    <w:rsid w:val="00B539BE"/>
    <w:rsid w:val="00B54E2E"/>
    <w:rsid w:val="00B55C4E"/>
    <w:rsid w:val="00B572C7"/>
    <w:rsid w:val="00B610BC"/>
    <w:rsid w:val="00B62AD8"/>
    <w:rsid w:val="00B62EAA"/>
    <w:rsid w:val="00B73DBA"/>
    <w:rsid w:val="00B77A59"/>
    <w:rsid w:val="00B83AF2"/>
    <w:rsid w:val="00B86A70"/>
    <w:rsid w:val="00B910DB"/>
    <w:rsid w:val="00B9163D"/>
    <w:rsid w:val="00B92193"/>
    <w:rsid w:val="00B9385A"/>
    <w:rsid w:val="00B95AA0"/>
    <w:rsid w:val="00BA0BF5"/>
    <w:rsid w:val="00BA2714"/>
    <w:rsid w:val="00BB3E83"/>
    <w:rsid w:val="00BB3F83"/>
    <w:rsid w:val="00BC02D6"/>
    <w:rsid w:val="00BC2B1E"/>
    <w:rsid w:val="00BC2C4F"/>
    <w:rsid w:val="00BC3D7B"/>
    <w:rsid w:val="00BC52DD"/>
    <w:rsid w:val="00BC54D5"/>
    <w:rsid w:val="00BC5831"/>
    <w:rsid w:val="00BD12D2"/>
    <w:rsid w:val="00BD4AA0"/>
    <w:rsid w:val="00BE3C60"/>
    <w:rsid w:val="00BE59C0"/>
    <w:rsid w:val="00BF12A8"/>
    <w:rsid w:val="00BF7DF2"/>
    <w:rsid w:val="00C02303"/>
    <w:rsid w:val="00C061FE"/>
    <w:rsid w:val="00C13178"/>
    <w:rsid w:val="00C14B59"/>
    <w:rsid w:val="00C14C09"/>
    <w:rsid w:val="00C164C3"/>
    <w:rsid w:val="00C20628"/>
    <w:rsid w:val="00C2195D"/>
    <w:rsid w:val="00C254B9"/>
    <w:rsid w:val="00C324D5"/>
    <w:rsid w:val="00C45BFF"/>
    <w:rsid w:val="00C50FB3"/>
    <w:rsid w:val="00C51EFE"/>
    <w:rsid w:val="00C546D1"/>
    <w:rsid w:val="00C55641"/>
    <w:rsid w:val="00C7079C"/>
    <w:rsid w:val="00C7467D"/>
    <w:rsid w:val="00C80660"/>
    <w:rsid w:val="00C82607"/>
    <w:rsid w:val="00C8342D"/>
    <w:rsid w:val="00C83440"/>
    <w:rsid w:val="00C84BA6"/>
    <w:rsid w:val="00C86D88"/>
    <w:rsid w:val="00C93572"/>
    <w:rsid w:val="00C97124"/>
    <w:rsid w:val="00CA2CBE"/>
    <w:rsid w:val="00CA396F"/>
    <w:rsid w:val="00CA3B2F"/>
    <w:rsid w:val="00CA426B"/>
    <w:rsid w:val="00CA460D"/>
    <w:rsid w:val="00CA710A"/>
    <w:rsid w:val="00CB158D"/>
    <w:rsid w:val="00CB5DF8"/>
    <w:rsid w:val="00CC0646"/>
    <w:rsid w:val="00CC4C76"/>
    <w:rsid w:val="00CD3443"/>
    <w:rsid w:val="00CD7F19"/>
    <w:rsid w:val="00CE340C"/>
    <w:rsid w:val="00CE519C"/>
    <w:rsid w:val="00CF2428"/>
    <w:rsid w:val="00CF427B"/>
    <w:rsid w:val="00CF6490"/>
    <w:rsid w:val="00D0295C"/>
    <w:rsid w:val="00D12320"/>
    <w:rsid w:val="00D12EA6"/>
    <w:rsid w:val="00D1449E"/>
    <w:rsid w:val="00D160F7"/>
    <w:rsid w:val="00D17054"/>
    <w:rsid w:val="00D17C9F"/>
    <w:rsid w:val="00D36381"/>
    <w:rsid w:val="00D40392"/>
    <w:rsid w:val="00D416BA"/>
    <w:rsid w:val="00D44F96"/>
    <w:rsid w:val="00D46D67"/>
    <w:rsid w:val="00D476BF"/>
    <w:rsid w:val="00D54E16"/>
    <w:rsid w:val="00D569EE"/>
    <w:rsid w:val="00D622BF"/>
    <w:rsid w:val="00D62EEB"/>
    <w:rsid w:val="00D641D0"/>
    <w:rsid w:val="00D66744"/>
    <w:rsid w:val="00D737F1"/>
    <w:rsid w:val="00D74105"/>
    <w:rsid w:val="00D777C9"/>
    <w:rsid w:val="00D80E17"/>
    <w:rsid w:val="00D80EA7"/>
    <w:rsid w:val="00D818FC"/>
    <w:rsid w:val="00D83ACE"/>
    <w:rsid w:val="00D84541"/>
    <w:rsid w:val="00D87562"/>
    <w:rsid w:val="00D94F49"/>
    <w:rsid w:val="00DA1122"/>
    <w:rsid w:val="00DA37B0"/>
    <w:rsid w:val="00DB140F"/>
    <w:rsid w:val="00DC2961"/>
    <w:rsid w:val="00DC7D27"/>
    <w:rsid w:val="00DD4DD3"/>
    <w:rsid w:val="00DD5BCF"/>
    <w:rsid w:val="00DD5EBE"/>
    <w:rsid w:val="00DE2C4A"/>
    <w:rsid w:val="00DE57F4"/>
    <w:rsid w:val="00DF06F4"/>
    <w:rsid w:val="00DF150A"/>
    <w:rsid w:val="00DF65D1"/>
    <w:rsid w:val="00DF735D"/>
    <w:rsid w:val="00E071D8"/>
    <w:rsid w:val="00E076F8"/>
    <w:rsid w:val="00E10A62"/>
    <w:rsid w:val="00E12A79"/>
    <w:rsid w:val="00E2222B"/>
    <w:rsid w:val="00E2345D"/>
    <w:rsid w:val="00E24753"/>
    <w:rsid w:val="00E27832"/>
    <w:rsid w:val="00E3016F"/>
    <w:rsid w:val="00E30D06"/>
    <w:rsid w:val="00E454B8"/>
    <w:rsid w:val="00E4690C"/>
    <w:rsid w:val="00E52861"/>
    <w:rsid w:val="00E52BA4"/>
    <w:rsid w:val="00E532D9"/>
    <w:rsid w:val="00E57583"/>
    <w:rsid w:val="00E66E89"/>
    <w:rsid w:val="00E7506B"/>
    <w:rsid w:val="00E754B4"/>
    <w:rsid w:val="00E757F8"/>
    <w:rsid w:val="00E92B92"/>
    <w:rsid w:val="00E97401"/>
    <w:rsid w:val="00E97414"/>
    <w:rsid w:val="00E97E06"/>
    <w:rsid w:val="00EA099B"/>
    <w:rsid w:val="00EA4B6C"/>
    <w:rsid w:val="00EA5E9F"/>
    <w:rsid w:val="00EB0EDF"/>
    <w:rsid w:val="00EB3D8D"/>
    <w:rsid w:val="00EB6738"/>
    <w:rsid w:val="00EC36BA"/>
    <w:rsid w:val="00ED00C6"/>
    <w:rsid w:val="00EF77D0"/>
    <w:rsid w:val="00F02078"/>
    <w:rsid w:val="00F0441F"/>
    <w:rsid w:val="00F11812"/>
    <w:rsid w:val="00F20635"/>
    <w:rsid w:val="00F26041"/>
    <w:rsid w:val="00F26694"/>
    <w:rsid w:val="00F2746A"/>
    <w:rsid w:val="00F30522"/>
    <w:rsid w:val="00F33726"/>
    <w:rsid w:val="00F33906"/>
    <w:rsid w:val="00F3409D"/>
    <w:rsid w:val="00F3774E"/>
    <w:rsid w:val="00F42995"/>
    <w:rsid w:val="00F443FA"/>
    <w:rsid w:val="00F473DB"/>
    <w:rsid w:val="00F50B82"/>
    <w:rsid w:val="00F51B03"/>
    <w:rsid w:val="00F52F30"/>
    <w:rsid w:val="00F53943"/>
    <w:rsid w:val="00F574F0"/>
    <w:rsid w:val="00F625BE"/>
    <w:rsid w:val="00F86C89"/>
    <w:rsid w:val="00F911EC"/>
    <w:rsid w:val="00F91285"/>
    <w:rsid w:val="00FB609B"/>
    <w:rsid w:val="00FC258C"/>
    <w:rsid w:val="00FC4940"/>
    <w:rsid w:val="00FC54C7"/>
    <w:rsid w:val="00FC6EF4"/>
    <w:rsid w:val="00FD0A3F"/>
    <w:rsid w:val="00FD0DBB"/>
    <w:rsid w:val="00FD3F22"/>
    <w:rsid w:val="00FD7F5E"/>
    <w:rsid w:val="00FE1AD9"/>
    <w:rsid w:val="00FE2F48"/>
    <w:rsid w:val="00FF1955"/>
    <w:rsid w:val="00FF6941"/>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7436C577-8D8C-4B53-9753-8A5506452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styleId="Refdecomentario">
    <w:name w:val="annotation reference"/>
    <w:basedOn w:val="Fuentedeprrafopredeter"/>
    <w:uiPriority w:val="99"/>
    <w:semiHidden/>
    <w:unhideWhenUsed/>
    <w:rsid w:val="00431C33"/>
    <w:rPr>
      <w:sz w:val="16"/>
      <w:szCs w:val="16"/>
    </w:rPr>
  </w:style>
  <w:style w:type="paragraph" w:styleId="Textocomentario">
    <w:name w:val="annotation text"/>
    <w:basedOn w:val="Normal"/>
    <w:link w:val="TextocomentarioCar"/>
    <w:uiPriority w:val="99"/>
    <w:semiHidden/>
    <w:unhideWhenUsed/>
    <w:rsid w:val="00431C33"/>
    <w:rPr>
      <w:sz w:val="20"/>
      <w:szCs w:val="20"/>
    </w:rPr>
  </w:style>
  <w:style w:type="character" w:customStyle="1" w:styleId="TextocomentarioCar">
    <w:name w:val="Texto comentario Car"/>
    <w:basedOn w:val="Fuentedeprrafopredeter"/>
    <w:link w:val="Textocomentario"/>
    <w:uiPriority w:val="99"/>
    <w:semiHidden/>
    <w:rsid w:val="00431C33"/>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431C33"/>
    <w:rPr>
      <w:b/>
      <w:bCs/>
    </w:rPr>
  </w:style>
  <w:style w:type="character" w:customStyle="1" w:styleId="AsuntodelcomentarioCar">
    <w:name w:val="Asunto del comentario Car"/>
    <w:basedOn w:val="TextocomentarioCar"/>
    <w:link w:val="Asuntodelcomentario"/>
    <w:uiPriority w:val="99"/>
    <w:semiHidden/>
    <w:rsid w:val="00431C33"/>
    <w:rPr>
      <w:rFonts w:eastAsiaTheme="minorEastAsia"/>
      <w:b/>
      <w:bCs/>
      <w:sz w:val="20"/>
      <w:szCs w:val="20"/>
      <w:lang w:val="es-ES_tradnl"/>
    </w:rPr>
  </w:style>
  <w:style w:type="paragraph" w:styleId="Revisin">
    <w:name w:val="Revision"/>
    <w:hidden/>
    <w:uiPriority w:val="99"/>
    <w:semiHidden/>
    <w:rsid w:val="002B1CFB"/>
    <w:pPr>
      <w:spacing w:after="0" w:line="240" w:lineRule="auto"/>
    </w:pPr>
    <w:rPr>
      <w:rFonts w:eastAsiaTheme="minorEastAsia"/>
      <w:sz w:val="24"/>
      <w:szCs w:val="24"/>
      <w:lang w:val="es-ES_tradnl"/>
    </w:rPr>
  </w:style>
  <w:style w:type="character" w:styleId="Mencinsinresolver">
    <w:name w:val="Unresolved Mention"/>
    <w:basedOn w:val="Fuentedeprrafopredeter"/>
    <w:uiPriority w:val="99"/>
    <w:semiHidden/>
    <w:unhideWhenUsed/>
    <w:rsid w:val="000C14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yJtS8ZrRswh34vvR3s-SCdU-Zik1zfcS?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dropbox.com/scl/fi/mi655031u1e6go1exif2l/Vacunaci-n-contra-VPH-y-detecci-n-oportuna-con-Papanicolaou-fundamentales-para-prevenir-el-c-ncer-uterino-IMSS.mp4?rlkey=obdgwzg2dzzmrn9dp58cvfwjg&amp;st=mx1vrohb&amp;dl=0"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B873A2-79DA-4AC4-BE35-048981FB5F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814</Words>
  <Characters>4481</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Luz Maria Rico Jardon</cp:lastModifiedBy>
  <cp:revision>2</cp:revision>
  <cp:lastPrinted>2023-12-28T16:30:00Z</cp:lastPrinted>
  <dcterms:created xsi:type="dcterms:W3CDTF">2024-08-08T15:39:00Z</dcterms:created>
  <dcterms:modified xsi:type="dcterms:W3CDTF">2024-08-08T15:39:00Z</dcterms:modified>
</cp:coreProperties>
</file>