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93" w:rsidRDefault="008A0493">
      <w:pPr>
        <w:spacing w:after="0"/>
        <w:jc w:val="right"/>
        <w:rPr>
          <w:rFonts w:ascii="Montserrat" w:eastAsia="Montserrat" w:hAnsi="Montserrat" w:cs="Montserrat"/>
          <w:sz w:val="16"/>
          <w:szCs w:val="16"/>
        </w:rPr>
      </w:pPr>
      <w:bookmarkStart w:id="0" w:name="_gjdgxs" w:colFirst="0" w:colLast="0"/>
      <w:bookmarkEnd w:id="0"/>
    </w:p>
    <w:p w:rsidR="008A0493" w:rsidRPr="00D25933" w:rsidRDefault="003431F5">
      <w:pPr>
        <w:spacing w:after="0"/>
        <w:ind w:right="-376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>Ciudad de México, miércoles 24 de julio de 2019</w:t>
      </w:r>
    </w:p>
    <w:p w:rsidR="008A0493" w:rsidRPr="00D25933" w:rsidRDefault="003431F5">
      <w:pPr>
        <w:spacing w:after="0"/>
        <w:ind w:right="-376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5A0F00">
        <w:rPr>
          <w:rFonts w:ascii="Montserrat Light" w:eastAsia="Montserrat" w:hAnsi="Montserrat Light" w:cs="Montserrat"/>
          <w:sz w:val="24"/>
          <w:szCs w:val="24"/>
        </w:rPr>
        <w:t>234</w:t>
      </w:r>
      <w:r w:rsidRPr="00D25933">
        <w:rPr>
          <w:rFonts w:ascii="Montserrat Light" w:eastAsia="Montserrat" w:hAnsi="Montserrat Light" w:cs="Montserrat"/>
          <w:sz w:val="24"/>
          <w:szCs w:val="24"/>
        </w:rPr>
        <w:t>/2019</w:t>
      </w:r>
    </w:p>
    <w:p w:rsidR="008A0493" w:rsidRPr="00D25933" w:rsidRDefault="008A0493">
      <w:pPr>
        <w:spacing w:after="0"/>
        <w:jc w:val="right"/>
        <w:rPr>
          <w:rFonts w:ascii="Montserrat Light" w:eastAsia="Montserrat" w:hAnsi="Montserrat Light" w:cs="Montserrat"/>
          <w:sz w:val="20"/>
          <w:szCs w:val="20"/>
        </w:rPr>
      </w:pPr>
    </w:p>
    <w:p w:rsidR="008A0493" w:rsidRPr="00D25933" w:rsidRDefault="003431F5">
      <w:pPr>
        <w:spacing w:after="0"/>
        <w:jc w:val="center"/>
        <w:rPr>
          <w:rFonts w:ascii="Montserrat Light" w:eastAsia="Montserrat" w:hAnsi="Montserrat Light" w:cs="Montserrat"/>
          <w:b/>
          <w:sz w:val="36"/>
          <w:szCs w:val="36"/>
        </w:rPr>
      </w:pPr>
      <w:r w:rsidRPr="00D25933">
        <w:rPr>
          <w:rFonts w:ascii="Montserrat Light" w:eastAsia="Montserrat" w:hAnsi="Montserrat Light" w:cs="Montserrat"/>
          <w:b/>
          <w:sz w:val="36"/>
          <w:szCs w:val="36"/>
        </w:rPr>
        <w:t>BOLETÍN DE PRENSA</w:t>
      </w:r>
    </w:p>
    <w:p w:rsidR="00D25933" w:rsidRDefault="00D25933" w:rsidP="00D25933">
      <w:pPr>
        <w:spacing w:after="0" w:line="240" w:lineRule="auto"/>
        <w:ind w:right="-376"/>
        <w:rPr>
          <w:rFonts w:ascii="Montserrat Light" w:eastAsia="Montserrat" w:hAnsi="Montserrat Light" w:cs="Montserrat"/>
          <w:sz w:val="20"/>
          <w:szCs w:val="20"/>
        </w:rPr>
      </w:pPr>
    </w:p>
    <w:p w:rsidR="00E12D85" w:rsidRPr="00D25933" w:rsidRDefault="00E12D85" w:rsidP="00E12D85">
      <w:pPr>
        <w:spacing w:after="0" w:line="240" w:lineRule="auto"/>
        <w:ind w:right="-376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r w:rsidRPr="00D25933">
        <w:rPr>
          <w:rFonts w:ascii="Montserrat Light" w:eastAsia="Montserrat" w:hAnsi="Montserrat Light" w:cs="Montserrat"/>
          <w:b/>
          <w:sz w:val="28"/>
          <w:szCs w:val="28"/>
        </w:rPr>
        <w:t>CMN La Raza</w:t>
      </w:r>
      <w:r>
        <w:rPr>
          <w:rFonts w:ascii="Montserrat Light" w:eastAsia="Montserrat" w:hAnsi="Montserrat Light" w:cs="Montserrat"/>
          <w:b/>
          <w:sz w:val="28"/>
          <w:szCs w:val="28"/>
        </w:rPr>
        <w:t xml:space="preserve"> recibe sexto corazón en lo que va del año</w:t>
      </w:r>
    </w:p>
    <w:p w:rsidR="00E12D85" w:rsidRDefault="00E12D85" w:rsidP="00D25933">
      <w:pPr>
        <w:spacing w:after="0" w:line="240" w:lineRule="auto"/>
        <w:ind w:right="-376"/>
        <w:rPr>
          <w:rFonts w:ascii="Montserrat Light" w:eastAsia="Montserrat" w:hAnsi="Montserrat Light" w:cs="Montserrat"/>
          <w:sz w:val="20"/>
          <w:szCs w:val="20"/>
        </w:rPr>
      </w:pPr>
    </w:p>
    <w:p w:rsidR="008A0493" w:rsidRPr="00D25933" w:rsidRDefault="00343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76"/>
        <w:jc w:val="both"/>
        <w:rPr>
          <w:rFonts w:ascii="Montserrat Light" w:hAnsi="Montserrat Light"/>
          <w:b/>
          <w:color w:val="000000"/>
        </w:rPr>
      </w:pPr>
      <w:r w:rsidRPr="00D25933">
        <w:rPr>
          <w:rFonts w:ascii="Montserrat Light" w:eastAsia="Montserrat" w:hAnsi="Montserrat Light" w:cs="Montserrat"/>
          <w:b/>
          <w:color w:val="000000"/>
        </w:rPr>
        <w:t xml:space="preserve">La procuración </w:t>
      </w:r>
      <w:proofErr w:type="spellStart"/>
      <w:r w:rsidRPr="00D25933">
        <w:rPr>
          <w:rFonts w:ascii="Montserrat Light" w:eastAsia="Montserrat" w:hAnsi="Montserrat Light" w:cs="Montserrat"/>
          <w:b/>
          <w:color w:val="000000"/>
        </w:rPr>
        <w:t>multiorgánica</w:t>
      </w:r>
      <w:proofErr w:type="spellEnd"/>
      <w:r w:rsidRPr="00D25933">
        <w:rPr>
          <w:rFonts w:ascii="Montserrat Light" w:eastAsia="Montserrat" w:hAnsi="Montserrat Light" w:cs="Montserrat"/>
          <w:b/>
          <w:color w:val="000000"/>
        </w:rPr>
        <w:t xml:space="preserve"> se realizó en el Hospital General Regional No. 1 de la ciudad de Querétaro, y se lograron obtener: corazón, hígado, córneas y riñones.</w:t>
      </w:r>
    </w:p>
    <w:p w:rsidR="008A0493" w:rsidRPr="00D25933" w:rsidRDefault="008A0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 w:right="-376" w:hanging="720"/>
        <w:jc w:val="both"/>
        <w:rPr>
          <w:rFonts w:ascii="Montserrat Light" w:eastAsia="Montserrat" w:hAnsi="Montserrat Light" w:cs="Montserrat"/>
          <w:b/>
          <w:color w:val="000000"/>
        </w:rPr>
      </w:pPr>
    </w:p>
    <w:p w:rsidR="008A0493" w:rsidRPr="00D25933" w:rsidRDefault="00E12D85" w:rsidP="008C643A">
      <w:pPr>
        <w:pStyle w:val="Prrafodelista"/>
        <w:numPr>
          <w:ilvl w:val="0"/>
          <w:numId w:val="1"/>
        </w:numPr>
        <w:spacing w:after="0" w:line="240" w:lineRule="auto"/>
        <w:ind w:right="-376"/>
        <w:jc w:val="both"/>
        <w:rPr>
          <w:rFonts w:ascii="Montserrat Light" w:hAnsi="Montserrat Light"/>
          <w:b/>
          <w:color w:val="000000"/>
        </w:rPr>
      </w:pPr>
      <w:r w:rsidRPr="00E12D85">
        <w:rPr>
          <w:rFonts w:ascii="Montserrat Light" w:eastAsia="Montserrat" w:hAnsi="Montserrat Light" w:cs="Montserrat"/>
          <w:b/>
        </w:rPr>
        <w:t xml:space="preserve">Hace tres días especialistas del IMSS trasplantaron un corazón en el hospital </w:t>
      </w:r>
      <w:r>
        <w:rPr>
          <w:rFonts w:ascii="Montserrat Light" w:eastAsia="Montserrat" w:hAnsi="Montserrat Light" w:cs="Montserrat"/>
          <w:b/>
        </w:rPr>
        <w:t xml:space="preserve">de </w:t>
      </w:r>
      <w:r w:rsidRPr="00E12D85">
        <w:rPr>
          <w:rFonts w:ascii="Montserrat Light" w:eastAsia="Montserrat" w:hAnsi="Montserrat Light" w:cs="Montserrat"/>
          <w:b/>
        </w:rPr>
        <w:t>La Raza</w:t>
      </w:r>
    </w:p>
    <w:p w:rsidR="00D25933" w:rsidRPr="00D25933" w:rsidRDefault="00D2593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8A0493" w:rsidRPr="00D25933" w:rsidRDefault="003431F5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>A tres días de trasplantar el quinto corazón de este año en la Unidad Médica de Alta Especialidad (UMAE) Hospital General del Centro Médico Nacional La Raza</w:t>
      </w:r>
      <w:r w:rsidR="00D25933" w:rsidRPr="00D25933">
        <w:rPr>
          <w:rFonts w:ascii="Montserrat Light" w:eastAsia="Montserrat" w:hAnsi="Montserrat Light" w:cs="Montserrat"/>
          <w:sz w:val="24"/>
          <w:szCs w:val="24"/>
        </w:rPr>
        <w:t>,</w:t>
      </w: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 la familia de un joven de 29 años de edad, quien sufrió traumatismo craneoencefálico por atropellamiento</w:t>
      </w:r>
      <w:r w:rsidR="00D25933" w:rsidRPr="00D25933">
        <w:rPr>
          <w:rFonts w:ascii="Montserrat Light" w:eastAsia="Montserrat" w:hAnsi="Montserrat Light" w:cs="Montserrat"/>
          <w:sz w:val="24"/>
          <w:szCs w:val="24"/>
        </w:rPr>
        <w:t>,</w:t>
      </w: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 dispuso donar sus órganos</w:t>
      </w:r>
      <w:r w:rsidR="00361F4D">
        <w:rPr>
          <w:rFonts w:ascii="Montserrat Light" w:eastAsia="Montserrat" w:hAnsi="Montserrat Light" w:cs="Montserrat"/>
          <w:sz w:val="24"/>
          <w:szCs w:val="24"/>
        </w:rPr>
        <w:t>:</w:t>
      </w:r>
      <w:r w:rsidR="00C92394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C92394" w:rsidRPr="00C92394">
        <w:rPr>
          <w:rFonts w:ascii="Montserrat Light" w:eastAsia="Montserrat" w:hAnsi="Montserrat Light" w:cs="Montserrat"/>
          <w:sz w:val="24"/>
          <w:szCs w:val="24"/>
        </w:rPr>
        <w:t xml:space="preserve">corazón, </w:t>
      </w:r>
      <w:r w:rsidRPr="00C92394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D25933">
        <w:rPr>
          <w:rFonts w:ascii="Montserrat Light" w:eastAsia="Montserrat" w:hAnsi="Montserrat Light" w:cs="Montserrat"/>
          <w:sz w:val="24"/>
          <w:szCs w:val="24"/>
        </w:rPr>
        <w:t>hígado, córneas y riñones para ofrecer otra oportunidad de vida a seis personas derechohabientes.</w:t>
      </w:r>
    </w:p>
    <w:p w:rsidR="008A0493" w:rsidRPr="00D25933" w:rsidRDefault="008A049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8A0493" w:rsidRPr="00D25933" w:rsidRDefault="003431F5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Durante la madrugada de este miércoles, el equipo de especialistas en procuración de órganos de la UMAE se trasladó al Hospital </w:t>
      </w:r>
      <w:r w:rsidRPr="00D25933">
        <w:rPr>
          <w:rFonts w:ascii="Montserrat Light" w:eastAsia="Montserrat" w:hAnsi="Montserrat Light" w:cs="Montserrat"/>
        </w:rPr>
        <w:t xml:space="preserve">General Regional No. 1 </w:t>
      </w:r>
      <w:r w:rsidRPr="00D25933">
        <w:rPr>
          <w:rFonts w:ascii="Montserrat Light" w:eastAsia="Montserrat" w:hAnsi="Montserrat Light" w:cs="Montserrat"/>
          <w:sz w:val="24"/>
          <w:szCs w:val="24"/>
        </w:rPr>
        <w:t>del Instituto Mexicano del Seguro Social</w:t>
      </w:r>
      <w:r w:rsidR="00D25933" w:rsidRPr="00D25933">
        <w:rPr>
          <w:rFonts w:ascii="Montserrat Light" w:eastAsia="Montserrat" w:hAnsi="Montserrat Light" w:cs="Montserrat"/>
          <w:sz w:val="24"/>
          <w:szCs w:val="24"/>
        </w:rPr>
        <w:t xml:space="preserve"> (IMSS)</w:t>
      </w: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 en la ciudad de Querétaro, Querétaro.</w:t>
      </w:r>
    </w:p>
    <w:p w:rsidR="008A0493" w:rsidRPr="00D25933" w:rsidRDefault="008A049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</w:rPr>
      </w:pPr>
    </w:p>
    <w:p w:rsidR="008A0493" w:rsidRPr="00D25933" w:rsidRDefault="003431F5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>El corazón es para una paciente femenina de 58 años de edad con cardiomiopatía isquémica</w:t>
      </w:r>
      <w:r w:rsidR="00D25933" w:rsidRPr="00D25933">
        <w:rPr>
          <w:rFonts w:ascii="Montserrat Light" w:eastAsia="Montserrat" w:hAnsi="Montserrat Light" w:cs="Montserrat"/>
          <w:sz w:val="24"/>
          <w:szCs w:val="24"/>
        </w:rPr>
        <w:t>,</w:t>
      </w: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 atendida en el Hospital General del CMN La Raza.</w:t>
      </w:r>
    </w:p>
    <w:p w:rsidR="008A0493" w:rsidRPr="00D25933" w:rsidRDefault="008A049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</w:rPr>
      </w:pPr>
    </w:p>
    <w:p w:rsidR="008A0493" w:rsidRPr="00D25933" w:rsidRDefault="003431F5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>El hígado fue “urgencia nacional” y se destinó al Hospital de Especialidades No. 25 de Monterrey, Nuevo León; los riñones fueron para el Hospital de Especialidades del Centro Médico Nacional Siglo XXI y las córneas se quedaron en Querétaro.</w:t>
      </w:r>
    </w:p>
    <w:p w:rsidR="008A0493" w:rsidRPr="00D25933" w:rsidRDefault="008A049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8A0493" w:rsidRDefault="003431F5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>El corazón y riñones fueron trasladados a la Ciudad de México en helicóptero por el Grupo de Rescate Aéreo Relámpagos del Estado de México al helipuerto de la UMAE Hospital de Traumatología "Dr. Victorio de la Fuente Narváez"</w:t>
      </w:r>
      <w:r w:rsidR="00D25933" w:rsidRPr="00D25933">
        <w:rPr>
          <w:rFonts w:ascii="Montserrat Light" w:eastAsia="Montserrat" w:hAnsi="Montserrat Light" w:cs="Montserrat"/>
          <w:sz w:val="24"/>
          <w:szCs w:val="24"/>
        </w:rPr>
        <w:t>,</w:t>
      </w: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 en Magdalena de las Salinas; para después ser transportados vía terrestre en ambulancia a La Raza y a Siglo XXI, respectivamente.</w:t>
      </w:r>
    </w:p>
    <w:p w:rsidR="00C92394" w:rsidRDefault="00C92394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C92394" w:rsidRDefault="00C92394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C92394" w:rsidRDefault="00C92394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C92394" w:rsidRDefault="00C92394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C92394" w:rsidRPr="00D25933" w:rsidRDefault="00C92394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8A0493" w:rsidRPr="00D25933" w:rsidRDefault="008A049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</w:rPr>
      </w:pPr>
    </w:p>
    <w:p w:rsidR="008A0493" w:rsidRPr="00D25933" w:rsidRDefault="003431F5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En lo que va del 2019, en el Hospital General del CMN La Raza se han trasplantado </w:t>
      </w:r>
      <w:r w:rsidR="00C92394" w:rsidRPr="00D25933">
        <w:rPr>
          <w:rFonts w:ascii="Montserrat Light" w:eastAsia="Montserrat" w:hAnsi="Montserrat Light" w:cs="Montserrat"/>
          <w:sz w:val="24"/>
          <w:szCs w:val="24"/>
        </w:rPr>
        <w:t>seis corazones</w:t>
      </w:r>
      <w:r w:rsidR="00C92394">
        <w:rPr>
          <w:rFonts w:ascii="Montserrat Light" w:eastAsia="Montserrat" w:hAnsi="Montserrat Light" w:cs="Montserrat"/>
          <w:sz w:val="24"/>
          <w:szCs w:val="24"/>
        </w:rPr>
        <w:t xml:space="preserve">, </w:t>
      </w:r>
      <w:r w:rsidRPr="00D25933">
        <w:rPr>
          <w:rFonts w:ascii="Montserrat Light" w:eastAsia="Montserrat" w:hAnsi="Montserrat Light" w:cs="Montserrat"/>
          <w:sz w:val="24"/>
          <w:szCs w:val="24"/>
        </w:rPr>
        <w:t>cinco hígados,</w:t>
      </w:r>
      <w:bookmarkStart w:id="1" w:name="_GoBack"/>
      <w:bookmarkEnd w:id="1"/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 73 riñones y 223 córneas.</w:t>
      </w:r>
    </w:p>
    <w:p w:rsidR="008A0493" w:rsidRPr="00D25933" w:rsidRDefault="008A049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</w:rPr>
      </w:pPr>
    </w:p>
    <w:p w:rsidR="008A0493" w:rsidRPr="00D25933" w:rsidRDefault="003431F5" w:rsidP="00D2593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b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>Para ser donador voluntario de órganos y tejidos, cualquier persona que así lo desee puede consultar la página de internet del Centro Nacional de Trasplantes: https//www.gob.mx/cenatra o visitar la página del IMSS en la liga: http//www.imss.gob.mx/salud-en-linea/donacion-organos, se podrá registrar la persona interesada para acreditarse como donadora voluntaria.</w:t>
      </w:r>
    </w:p>
    <w:p w:rsidR="008A0493" w:rsidRPr="00D25933" w:rsidRDefault="008A0493">
      <w:pPr>
        <w:spacing w:after="0" w:line="240" w:lineRule="auto"/>
        <w:ind w:left="-284" w:right="-376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:rsidR="008A0493" w:rsidRPr="00D25933" w:rsidRDefault="003431F5">
      <w:pPr>
        <w:spacing w:after="0" w:line="240" w:lineRule="auto"/>
        <w:ind w:left="-284" w:right="-376"/>
        <w:jc w:val="center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b/>
          <w:sz w:val="24"/>
          <w:szCs w:val="24"/>
        </w:rPr>
        <w:t>--- o0o ---</w:t>
      </w:r>
    </w:p>
    <w:sectPr w:rsidR="008A0493" w:rsidRPr="00D25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4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DD" w:rsidRDefault="000752DD">
      <w:pPr>
        <w:spacing w:after="0" w:line="240" w:lineRule="auto"/>
      </w:pPr>
      <w:r>
        <w:separator/>
      </w:r>
    </w:p>
  </w:endnote>
  <w:endnote w:type="continuationSeparator" w:id="0">
    <w:p w:rsidR="000752DD" w:rsidRDefault="0007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8A0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3431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-965834</wp:posOffset>
          </wp:positionH>
          <wp:positionV relativeFrom="paragraph">
            <wp:posOffset>39370</wp:posOffset>
          </wp:positionV>
          <wp:extent cx="7639050" cy="5238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15" t="94299" r="805" b="474"/>
                  <a:stretch>
                    <a:fillRect/>
                  </a:stretch>
                </pic:blipFill>
                <pic:spPr>
                  <a:xfrm>
                    <a:off x="0" y="0"/>
                    <a:ext cx="76390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8A0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DD" w:rsidRDefault="000752DD">
      <w:pPr>
        <w:spacing w:after="0" w:line="240" w:lineRule="auto"/>
      </w:pPr>
      <w:r>
        <w:separator/>
      </w:r>
    </w:p>
  </w:footnote>
  <w:footnote w:type="continuationSeparator" w:id="0">
    <w:p w:rsidR="000752DD" w:rsidRDefault="0007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8A0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3431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-449579</wp:posOffset>
          </wp:positionV>
          <wp:extent cx="7793990" cy="13970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150"/>
                  <a:stretch>
                    <a:fillRect/>
                  </a:stretch>
                </pic:blipFill>
                <pic:spPr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8A0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92"/>
    <w:multiLevelType w:val="multilevel"/>
    <w:tmpl w:val="8F32ED64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493"/>
    <w:rsid w:val="00021408"/>
    <w:rsid w:val="000752DD"/>
    <w:rsid w:val="002C51FB"/>
    <w:rsid w:val="003431F5"/>
    <w:rsid w:val="00361F4D"/>
    <w:rsid w:val="005A0F00"/>
    <w:rsid w:val="008A0493"/>
    <w:rsid w:val="008C643A"/>
    <w:rsid w:val="00C92394"/>
    <w:rsid w:val="00D25933"/>
    <w:rsid w:val="00DA5D76"/>
    <w:rsid w:val="00E1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5</cp:revision>
  <dcterms:created xsi:type="dcterms:W3CDTF">2019-07-24T14:07:00Z</dcterms:created>
  <dcterms:modified xsi:type="dcterms:W3CDTF">2019-07-24T14:23:00Z</dcterms:modified>
</cp:coreProperties>
</file>