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035" w:rsidRPr="00BE3EC3" w:rsidRDefault="00506035" w:rsidP="008418B9">
      <w:pPr>
        <w:spacing w:after="0" w:line="240" w:lineRule="atLeast"/>
        <w:rPr>
          <w:rFonts w:ascii="Montserrat Light" w:eastAsia="Batang" w:hAnsi="Montserrat Light" w:cs="Arial"/>
          <w:sz w:val="24"/>
          <w:szCs w:val="24"/>
          <w:u w:val="single"/>
        </w:rPr>
      </w:pPr>
    </w:p>
    <w:p w:rsidR="00C5770C" w:rsidRPr="00C5770C" w:rsidRDefault="00167EC4" w:rsidP="00C5770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C5770C" w:rsidRPr="00C5770C">
        <w:rPr>
          <w:rFonts w:ascii="Montserrat Light" w:eastAsia="Batang" w:hAnsi="Montserrat Light" w:cs="Arial"/>
          <w:sz w:val="24"/>
          <w:szCs w:val="24"/>
        </w:rPr>
        <w:t xml:space="preserve"> </w:t>
      </w:r>
      <w:r w:rsidR="00742BAB">
        <w:rPr>
          <w:rFonts w:ascii="Montserrat Light" w:eastAsia="Batang" w:hAnsi="Montserrat Light" w:cs="Arial"/>
          <w:sz w:val="24"/>
          <w:szCs w:val="24"/>
        </w:rPr>
        <w:t xml:space="preserve">miércoles </w:t>
      </w:r>
      <w:r w:rsidR="00F23FC7">
        <w:rPr>
          <w:rFonts w:ascii="Montserrat Light" w:eastAsia="Batang" w:hAnsi="Montserrat Light" w:cs="Arial"/>
          <w:sz w:val="24"/>
          <w:szCs w:val="24"/>
        </w:rPr>
        <w:t xml:space="preserve"> </w:t>
      </w:r>
      <w:r w:rsidR="00742BAB">
        <w:rPr>
          <w:rFonts w:ascii="Montserrat Light" w:eastAsia="Batang" w:hAnsi="Montserrat Light" w:cs="Arial"/>
          <w:sz w:val="24"/>
          <w:szCs w:val="24"/>
        </w:rPr>
        <w:t>26</w:t>
      </w:r>
      <w:r w:rsidR="00C5770C" w:rsidRPr="00C5770C">
        <w:rPr>
          <w:rFonts w:ascii="Montserrat Light" w:eastAsia="Batang" w:hAnsi="Montserrat Light" w:cs="Arial"/>
          <w:sz w:val="24"/>
          <w:szCs w:val="24"/>
        </w:rPr>
        <w:t xml:space="preserve"> de febrero de 2020</w:t>
      </w:r>
    </w:p>
    <w:p w:rsidR="00FC49CC" w:rsidRDefault="00C5770C" w:rsidP="00C5770C">
      <w:pPr>
        <w:spacing w:after="0" w:line="240" w:lineRule="atLeast"/>
        <w:jc w:val="right"/>
        <w:rPr>
          <w:rFonts w:ascii="Montserrat Light" w:eastAsia="Batang" w:hAnsi="Montserrat Light" w:cs="Arial"/>
          <w:sz w:val="24"/>
          <w:szCs w:val="24"/>
        </w:rPr>
      </w:pPr>
      <w:r w:rsidRPr="00C5770C">
        <w:rPr>
          <w:rFonts w:ascii="Montserrat Light" w:eastAsia="Batang" w:hAnsi="Montserrat Light" w:cs="Arial"/>
          <w:sz w:val="24"/>
          <w:szCs w:val="24"/>
        </w:rPr>
        <w:t xml:space="preserve">No. </w:t>
      </w:r>
      <w:r w:rsidR="00BE3EC3">
        <w:rPr>
          <w:rFonts w:ascii="Montserrat Light" w:eastAsia="Batang" w:hAnsi="Montserrat Light" w:cs="Arial"/>
          <w:sz w:val="24"/>
          <w:szCs w:val="24"/>
        </w:rPr>
        <w:t>102</w:t>
      </w:r>
      <w:bookmarkStart w:id="0" w:name="_GoBack"/>
      <w:bookmarkEnd w:id="0"/>
      <w:r w:rsidRPr="00C5770C">
        <w:rPr>
          <w:rFonts w:ascii="Montserrat Light" w:eastAsia="Batang" w:hAnsi="Montserrat Light" w:cs="Arial"/>
          <w:sz w:val="24"/>
          <w:szCs w:val="24"/>
        </w:rPr>
        <w:t>/2020</w:t>
      </w:r>
    </w:p>
    <w:p w:rsidR="00FC49CC" w:rsidRDefault="00FC49CC" w:rsidP="00FC49CC">
      <w:pPr>
        <w:spacing w:after="0" w:line="240" w:lineRule="atLeast"/>
        <w:jc w:val="right"/>
        <w:rPr>
          <w:rFonts w:ascii="Montserrat Light" w:eastAsia="Batang" w:hAnsi="Montserrat Light" w:cs="Arial"/>
          <w:sz w:val="24"/>
          <w:szCs w:val="24"/>
        </w:rPr>
      </w:pPr>
    </w:p>
    <w:p w:rsidR="00B63D51" w:rsidRPr="00C35DE7" w:rsidRDefault="00B63D51" w:rsidP="00B63D51">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B63D51" w:rsidRDefault="00B63D51" w:rsidP="00B63D51">
      <w:pPr>
        <w:spacing w:after="0" w:line="240" w:lineRule="atLeast"/>
        <w:jc w:val="both"/>
        <w:rPr>
          <w:rFonts w:ascii="Montserrat Light" w:eastAsia="Batang" w:hAnsi="Montserrat Light" w:cs="Arial"/>
          <w:sz w:val="24"/>
          <w:szCs w:val="24"/>
        </w:rPr>
      </w:pPr>
    </w:p>
    <w:p w:rsidR="00167EC4" w:rsidRDefault="00295E92" w:rsidP="00B63D51">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Implementa IMSS mecanismos para incrementar la d</w:t>
      </w:r>
      <w:r w:rsidR="00865E81">
        <w:rPr>
          <w:rFonts w:ascii="Montserrat Light" w:eastAsia="Batang" w:hAnsi="Montserrat Light" w:cs="Arial"/>
          <w:b/>
          <w:sz w:val="28"/>
          <w:szCs w:val="28"/>
        </w:rPr>
        <w:t>onación y trasplante de órganos</w:t>
      </w:r>
    </w:p>
    <w:p w:rsidR="00855DED" w:rsidRDefault="00855DED" w:rsidP="00B63D51">
      <w:pPr>
        <w:spacing w:after="0" w:line="240" w:lineRule="atLeast"/>
        <w:jc w:val="center"/>
        <w:rPr>
          <w:rFonts w:ascii="Montserrat Light" w:eastAsia="Batang" w:hAnsi="Montserrat Light" w:cs="Arial"/>
          <w:b/>
          <w:sz w:val="28"/>
          <w:szCs w:val="28"/>
        </w:rPr>
      </w:pPr>
    </w:p>
    <w:p w:rsidR="00416B74" w:rsidRDefault="00917F29" w:rsidP="00B63D51">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A través de la capacitación de sus especialistas y la ampliación de la red hospitalaria con licencia para la procuración, el IMSS aumenta su productividad.</w:t>
      </w:r>
    </w:p>
    <w:p w:rsidR="00416B74" w:rsidRDefault="00917F29" w:rsidP="00416B74">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Desde 1963 el Seguro Social es punta de lanza en el trasplante órganos en México.</w:t>
      </w:r>
    </w:p>
    <w:p w:rsidR="00416B74" w:rsidRDefault="00416B74" w:rsidP="00416B74">
      <w:pPr>
        <w:pStyle w:val="Prrafodelista"/>
        <w:spacing w:after="0" w:line="240" w:lineRule="atLeast"/>
        <w:jc w:val="both"/>
        <w:rPr>
          <w:rFonts w:ascii="Montserrat Light" w:eastAsia="Batang" w:hAnsi="Montserrat Light"/>
          <w:b/>
        </w:rPr>
      </w:pPr>
    </w:p>
    <w:p w:rsidR="00416B74" w:rsidRPr="00416B74" w:rsidRDefault="00416B74" w:rsidP="00416B74">
      <w:pPr>
        <w:pStyle w:val="Prrafodelista"/>
        <w:spacing w:after="0" w:line="240" w:lineRule="atLeast"/>
        <w:jc w:val="both"/>
        <w:rPr>
          <w:rFonts w:ascii="Montserrat Light" w:eastAsia="Batang" w:hAnsi="Montserrat Light"/>
          <w:b/>
        </w:rPr>
      </w:pPr>
    </w:p>
    <w:p w:rsidR="000C1567" w:rsidRDefault="00295E92" w:rsidP="00167EC4">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En México, más de 23 mil pacientes están en lista de espera para ser trasplantados, de ellos el 70 por ciento -16 mil- son derechohabientes del Instituto Mex</w:t>
      </w:r>
      <w:r w:rsidR="00742BAB">
        <w:rPr>
          <w:rFonts w:ascii="Montserrat Light" w:eastAsia="Batang" w:hAnsi="Montserrat Light" w:cs="Arial"/>
          <w:sz w:val="24"/>
          <w:szCs w:val="24"/>
        </w:rPr>
        <w:t>icano del Seguro Social (IMSS). Para incrementar la productividad</w:t>
      </w:r>
      <w:r w:rsidR="00485A87">
        <w:rPr>
          <w:rFonts w:ascii="Montserrat Light" w:eastAsia="Batang" w:hAnsi="Montserrat Light" w:cs="Arial"/>
          <w:sz w:val="24"/>
          <w:szCs w:val="24"/>
        </w:rPr>
        <w:t xml:space="preserve"> hasta en </w:t>
      </w:r>
      <w:r w:rsidR="00865E81">
        <w:rPr>
          <w:rFonts w:ascii="Montserrat Light" w:eastAsia="Batang" w:hAnsi="Montserrat Light" w:cs="Arial"/>
          <w:sz w:val="24"/>
          <w:szCs w:val="24"/>
        </w:rPr>
        <w:t>10 por ciento anual</w:t>
      </w:r>
      <w:r w:rsidR="00742BAB">
        <w:rPr>
          <w:rFonts w:ascii="Montserrat Light" w:eastAsia="Batang" w:hAnsi="Montserrat Light" w:cs="Arial"/>
          <w:sz w:val="24"/>
          <w:szCs w:val="24"/>
        </w:rPr>
        <w:t xml:space="preserve">, </w:t>
      </w:r>
      <w:r w:rsidR="00355FB8">
        <w:rPr>
          <w:rFonts w:ascii="Montserrat Light" w:eastAsia="Batang" w:hAnsi="Montserrat Light" w:cs="Arial"/>
          <w:sz w:val="24"/>
          <w:szCs w:val="24"/>
        </w:rPr>
        <w:t>se han</w:t>
      </w:r>
      <w:r w:rsidR="00742BAB">
        <w:rPr>
          <w:rFonts w:ascii="Montserrat Light" w:eastAsia="Batang" w:hAnsi="Montserrat Light" w:cs="Arial"/>
          <w:sz w:val="24"/>
          <w:szCs w:val="24"/>
        </w:rPr>
        <w:t xml:space="preserve"> implementado diversos mecanismos </w:t>
      </w:r>
      <w:r w:rsidR="00355FB8">
        <w:rPr>
          <w:rFonts w:ascii="Montserrat Light" w:eastAsia="Batang" w:hAnsi="Montserrat Light" w:cs="Arial"/>
          <w:sz w:val="24"/>
          <w:szCs w:val="24"/>
        </w:rPr>
        <w:t xml:space="preserve">a través de la capacitación y ampliación de la red hospitalaria para realizar estas intervenciones. </w:t>
      </w:r>
      <w:r w:rsidR="00742BAB">
        <w:rPr>
          <w:rFonts w:ascii="Montserrat Light" w:eastAsia="Batang" w:hAnsi="Montserrat Light" w:cs="Arial"/>
          <w:sz w:val="24"/>
          <w:szCs w:val="24"/>
        </w:rPr>
        <w:t xml:space="preserve"> </w:t>
      </w:r>
    </w:p>
    <w:p w:rsidR="00F3469E" w:rsidRPr="00F3469E" w:rsidRDefault="00F3469E" w:rsidP="00F3469E">
      <w:pPr>
        <w:spacing w:after="0" w:line="240" w:lineRule="atLeast"/>
        <w:jc w:val="both"/>
        <w:rPr>
          <w:rFonts w:ascii="Montserrat Light" w:eastAsia="Batang" w:hAnsi="Montserrat Light" w:cs="Arial"/>
          <w:sz w:val="24"/>
          <w:szCs w:val="24"/>
        </w:rPr>
      </w:pPr>
    </w:p>
    <w:p w:rsidR="00F3469E" w:rsidRDefault="00F3469E" w:rsidP="00F3469E">
      <w:pPr>
        <w:spacing w:after="0" w:line="240" w:lineRule="atLeast"/>
        <w:jc w:val="both"/>
        <w:rPr>
          <w:rFonts w:ascii="Montserrat Light" w:eastAsia="Batang" w:hAnsi="Montserrat Light" w:cs="Arial"/>
          <w:sz w:val="24"/>
          <w:szCs w:val="24"/>
        </w:rPr>
      </w:pPr>
      <w:r w:rsidRPr="00F3469E">
        <w:rPr>
          <w:rFonts w:ascii="Montserrat Light" w:eastAsia="Batang" w:hAnsi="Montserrat Light" w:cs="Arial"/>
          <w:sz w:val="24"/>
          <w:szCs w:val="24"/>
        </w:rPr>
        <w:t xml:space="preserve">En el marco del Día Nacional del Trasplante, a conmemorarse este 27 de febrero, el </w:t>
      </w:r>
      <w:r w:rsidR="00742BAB">
        <w:rPr>
          <w:rFonts w:ascii="Montserrat Light" w:eastAsia="Batang" w:hAnsi="Montserrat Light" w:cs="Arial"/>
          <w:sz w:val="24"/>
          <w:szCs w:val="24"/>
        </w:rPr>
        <w:t xml:space="preserve">jefe de Área de Trasplantes, el doctor Luis Alberto Peña, informó que en 2019, el IMSS efectuó mil 528 trasplantes de riñón, mil </w:t>
      </w:r>
      <w:r w:rsidRPr="00F3469E">
        <w:rPr>
          <w:rFonts w:ascii="Montserrat Light" w:eastAsia="Batang" w:hAnsi="Montserrat Light" w:cs="Arial"/>
          <w:sz w:val="24"/>
          <w:szCs w:val="24"/>
        </w:rPr>
        <w:t>381 de córnea, 314 de células progenitoras hematopoyéticas, 71 de hígado y 20 de corazón.</w:t>
      </w:r>
    </w:p>
    <w:p w:rsidR="000A1EDC" w:rsidRDefault="000A1EDC" w:rsidP="00F3469E">
      <w:pPr>
        <w:spacing w:after="0" w:line="240" w:lineRule="atLeast"/>
        <w:jc w:val="both"/>
        <w:rPr>
          <w:rFonts w:ascii="Montserrat Light" w:eastAsia="Batang" w:hAnsi="Montserrat Light" w:cs="Arial"/>
          <w:sz w:val="24"/>
          <w:szCs w:val="24"/>
        </w:rPr>
      </w:pPr>
    </w:p>
    <w:p w:rsidR="000A1EDC" w:rsidRPr="000A1EDC" w:rsidRDefault="000A1EDC" w:rsidP="000A1EDC">
      <w:pPr>
        <w:pStyle w:val="Sinespaciado"/>
        <w:jc w:val="both"/>
        <w:rPr>
          <w:rFonts w:ascii="Montserrat Light" w:hAnsi="Montserrat Light" w:cs="Arial"/>
          <w:bCs/>
          <w:sz w:val="24"/>
          <w:szCs w:val="24"/>
        </w:rPr>
      </w:pPr>
      <w:r w:rsidRPr="000A1EDC">
        <w:rPr>
          <w:rFonts w:ascii="Montserrat Light" w:hAnsi="Montserrat Light" w:cs="Arial"/>
          <w:bCs/>
          <w:sz w:val="24"/>
          <w:szCs w:val="24"/>
        </w:rPr>
        <w:t>Mientras tanto, en lo que va de 2020 el Instituto ha realizado 471 trasplantes, lo que representa un cuatro por ciento de crecimiento con relación al mismo periodo del año pasado, específicamente se han trasplantado 217 riñones, 194 córneas, 47 de médula ósea, 11 hígados y 2 corazones.</w:t>
      </w:r>
    </w:p>
    <w:p w:rsidR="000A1EDC" w:rsidRPr="000A1EDC" w:rsidRDefault="000A1EDC" w:rsidP="000A1EDC">
      <w:pPr>
        <w:pStyle w:val="Sinespaciado"/>
        <w:jc w:val="both"/>
        <w:rPr>
          <w:rFonts w:ascii="Montserrat Light" w:hAnsi="Montserrat Light" w:cs="Arial"/>
          <w:bCs/>
          <w:sz w:val="24"/>
          <w:szCs w:val="24"/>
        </w:rPr>
      </w:pPr>
    </w:p>
    <w:p w:rsidR="000A1EDC" w:rsidRPr="000A1EDC" w:rsidRDefault="000A1EDC" w:rsidP="000A1EDC">
      <w:pPr>
        <w:pStyle w:val="Sinespaciado"/>
        <w:jc w:val="both"/>
        <w:rPr>
          <w:rFonts w:ascii="Montserrat Light" w:hAnsi="Montserrat Light" w:cs="Arial"/>
          <w:bCs/>
          <w:sz w:val="24"/>
          <w:szCs w:val="24"/>
        </w:rPr>
      </w:pPr>
      <w:r w:rsidRPr="000A1EDC">
        <w:rPr>
          <w:rFonts w:ascii="Montserrat Light" w:hAnsi="Montserrat Light" w:cs="Arial"/>
          <w:bCs/>
          <w:sz w:val="24"/>
          <w:szCs w:val="24"/>
        </w:rPr>
        <w:t xml:space="preserve">El año pasado, se obtuvieron mil 112 donaciones (893 de tejidos y 219 </w:t>
      </w:r>
      <w:proofErr w:type="spellStart"/>
      <w:r w:rsidRPr="000A1EDC">
        <w:rPr>
          <w:rFonts w:ascii="Montserrat Light" w:hAnsi="Montserrat Light" w:cs="Arial"/>
          <w:bCs/>
          <w:sz w:val="24"/>
          <w:szCs w:val="24"/>
        </w:rPr>
        <w:t>multiorgánicas</w:t>
      </w:r>
      <w:proofErr w:type="spellEnd"/>
      <w:r w:rsidRPr="000A1EDC">
        <w:rPr>
          <w:rFonts w:ascii="Montserrat Light" w:hAnsi="Montserrat Light" w:cs="Arial"/>
          <w:bCs/>
          <w:sz w:val="24"/>
          <w:szCs w:val="24"/>
        </w:rPr>
        <w:t>), durante este 2020 se han generaron 177 donaciones, lo que representa un crecimiento del 6.6 por ciento en relación al mismo periodo de</w:t>
      </w:r>
      <w:r>
        <w:rPr>
          <w:rFonts w:ascii="Montserrat Light" w:hAnsi="Montserrat Light" w:cs="Arial"/>
          <w:bCs/>
          <w:sz w:val="24"/>
          <w:szCs w:val="24"/>
        </w:rPr>
        <w:t xml:space="preserve"> 2019, que registró </w:t>
      </w:r>
      <w:r w:rsidRPr="000A1EDC">
        <w:rPr>
          <w:rFonts w:ascii="Montserrat Light" w:hAnsi="Montserrat Light" w:cs="Arial"/>
          <w:bCs/>
          <w:sz w:val="24"/>
          <w:szCs w:val="24"/>
        </w:rPr>
        <w:t>166.</w:t>
      </w:r>
    </w:p>
    <w:p w:rsidR="000A1EDC" w:rsidRDefault="000A1EDC" w:rsidP="00F3469E">
      <w:pPr>
        <w:spacing w:after="0" w:line="240" w:lineRule="atLeast"/>
        <w:jc w:val="both"/>
        <w:rPr>
          <w:rFonts w:ascii="Montserrat Light" w:eastAsia="Batang" w:hAnsi="Montserrat Light" w:cs="Arial"/>
          <w:sz w:val="24"/>
          <w:szCs w:val="24"/>
        </w:rPr>
      </w:pPr>
    </w:p>
    <w:p w:rsidR="000A1EDC" w:rsidRDefault="000A1EDC" w:rsidP="00F3469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Luis Alberto Peña</w:t>
      </w:r>
      <w:r w:rsidR="00355FB8">
        <w:rPr>
          <w:rFonts w:ascii="Montserrat Light" w:eastAsia="Batang" w:hAnsi="Montserrat Light" w:cs="Arial"/>
          <w:sz w:val="24"/>
          <w:szCs w:val="24"/>
        </w:rPr>
        <w:t xml:space="preserve"> precisó que para ofrecer una donación segura, el Instituto estableció la figura del </w:t>
      </w:r>
      <w:r w:rsidR="00FD3D08">
        <w:rPr>
          <w:rFonts w:ascii="Montserrat Light" w:eastAsia="Batang" w:hAnsi="Montserrat Light" w:cs="Arial"/>
          <w:sz w:val="24"/>
          <w:szCs w:val="24"/>
        </w:rPr>
        <w:t>Coordinador</w:t>
      </w:r>
      <w:r w:rsidR="00355FB8">
        <w:rPr>
          <w:rFonts w:ascii="Montserrat Light" w:eastAsia="Batang" w:hAnsi="Montserrat Light" w:cs="Arial"/>
          <w:sz w:val="24"/>
          <w:szCs w:val="24"/>
        </w:rPr>
        <w:t xml:space="preserve"> Hospitalario en la estructura médica</w:t>
      </w:r>
      <w:r w:rsidR="00FD3D08">
        <w:rPr>
          <w:rFonts w:ascii="Montserrat Light" w:eastAsia="Batang" w:hAnsi="Montserrat Light" w:cs="Arial"/>
          <w:sz w:val="24"/>
          <w:szCs w:val="24"/>
        </w:rPr>
        <w:t>, quien tiene la facultad de tomar decisiones en cuanto al candidato donante acompañado por Trabajo Social y Enfermería.</w:t>
      </w:r>
    </w:p>
    <w:p w:rsidR="000A1EDC" w:rsidRDefault="000A1EDC" w:rsidP="00F3469E">
      <w:pPr>
        <w:spacing w:after="0" w:line="240" w:lineRule="atLeast"/>
        <w:jc w:val="both"/>
        <w:rPr>
          <w:rFonts w:ascii="Montserrat Light" w:eastAsia="Batang" w:hAnsi="Montserrat Light" w:cs="Arial"/>
          <w:sz w:val="24"/>
          <w:szCs w:val="24"/>
        </w:rPr>
      </w:pPr>
    </w:p>
    <w:p w:rsidR="00FD3D08" w:rsidRDefault="00FD3D08" w:rsidP="00F3469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Destacó que el Instituto </w:t>
      </w:r>
      <w:r w:rsidR="000A1EDC">
        <w:rPr>
          <w:rFonts w:ascii="Montserrat Light" w:eastAsia="Batang" w:hAnsi="Montserrat Light" w:cs="Arial"/>
          <w:sz w:val="24"/>
          <w:szCs w:val="24"/>
        </w:rPr>
        <w:t>tiene</w:t>
      </w:r>
      <w:r>
        <w:rPr>
          <w:rFonts w:ascii="Montserrat Light" w:eastAsia="Batang" w:hAnsi="Montserrat Light" w:cs="Arial"/>
          <w:sz w:val="24"/>
          <w:szCs w:val="24"/>
        </w:rPr>
        <w:t xml:space="preserve"> una amplia plantilla de especialistas para llevar a cabo estas intervenciones. Actualmente se cuenta con 150 médicos </w:t>
      </w:r>
      <w:r w:rsidR="00E162E0">
        <w:rPr>
          <w:rFonts w:ascii="Montserrat Light" w:eastAsia="Batang" w:hAnsi="Montserrat Light" w:cs="Arial"/>
          <w:sz w:val="24"/>
          <w:szCs w:val="24"/>
        </w:rPr>
        <w:t xml:space="preserve">en las </w:t>
      </w:r>
      <w:r w:rsidR="00E162E0" w:rsidRPr="00865E81">
        <w:rPr>
          <w:rFonts w:ascii="Montserrat Light" w:eastAsia="Batang" w:hAnsi="Montserrat Light" w:cs="Arial"/>
          <w:sz w:val="24"/>
          <w:szCs w:val="24"/>
        </w:rPr>
        <w:t>áreas de trasplante</w:t>
      </w:r>
      <w:r>
        <w:rPr>
          <w:rFonts w:ascii="Montserrat Light" w:eastAsia="Batang" w:hAnsi="Montserrat Light" w:cs="Arial"/>
          <w:sz w:val="24"/>
          <w:szCs w:val="24"/>
        </w:rPr>
        <w:t xml:space="preserve">, 54 coordinadores hospitalarios y una </w:t>
      </w:r>
      <w:r w:rsidR="00F10239">
        <w:rPr>
          <w:rFonts w:ascii="Montserrat Light" w:eastAsia="Batang" w:hAnsi="Montserrat Light" w:cs="Arial"/>
          <w:sz w:val="24"/>
          <w:szCs w:val="24"/>
        </w:rPr>
        <w:t>robusta</w:t>
      </w:r>
      <w:r w:rsidR="00AA0AC1">
        <w:rPr>
          <w:rFonts w:ascii="Montserrat Light" w:eastAsia="Batang" w:hAnsi="Montserrat Light" w:cs="Arial"/>
          <w:sz w:val="24"/>
          <w:szCs w:val="24"/>
        </w:rPr>
        <w:t xml:space="preserve"> red de hospitales </w:t>
      </w:r>
      <w:r>
        <w:rPr>
          <w:rFonts w:ascii="Montserrat Light" w:eastAsia="Batang" w:hAnsi="Montserrat Light" w:cs="Arial"/>
          <w:sz w:val="24"/>
          <w:szCs w:val="24"/>
        </w:rPr>
        <w:t>con licencia para procuración -77 unidades médicas-.</w:t>
      </w:r>
      <w:r w:rsidR="00E162E0">
        <w:rPr>
          <w:rFonts w:ascii="Montserrat Light" w:eastAsia="Batang" w:hAnsi="Montserrat Light" w:cs="Arial"/>
          <w:sz w:val="24"/>
          <w:szCs w:val="24"/>
        </w:rPr>
        <w:t xml:space="preserve"> </w:t>
      </w:r>
      <w:r w:rsidR="00E162E0" w:rsidRPr="00865E81">
        <w:rPr>
          <w:rFonts w:ascii="Montserrat Light" w:eastAsia="Batang" w:hAnsi="Montserrat Light" w:cs="Arial"/>
          <w:sz w:val="24"/>
          <w:szCs w:val="24"/>
        </w:rPr>
        <w:t xml:space="preserve">Además de la labor de personal </w:t>
      </w:r>
      <w:r w:rsidR="00865E81">
        <w:rPr>
          <w:rFonts w:ascii="Montserrat Light" w:eastAsia="Batang" w:hAnsi="Montserrat Light" w:cs="Arial"/>
          <w:sz w:val="24"/>
          <w:szCs w:val="24"/>
        </w:rPr>
        <w:t xml:space="preserve">de enfermería,  trabajo social y </w:t>
      </w:r>
      <w:r w:rsidR="00E162E0" w:rsidRPr="00865E81">
        <w:rPr>
          <w:rFonts w:ascii="Montserrat Light" w:eastAsia="Batang" w:hAnsi="Montserrat Light" w:cs="Arial"/>
          <w:sz w:val="24"/>
          <w:szCs w:val="24"/>
        </w:rPr>
        <w:t>asistentes médicas.</w:t>
      </w:r>
    </w:p>
    <w:p w:rsidR="00FD3D08" w:rsidRDefault="00FD3D08" w:rsidP="00F3469E">
      <w:pPr>
        <w:spacing w:after="0" w:line="240" w:lineRule="atLeast"/>
        <w:jc w:val="both"/>
        <w:rPr>
          <w:rFonts w:ascii="Montserrat Light" w:eastAsia="Batang" w:hAnsi="Montserrat Light" w:cs="Arial"/>
          <w:sz w:val="24"/>
          <w:szCs w:val="24"/>
        </w:rPr>
      </w:pPr>
    </w:p>
    <w:p w:rsidR="00355FB8" w:rsidRDefault="00FD3D08" w:rsidP="00F3469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El doctor Peña </w:t>
      </w:r>
      <w:r w:rsidR="00485A87">
        <w:rPr>
          <w:rFonts w:ascii="Montserrat Light" w:eastAsia="Batang" w:hAnsi="Montserrat Light" w:cs="Arial"/>
          <w:sz w:val="24"/>
          <w:szCs w:val="24"/>
        </w:rPr>
        <w:t>subrayó que el Seguro Social mantiene una campaña permanente para promover la donación de órganos y a nivel institucional fortalece esta práctica a través de sus 58 programas de trasplante distribuidos en 27 unidades -16 Unidades de Alta Especialidad y 11 Hospitales- en 18 delegaciones.</w:t>
      </w:r>
      <w:r>
        <w:rPr>
          <w:rFonts w:ascii="Montserrat Light" w:eastAsia="Batang" w:hAnsi="Montserrat Light" w:cs="Arial"/>
          <w:sz w:val="24"/>
          <w:szCs w:val="24"/>
        </w:rPr>
        <w:t xml:space="preserve"> </w:t>
      </w:r>
    </w:p>
    <w:p w:rsidR="00654419" w:rsidRDefault="00654419" w:rsidP="00F3469E">
      <w:pPr>
        <w:spacing w:after="0" w:line="240" w:lineRule="atLeast"/>
        <w:jc w:val="both"/>
        <w:rPr>
          <w:rFonts w:ascii="Montserrat Light" w:eastAsia="Batang" w:hAnsi="Montserrat Light" w:cs="Arial"/>
          <w:sz w:val="24"/>
          <w:szCs w:val="24"/>
        </w:rPr>
      </w:pPr>
    </w:p>
    <w:p w:rsidR="00F10239" w:rsidRDefault="00F10239" w:rsidP="00F3469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Refirió que el IMSS es pionero en el trasplante de órganos desde 1963 cuando en el Centro Médico Nacional Siglo XXI se realizó el primer trasplante de donador vivo entre dos hermanas, permitiendo que una de ellas sobreviviera 25 años más. </w:t>
      </w:r>
    </w:p>
    <w:p w:rsidR="00F10239" w:rsidRDefault="00F10239" w:rsidP="00F3469E">
      <w:pPr>
        <w:spacing w:after="0" w:line="240" w:lineRule="atLeast"/>
        <w:jc w:val="both"/>
        <w:rPr>
          <w:rFonts w:ascii="Montserrat Light" w:eastAsia="Batang" w:hAnsi="Montserrat Light" w:cs="Arial"/>
          <w:sz w:val="24"/>
          <w:szCs w:val="24"/>
        </w:rPr>
      </w:pPr>
    </w:p>
    <w:p w:rsidR="00654419" w:rsidRDefault="00F10239" w:rsidP="00F3469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En México, el Seguro Social también fue pionero al realizar el primer trasplante exitoso de médula ósea en 1979 para curar la anemia </w:t>
      </w:r>
      <w:proofErr w:type="spellStart"/>
      <w:r>
        <w:rPr>
          <w:rFonts w:ascii="Montserrat Light" w:eastAsia="Batang" w:hAnsi="Montserrat Light" w:cs="Arial"/>
          <w:sz w:val="24"/>
          <w:szCs w:val="24"/>
        </w:rPr>
        <w:t>aplásica</w:t>
      </w:r>
      <w:proofErr w:type="spellEnd"/>
      <w:r>
        <w:rPr>
          <w:rFonts w:ascii="Montserrat Light" w:eastAsia="Batang" w:hAnsi="Montserrat Light" w:cs="Arial"/>
          <w:sz w:val="24"/>
          <w:szCs w:val="24"/>
        </w:rPr>
        <w:t xml:space="preserve"> que presentaba un paciente con don</w:t>
      </w:r>
      <w:r w:rsidR="00654419">
        <w:rPr>
          <w:rFonts w:ascii="Montserrat Light" w:eastAsia="Batang" w:hAnsi="Montserrat Light" w:cs="Arial"/>
          <w:sz w:val="24"/>
          <w:szCs w:val="24"/>
        </w:rPr>
        <w:t>ación de células de su hermano.</w:t>
      </w:r>
    </w:p>
    <w:p w:rsidR="00654419" w:rsidRDefault="00654419" w:rsidP="00F3469E">
      <w:pPr>
        <w:spacing w:after="0" w:line="240" w:lineRule="atLeast"/>
        <w:jc w:val="both"/>
        <w:rPr>
          <w:rFonts w:ascii="Montserrat Light" w:eastAsia="Batang" w:hAnsi="Montserrat Light" w:cs="Arial"/>
          <w:sz w:val="24"/>
          <w:szCs w:val="24"/>
        </w:rPr>
      </w:pPr>
    </w:p>
    <w:p w:rsidR="00F10239" w:rsidRDefault="00654419" w:rsidP="00F3469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P</w:t>
      </w:r>
      <w:r w:rsidR="00F10239">
        <w:rPr>
          <w:rFonts w:ascii="Montserrat Light" w:eastAsia="Batang" w:hAnsi="Montserrat Light" w:cs="Arial"/>
          <w:sz w:val="24"/>
          <w:szCs w:val="24"/>
        </w:rPr>
        <w:t xml:space="preserve">osteriormente, en 1988 el doctor Rubén </w:t>
      </w:r>
      <w:proofErr w:type="spellStart"/>
      <w:r w:rsidR="00F10239">
        <w:rPr>
          <w:rFonts w:ascii="Montserrat Light" w:eastAsia="Batang" w:hAnsi="Montserrat Light" w:cs="Arial"/>
          <w:sz w:val="24"/>
          <w:szCs w:val="24"/>
        </w:rPr>
        <w:t>Argüero</w:t>
      </w:r>
      <w:proofErr w:type="spellEnd"/>
      <w:r w:rsidR="00F10239">
        <w:rPr>
          <w:rFonts w:ascii="Montserrat Light" w:eastAsia="Batang" w:hAnsi="Montserrat Light" w:cs="Arial"/>
          <w:sz w:val="24"/>
          <w:szCs w:val="24"/>
        </w:rPr>
        <w:t xml:space="preserve"> realizó el primer trasplante de corazón en el Centro Médico Nacional La Raza y en 1994 se trasplantó a un niño de hígado.</w:t>
      </w:r>
    </w:p>
    <w:p w:rsidR="00F10239" w:rsidRDefault="00F10239" w:rsidP="00F3469E">
      <w:pPr>
        <w:spacing w:after="0" w:line="240" w:lineRule="atLeast"/>
        <w:jc w:val="both"/>
        <w:rPr>
          <w:rFonts w:ascii="Montserrat Light" w:eastAsia="Batang" w:hAnsi="Montserrat Light" w:cs="Arial"/>
          <w:sz w:val="24"/>
          <w:szCs w:val="24"/>
        </w:rPr>
      </w:pPr>
    </w:p>
    <w:p w:rsidR="00654419" w:rsidRDefault="00654419" w:rsidP="00F3469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El </w:t>
      </w:r>
      <w:r w:rsidR="00B44B77">
        <w:rPr>
          <w:rFonts w:ascii="Montserrat Light" w:eastAsia="Batang" w:hAnsi="Montserrat Light" w:cs="Arial"/>
          <w:sz w:val="24"/>
          <w:szCs w:val="24"/>
        </w:rPr>
        <w:t>jefe de Área de Trasplantes</w:t>
      </w:r>
      <w:r>
        <w:rPr>
          <w:rFonts w:ascii="Montserrat Light" w:eastAsia="Batang" w:hAnsi="Montserrat Light" w:cs="Arial"/>
          <w:sz w:val="24"/>
          <w:szCs w:val="24"/>
        </w:rPr>
        <w:t xml:space="preserve"> explicó que en los últimos 10 años en el Instituto se han incrementado los trasplantes hasta en 85 por ciento al pasar de mil 792 en 2009 a tres mil 314 en 2019. En este periodo dijo, se han realizado más de 28 mil trasplantes. </w:t>
      </w:r>
    </w:p>
    <w:p w:rsidR="00654419" w:rsidRDefault="00654419" w:rsidP="00F3469E">
      <w:pPr>
        <w:spacing w:after="0" w:line="240" w:lineRule="atLeast"/>
        <w:jc w:val="both"/>
        <w:rPr>
          <w:rFonts w:ascii="Montserrat Light" w:eastAsia="Batang" w:hAnsi="Montserrat Light" w:cs="Arial"/>
          <w:sz w:val="24"/>
          <w:szCs w:val="24"/>
        </w:rPr>
      </w:pPr>
    </w:p>
    <w:p w:rsidR="00F3469E" w:rsidRDefault="00654419" w:rsidP="00F3469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En este sentido, la sobrevida de los órganos ha incrementado en promedio a 12 años para corazón, 20 para riñón, cinco para hígado y 10 para córnea, esto depende mucho de los cuidados propios del paciente: alimentación, actividad física y toma de medicamentos.</w:t>
      </w:r>
    </w:p>
    <w:p w:rsidR="00654419" w:rsidRDefault="00654419" w:rsidP="00F3469E">
      <w:pPr>
        <w:spacing w:after="0" w:line="240" w:lineRule="atLeast"/>
        <w:jc w:val="both"/>
        <w:rPr>
          <w:rFonts w:ascii="Montserrat Light" w:eastAsia="Batang" w:hAnsi="Montserrat Light" w:cs="Arial"/>
          <w:sz w:val="24"/>
          <w:szCs w:val="24"/>
        </w:rPr>
      </w:pPr>
    </w:p>
    <w:p w:rsidR="00875CD0" w:rsidRDefault="00654419" w:rsidP="00F3469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El especialista exhortó a los derechohabientes y población en general a regalar vida a través de la donación altruista de sus órganos, células y tejidos. “El trasplante es vida y para una donación efectiva, dialoga con tu familia”, precisó.</w:t>
      </w:r>
    </w:p>
    <w:p w:rsidR="000A1EDC" w:rsidRDefault="000A1EDC" w:rsidP="00F3469E">
      <w:pPr>
        <w:spacing w:after="0" w:line="240" w:lineRule="atLeast"/>
        <w:jc w:val="both"/>
        <w:rPr>
          <w:rFonts w:ascii="Montserrat Light" w:eastAsia="Batang" w:hAnsi="Montserrat Light" w:cs="Arial"/>
          <w:sz w:val="24"/>
          <w:szCs w:val="24"/>
        </w:rPr>
      </w:pPr>
    </w:p>
    <w:p w:rsidR="000A1EDC" w:rsidRPr="000A1EDC" w:rsidRDefault="000A1EDC" w:rsidP="000A1EDC">
      <w:pPr>
        <w:pStyle w:val="Cuerpo"/>
        <w:tabs>
          <w:tab w:val="left" w:pos="7188"/>
        </w:tabs>
        <w:spacing w:line="240" w:lineRule="atLeast"/>
        <w:jc w:val="both"/>
        <w:rPr>
          <w:rFonts w:ascii="Montserrat Light" w:hAnsi="Montserrat Light" w:cs="Arial"/>
          <w:spacing w:val="-2"/>
          <w:sz w:val="24"/>
          <w:szCs w:val="24"/>
          <w:shd w:val="clear" w:color="auto" w:fill="FFFFFF"/>
          <w:lang w:val="es-ES"/>
        </w:rPr>
      </w:pPr>
      <w:r w:rsidRPr="000A1EDC">
        <w:rPr>
          <w:rFonts w:ascii="Montserrat Light" w:hAnsi="Montserrat Light" w:cs="Arial"/>
          <w:spacing w:val="-2"/>
          <w:sz w:val="24"/>
          <w:szCs w:val="24"/>
          <w:shd w:val="clear" w:color="auto" w:fill="FFFFFF"/>
          <w:lang w:val="es-ES"/>
        </w:rPr>
        <w:lastRenderedPageBreak/>
        <w:t xml:space="preserve">Para ser donador voluntario de órganos y tejidos, cualquier persona que así lo desee puede consultar la página de internet del Centro Nacional de Trasplantes: </w:t>
      </w:r>
      <w:hyperlink r:id="rId8" w:history="1">
        <w:r w:rsidRPr="00516734">
          <w:rPr>
            <w:rStyle w:val="Hipervnculo"/>
            <w:rFonts w:ascii="Montserrat Light" w:hAnsi="Montserrat Light" w:cs="Arial"/>
            <w:spacing w:val="-2"/>
            <w:sz w:val="24"/>
            <w:szCs w:val="24"/>
            <w:shd w:val="clear" w:color="auto" w:fill="FFFFFF"/>
            <w:lang w:val="es-ES"/>
          </w:rPr>
          <w:t>https://www.gob.mx/cenatra</w:t>
        </w:r>
      </w:hyperlink>
      <w:r w:rsidRPr="000A1EDC">
        <w:rPr>
          <w:rFonts w:ascii="Montserrat Light" w:hAnsi="Montserrat Light" w:cs="Arial"/>
          <w:spacing w:val="-2"/>
          <w:sz w:val="24"/>
          <w:szCs w:val="24"/>
          <w:shd w:val="clear" w:color="auto" w:fill="FFFFFF"/>
          <w:lang w:val="es-ES"/>
        </w:rPr>
        <w:t xml:space="preserve"> o visitar la página del IMSS en la liga: </w:t>
      </w:r>
      <w:hyperlink r:id="rId9" w:history="1">
        <w:r w:rsidRPr="00516734">
          <w:rPr>
            <w:rStyle w:val="Hipervnculo"/>
            <w:rFonts w:ascii="Montserrat Light" w:hAnsi="Montserrat Light" w:cs="Arial"/>
            <w:spacing w:val="-2"/>
            <w:sz w:val="24"/>
            <w:szCs w:val="24"/>
            <w:shd w:val="clear" w:color="auto" w:fill="FFFFFF"/>
            <w:lang w:val="es-ES"/>
          </w:rPr>
          <w:t>http://www.imss.gob.mx/salud-en-linea/donacion-organos</w:t>
        </w:r>
      </w:hyperlink>
      <w:r w:rsidRPr="000A1EDC">
        <w:rPr>
          <w:rFonts w:ascii="Montserrat Light" w:hAnsi="Montserrat Light" w:cs="Arial"/>
          <w:spacing w:val="-2"/>
          <w:sz w:val="24"/>
          <w:szCs w:val="24"/>
          <w:shd w:val="clear" w:color="auto" w:fill="FFFFFF"/>
          <w:lang w:val="es-ES"/>
        </w:rPr>
        <w:t xml:space="preserve"> para registrarse.</w:t>
      </w:r>
    </w:p>
    <w:p w:rsidR="006317C5" w:rsidRDefault="006317C5" w:rsidP="00B63D51">
      <w:pPr>
        <w:spacing w:after="0" w:line="240" w:lineRule="atLeast"/>
        <w:jc w:val="both"/>
        <w:rPr>
          <w:rFonts w:ascii="Montserrat Light" w:eastAsia="Batang" w:hAnsi="Montserrat Light" w:cs="Arial"/>
          <w:sz w:val="24"/>
          <w:szCs w:val="24"/>
        </w:rPr>
      </w:pPr>
    </w:p>
    <w:p w:rsidR="00B63D51" w:rsidRDefault="00A953A1" w:rsidP="00B63D51">
      <w:pPr>
        <w:spacing w:after="0" w:line="240" w:lineRule="atLeast"/>
        <w:jc w:val="center"/>
        <w:rPr>
          <w:rFonts w:ascii="Montserrat Light" w:eastAsia="Batang" w:hAnsi="Montserrat Light" w:cs="Arial"/>
          <w:sz w:val="24"/>
          <w:szCs w:val="24"/>
        </w:rPr>
      </w:pPr>
      <w:r>
        <w:rPr>
          <w:rFonts w:ascii="Montserrat Light" w:eastAsia="Batang" w:hAnsi="Montserrat Light" w:cs="Arial"/>
          <w:b/>
          <w:sz w:val="24"/>
          <w:szCs w:val="24"/>
        </w:rPr>
        <w:t>-</w:t>
      </w:r>
      <w:r w:rsidR="00B63D51" w:rsidRPr="00E468B2">
        <w:rPr>
          <w:rFonts w:ascii="Montserrat Light" w:eastAsia="Batang" w:hAnsi="Montserrat Light" w:cs="Arial"/>
          <w:b/>
          <w:sz w:val="24"/>
          <w:szCs w:val="24"/>
        </w:rPr>
        <w:t>-- o0o ---</w:t>
      </w:r>
    </w:p>
    <w:p w:rsidR="00FC49CC" w:rsidRPr="00AD1918" w:rsidRDefault="00FC49CC" w:rsidP="00B63D51">
      <w:pPr>
        <w:spacing w:after="0" w:line="240" w:lineRule="atLeast"/>
        <w:jc w:val="center"/>
        <w:rPr>
          <w:rFonts w:ascii="Montserrat Light" w:hAnsi="Montserrat Light"/>
          <w:color w:val="000000"/>
          <w:sz w:val="24"/>
          <w:szCs w:val="24"/>
        </w:rPr>
      </w:pPr>
    </w:p>
    <w:sectPr w:rsidR="00FC49CC" w:rsidRPr="00AD1918" w:rsidSect="001670DD">
      <w:headerReference w:type="default" r:id="rId10"/>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D58" w:rsidRDefault="00C76D58" w:rsidP="00B4228A">
      <w:r>
        <w:separator/>
      </w:r>
    </w:p>
  </w:endnote>
  <w:endnote w:type="continuationSeparator" w:id="0">
    <w:p w:rsidR="00C76D58" w:rsidRDefault="00C76D58"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D58" w:rsidRDefault="00C76D58" w:rsidP="00B4228A">
      <w:r>
        <w:separator/>
      </w:r>
    </w:p>
  </w:footnote>
  <w:footnote w:type="continuationSeparator" w:id="0">
    <w:p w:rsidR="00C76D58" w:rsidRDefault="00C76D58"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0A1EDC" w:rsidP="00D7342B">
    <w:pPr>
      <w:pStyle w:val="Encabezado"/>
      <w:ind w:left="-284"/>
    </w:pPr>
    <w:r>
      <w:rPr>
        <w:noProof/>
        <w:lang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4CA7"/>
    <w:rsid w:val="0001624F"/>
    <w:rsid w:val="0003214C"/>
    <w:rsid w:val="0003448A"/>
    <w:rsid w:val="00041CB1"/>
    <w:rsid w:val="000442D3"/>
    <w:rsid w:val="000444AF"/>
    <w:rsid w:val="00051DD6"/>
    <w:rsid w:val="00070294"/>
    <w:rsid w:val="0007192B"/>
    <w:rsid w:val="00071C46"/>
    <w:rsid w:val="00083DD4"/>
    <w:rsid w:val="00097699"/>
    <w:rsid w:val="000A1383"/>
    <w:rsid w:val="000A1EDC"/>
    <w:rsid w:val="000C1567"/>
    <w:rsid w:val="000C1776"/>
    <w:rsid w:val="000C32FD"/>
    <w:rsid w:val="000C3F67"/>
    <w:rsid w:val="000C53C1"/>
    <w:rsid w:val="000C7417"/>
    <w:rsid w:val="000D499F"/>
    <w:rsid w:val="000E7A92"/>
    <w:rsid w:val="000F56BB"/>
    <w:rsid w:val="00105839"/>
    <w:rsid w:val="00117B35"/>
    <w:rsid w:val="00143325"/>
    <w:rsid w:val="00144B99"/>
    <w:rsid w:val="001514EF"/>
    <w:rsid w:val="0015296E"/>
    <w:rsid w:val="0016387A"/>
    <w:rsid w:val="001652D7"/>
    <w:rsid w:val="001665A5"/>
    <w:rsid w:val="001670DD"/>
    <w:rsid w:val="00167B0F"/>
    <w:rsid w:val="00167EC4"/>
    <w:rsid w:val="0017248B"/>
    <w:rsid w:val="00174198"/>
    <w:rsid w:val="00176AE3"/>
    <w:rsid w:val="00195DA6"/>
    <w:rsid w:val="001A7315"/>
    <w:rsid w:val="001A7D09"/>
    <w:rsid w:val="001B6AD6"/>
    <w:rsid w:val="001B6FFE"/>
    <w:rsid w:val="001B760F"/>
    <w:rsid w:val="001C17FD"/>
    <w:rsid w:val="001C2F1F"/>
    <w:rsid w:val="001D3D29"/>
    <w:rsid w:val="001F221D"/>
    <w:rsid w:val="00206D94"/>
    <w:rsid w:val="00211013"/>
    <w:rsid w:val="002120D5"/>
    <w:rsid w:val="0021560F"/>
    <w:rsid w:val="00220C51"/>
    <w:rsid w:val="00223B06"/>
    <w:rsid w:val="002267F4"/>
    <w:rsid w:val="00242D7C"/>
    <w:rsid w:val="0025041D"/>
    <w:rsid w:val="00252514"/>
    <w:rsid w:val="002527B4"/>
    <w:rsid w:val="00262B26"/>
    <w:rsid w:val="00293194"/>
    <w:rsid w:val="00294E7B"/>
    <w:rsid w:val="00295E92"/>
    <w:rsid w:val="002A06DF"/>
    <w:rsid w:val="002B35F3"/>
    <w:rsid w:val="002C3AA0"/>
    <w:rsid w:val="002D7F1F"/>
    <w:rsid w:val="002E619C"/>
    <w:rsid w:val="002E76AB"/>
    <w:rsid w:val="002F0BD3"/>
    <w:rsid w:val="0031393D"/>
    <w:rsid w:val="00336A20"/>
    <w:rsid w:val="00344337"/>
    <w:rsid w:val="0035396B"/>
    <w:rsid w:val="00355FB8"/>
    <w:rsid w:val="00364DDB"/>
    <w:rsid w:val="003767FC"/>
    <w:rsid w:val="003C4E1C"/>
    <w:rsid w:val="003D3404"/>
    <w:rsid w:val="003E3005"/>
    <w:rsid w:val="003E4AA6"/>
    <w:rsid w:val="003E5B30"/>
    <w:rsid w:val="00402086"/>
    <w:rsid w:val="004045BF"/>
    <w:rsid w:val="00416B74"/>
    <w:rsid w:val="00420119"/>
    <w:rsid w:val="00421F78"/>
    <w:rsid w:val="00426A0A"/>
    <w:rsid w:val="00427666"/>
    <w:rsid w:val="00432B29"/>
    <w:rsid w:val="00442A29"/>
    <w:rsid w:val="00445E2C"/>
    <w:rsid w:val="00450716"/>
    <w:rsid w:val="00455B35"/>
    <w:rsid w:val="0047478D"/>
    <w:rsid w:val="00485A87"/>
    <w:rsid w:val="00492AA4"/>
    <w:rsid w:val="004A60C0"/>
    <w:rsid w:val="004B30BD"/>
    <w:rsid w:val="004B6DA5"/>
    <w:rsid w:val="004B6F47"/>
    <w:rsid w:val="004D49F2"/>
    <w:rsid w:val="004E1D8B"/>
    <w:rsid w:val="004E33F0"/>
    <w:rsid w:val="0050313C"/>
    <w:rsid w:val="00506035"/>
    <w:rsid w:val="005250C3"/>
    <w:rsid w:val="00537975"/>
    <w:rsid w:val="00575162"/>
    <w:rsid w:val="00575575"/>
    <w:rsid w:val="00584E1D"/>
    <w:rsid w:val="005929CE"/>
    <w:rsid w:val="005A6742"/>
    <w:rsid w:val="005B3720"/>
    <w:rsid w:val="005D178C"/>
    <w:rsid w:val="005D3636"/>
    <w:rsid w:val="005E0918"/>
    <w:rsid w:val="005E4339"/>
    <w:rsid w:val="005F47DA"/>
    <w:rsid w:val="00604871"/>
    <w:rsid w:val="00606977"/>
    <w:rsid w:val="00607C51"/>
    <w:rsid w:val="00610E27"/>
    <w:rsid w:val="00615BE8"/>
    <w:rsid w:val="006233DB"/>
    <w:rsid w:val="00623791"/>
    <w:rsid w:val="006317C5"/>
    <w:rsid w:val="0063430F"/>
    <w:rsid w:val="00653C1D"/>
    <w:rsid w:val="00654419"/>
    <w:rsid w:val="00662659"/>
    <w:rsid w:val="00693A47"/>
    <w:rsid w:val="00694A64"/>
    <w:rsid w:val="006A7A90"/>
    <w:rsid w:val="006B1723"/>
    <w:rsid w:val="006C0592"/>
    <w:rsid w:val="006C0692"/>
    <w:rsid w:val="006C5D60"/>
    <w:rsid w:val="006E5755"/>
    <w:rsid w:val="00701641"/>
    <w:rsid w:val="0071167F"/>
    <w:rsid w:val="007367C8"/>
    <w:rsid w:val="007402FB"/>
    <w:rsid w:val="00740836"/>
    <w:rsid w:val="0074178F"/>
    <w:rsid w:val="00742BAB"/>
    <w:rsid w:val="00742C63"/>
    <w:rsid w:val="00751BDD"/>
    <w:rsid w:val="007567E3"/>
    <w:rsid w:val="0076192F"/>
    <w:rsid w:val="00761FA7"/>
    <w:rsid w:val="007676A5"/>
    <w:rsid w:val="00783756"/>
    <w:rsid w:val="007A5463"/>
    <w:rsid w:val="007A7915"/>
    <w:rsid w:val="007B5578"/>
    <w:rsid w:val="007C00DC"/>
    <w:rsid w:val="007D0B8C"/>
    <w:rsid w:val="007D115D"/>
    <w:rsid w:val="007D130C"/>
    <w:rsid w:val="007E3602"/>
    <w:rsid w:val="007E7BC4"/>
    <w:rsid w:val="007F4498"/>
    <w:rsid w:val="00800507"/>
    <w:rsid w:val="008069B9"/>
    <w:rsid w:val="00813A70"/>
    <w:rsid w:val="00835BF3"/>
    <w:rsid w:val="008418B9"/>
    <w:rsid w:val="008500ED"/>
    <w:rsid w:val="008548CA"/>
    <w:rsid w:val="00855DED"/>
    <w:rsid w:val="00860966"/>
    <w:rsid w:val="00860C75"/>
    <w:rsid w:val="0086171F"/>
    <w:rsid w:val="00865E81"/>
    <w:rsid w:val="00866DDD"/>
    <w:rsid w:val="00875CD0"/>
    <w:rsid w:val="008A4B83"/>
    <w:rsid w:val="008A70D7"/>
    <w:rsid w:val="008D45C3"/>
    <w:rsid w:val="008D6BA0"/>
    <w:rsid w:val="008F2CBB"/>
    <w:rsid w:val="00910387"/>
    <w:rsid w:val="00913D44"/>
    <w:rsid w:val="00917F29"/>
    <w:rsid w:val="00924A98"/>
    <w:rsid w:val="00924EFC"/>
    <w:rsid w:val="009346C0"/>
    <w:rsid w:val="00937143"/>
    <w:rsid w:val="00951849"/>
    <w:rsid w:val="00957C5E"/>
    <w:rsid w:val="00962161"/>
    <w:rsid w:val="00966A0C"/>
    <w:rsid w:val="00972EC9"/>
    <w:rsid w:val="009755FB"/>
    <w:rsid w:val="00990C80"/>
    <w:rsid w:val="00993976"/>
    <w:rsid w:val="009B0C1C"/>
    <w:rsid w:val="009C3EF5"/>
    <w:rsid w:val="009E1A49"/>
    <w:rsid w:val="009E5FC6"/>
    <w:rsid w:val="00A21473"/>
    <w:rsid w:val="00A23650"/>
    <w:rsid w:val="00A261FE"/>
    <w:rsid w:val="00A3161F"/>
    <w:rsid w:val="00A31BAB"/>
    <w:rsid w:val="00A33AE3"/>
    <w:rsid w:val="00A456DE"/>
    <w:rsid w:val="00A47B9D"/>
    <w:rsid w:val="00A500E4"/>
    <w:rsid w:val="00A534A3"/>
    <w:rsid w:val="00A53FE4"/>
    <w:rsid w:val="00A63E03"/>
    <w:rsid w:val="00A7661F"/>
    <w:rsid w:val="00A86CDC"/>
    <w:rsid w:val="00A90B30"/>
    <w:rsid w:val="00A953A1"/>
    <w:rsid w:val="00AA0AC1"/>
    <w:rsid w:val="00AA39D3"/>
    <w:rsid w:val="00AA60CD"/>
    <w:rsid w:val="00AA6892"/>
    <w:rsid w:val="00AC2010"/>
    <w:rsid w:val="00AC3C4E"/>
    <w:rsid w:val="00AC5CAF"/>
    <w:rsid w:val="00AD1918"/>
    <w:rsid w:val="00AE4F68"/>
    <w:rsid w:val="00AE64C5"/>
    <w:rsid w:val="00B02BCE"/>
    <w:rsid w:val="00B06710"/>
    <w:rsid w:val="00B2623C"/>
    <w:rsid w:val="00B34085"/>
    <w:rsid w:val="00B36B0F"/>
    <w:rsid w:val="00B404F1"/>
    <w:rsid w:val="00B4228A"/>
    <w:rsid w:val="00B44B77"/>
    <w:rsid w:val="00B46350"/>
    <w:rsid w:val="00B537A6"/>
    <w:rsid w:val="00B54FF9"/>
    <w:rsid w:val="00B57FC8"/>
    <w:rsid w:val="00B62C77"/>
    <w:rsid w:val="00B63D51"/>
    <w:rsid w:val="00B6701A"/>
    <w:rsid w:val="00B73894"/>
    <w:rsid w:val="00B73EF5"/>
    <w:rsid w:val="00B94A2A"/>
    <w:rsid w:val="00BB61C7"/>
    <w:rsid w:val="00BC2AB7"/>
    <w:rsid w:val="00BD07AB"/>
    <w:rsid w:val="00BD1FED"/>
    <w:rsid w:val="00BE3EC3"/>
    <w:rsid w:val="00BE3F54"/>
    <w:rsid w:val="00BF0FDB"/>
    <w:rsid w:val="00BF39A8"/>
    <w:rsid w:val="00C0478B"/>
    <w:rsid w:val="00C106F6"/>
    <w:rsid w:val="00C47BD4"/>
    <w:rsid w:val="00C5770C"/>
    <w:rsid w:val="00C76D58"/>
    <w:rsid w:val="00C80C62"/>
    <w:rsid w:val="00C9621E"/>
    <w:rsid w:val="00CA0FFA"/>
    <w:rsid w:val="00CA4253"/>
    <w:rsid w:val="00CB06D2"/>
    <w:rsid w:val="00CB4DFC"/>
    <w:rsid w:val="00CB7BEA"/>
    <w:rsid w:val="00CC735E"/>
    <w:rsid w:val="00CD31D3"/>
    <w:rsid w:val="00CE209B"/>
    <w:rsid w:val="00CE5AEA"/>
    <w:rsid w:val="00D04B21"/>
    <w:rsid w:val="00D04FF4"/>
    <w:rsid w:val="00D07F34"/>
    <w:rsid w:val="00D10902"/>
    <w:rsid w:val="00D178F1"/>
    <w:rsid w:val="00D2380A"/>
    <w:rsid w:val="00D30368"/>
    <w:rsid w:val="00D52F3F"/>
    <w:rsid w:val="00D568C0"/>
    <w:rsid w:val="00D57B0D"/>
    <w:rsid w:val="00D7342B"/>
    <w:rsid w:val="00D774FF"/>
    <w:rsid w:val="00D92C3E"/>
    <w:rsid w:val="00D933DD"/>
    <w:rsid w:val="00D97196"/>
    <w:rsid w:val="00DA2D72"/>
    <w:rsid w:val="00DA497B"/>
    <w:rsid w:val="00DA680F"/>
    <w:rsid w:val="00DB20A5"/>
    <w:rsid w:val="00DD20A3"/>
    <w:rsid w:val="00DF1F90"/>
    <w:rsid w:val="00DF2D63"/>
    <w:rsid w:val="00DF58C4"/>
    <w:rsid w:val="00E05E2F"/>
    <w:rsid w:val="00E062DC"/>
    <w:rsid w:val="00E06E82"/>
    <w:rsid w:val="00E162E0"/>
    <w:rsid w:val="00E16698"/>
    <w:rsid w:val="00E17492"/>
    <w:rsid w:val="00E205EF"/>
    <w:rsid w:val="00E21663"/>
    <w:rsid w:val="00E22F45"/>
    <w:rsid w:val="00E30A0A"/>
    <w:rsid w:val="00E352DA"/>
    <w:rsid w:val="00E362B1"/>
    <w:rsid w:val="00E43527"/>
    <w:rsid w:val="00E64A8E"/>
    <w:rsid w:val="00E70E4E"/>
    <w:rsid w:val="00E74E54"/>
    <w:rsid w:val="00E751F4"/>
    <w:rsid w:val="00E75AC1"/>
    <w:rsid w:val="00E832D6"/>
    <w:rsid w:val="00EA0A37"/>
    <w:rsid w:val="00EA2DF0"/>
    <w:rsid w:val="00EB23BA"/>
    <w:rsid w:val="00EB2E73"/>
    <w:rsid w:val="00EB494E"/>
    <w:rsid w:val="00ED14A4"/>
    <w:rsid w:val="00ED1791"/>
    <w:rsid w:val="00ED521E"/>
    <w:rsid w:val="00ED7591"/>
    <w:rsid w:val="00EE0FE3"/>
    <w:rsid w:val="00EE6F44"/>
    <w:rsid w:val="00EE77DA"/>
    <w:rsid w:val="00EF79D0"/>
    <w:rsid w:val="00EF7AB0"/>
    <w:rsid w:val="00F10239"/>
    <w:rsid w:val="00F13A6A"/>
    <w:rsid w:val="00F23FC7"/>
    <w:rsid w:val="00F3469E"/>
    <w:rsid w:val="00F369E2"/>
    <w:rsid w:val="00F42C87"/>
    <w:rsid w:val="00F537A2"/>
    <w:rsid w:val="00F71A9D"/>
    <w:rsid w:val="00F72A94"/>
    <w:rsid w:val="00F75943"/>
    <w:rsid w:val="00FC49CC"/>
    <w:rsid w:val="00FD0FF0"/>
    <w:rsid w:val="00FD13B0"/>
    <w:rsid w:val="00FD3D08"/>
    <w:rsid w:val="00FE06A2"/>
    <w:rsid w:val="00FF0FD3"/>
    <w:rsid w:val="00FF6F3C"/>
    <w:rsid w:val="00FF7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paragraph" w:styleId="Sinespaciado">
    <w:name w:val="No Spacing"/>
    <w:uiPriority w:val="1"/>
    <w:qFormat/>
    <w:rsid w:val="000A1EDC"/>
    <w:rPr>
      <w:rFonts w:ascii="Calibri" w:eastAsia="Calibri" w:hAnsi="Calibri"/>
      <w:sz w:val="22"/>
      <w:szCs w:val="22"/>
      <w:lang w:eastAsia="en-US"/>
    </w:rPr>
  </w:style>
  <w:style w:type="character" w:styleId="Hipervnculo">
    <w:name w:val="Hyperlink"/>
    <w:rsid w:val="000A1EDC"/>
    <w:rPr>
      <w:strike w:val="0"/>
      <w:dstrike w:val="0"/>
      <w:color w:val="0000FF"/>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paragraph" w:styleId="Sinespaciado">
    <w:name w:val="No Spacing"/>
    <w:uiPriority w:val="1"/>
    <w:qFormat/>
    <w:rsid w:val="000A1EDC"/>
    <w:rPr>
      <w:rFonts w:ascii="Calibri" w:eastAsia="Calibri" w:hAnsi="Calibri"/>
      <w:sz w:val="22"/>
      <w:szCs w:val="22"/>
      <w:lang w:eastAsia="en-US"/>
    </w:rPr>
  </w:style>
  <w:style w:type="character" w:styleId="Hipervnculo">
    <w:name w:val="Hyperlink"/>
    <w:rsid w:val="000A1EDC"/>
    <w:rPr>
      <w:strike w:val="0"/>
      <w:dstrike w:val="0"/>
      <w:color w:val="0000FF"/>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cenatra"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mss.gob.mx/salud-en-linea/donacion-organ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677</Words>
  <Characters>3729</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Sarai Barrientos Esquivel</cp:lastModifiedBy>
  <cp:revision>2</cp:revision>
  <cp:lastPrinted>2020-02-26T16:50:00Z</cp:lastPrinted>
  <dcterms:created xsi:type="dcterms:W3CDTF">2020-02-26T16:52:00Z</dcterms:created>
  <dcterms:modified xsi:type="dcterms:W3CDTF">2020-02-26T16:52:00Z</dcterms:modified>
</cp:coreProperties>
</file>