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65A65">
        <w:rPr>
          <w:rFonts w:ascii="Montserrat Light" w:eastAsia="Batang" w:hAnsi="Montserrat Light" w:cs="Arial"/>
          <w:sz w:val="24"/>
          <w:szCs w:val="24"/>
        </w:rPr>
        <w:t>, miércoles 29</w:t>
      </w:r>
      <w:r w:rsidR="000E15DD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B65A65">
        <w:rPr>
          <w:rFonts w:ascii="Montserrat Light" w:eastAsia="Batang" w:hAnsi="Montserrat Light" w:cs="Arial"/>
          <w:sz w:val="24"/>
          <w:szCs w:val="24"/>
        </w:rPr>
        <w:t xml:space="preserve">enero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65A65">
        <w:rPr>
          <w:rFonts w:ascii="Montserrat Light" w:eastAsia="Batang" w:hAnsi="Montserrat Light" w:cs="Arial"/>
          <w:sz w:val="24"/>
          <w:szCs w:val="24"/>
        </w:rPr>
        <w:t>051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300D4B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Con c</w:t>
      </w:r>
      <w:r w:rsidR="006D1BFE">
        <w:rPr>
          <w:rFonts w:ascii="Montserrat Light" w:eastAsia="Batang" w:hAnsi="Montserrat Light" w:cs="Arial"/>
          <w:b/>
          <w:sz w:val="28"/>
          <w:szCs w:val="28"/>
        </w:rPr>
        <w:t>irugía o tratam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iento hormonal, </w:t>
      </w:r>
      <w:r w:rsidR="006D1BFE">
        <w:rPr>
          <w:rFonts w:ascii="Montserrat Light" w:eastAsia="Batang" w:hAnsi="Montserrat Light" w:cs="Arial"/>
          <w:b/>
          <w:sz w:val="28"/>
          <w:szCs w:val="28"/>
        </w:rPr>
        <w:t xml:space="preserve">IMSS </w:t>
      </w:r>
      <w:r>
        <w:rPr>
          <w:rFonts w:ascii="Montserrat Light" w:eastAsia="Batang" w:hAnsi="Montserrat Light" w:cs="Arial"/>
          <w:b/>
          <w:sz w:val="28"/>
          <w:szCs w:val="28"/>
        </w:rPr>
        <w:t>atiende problemas testiculares</w:t>
      </w:r>
    </w:p>
    <w:p w:rsidR="00B63D51" w:rsidRPr="000E15DD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63D51" w:rsidRDefault="006D1BFE" w:rsidP="00300D4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 </w:t>
      </w:r>
      <w:r w:rsidR="00300D4B" w:rsidRPr="00300D4B">
        <w:rPr>
          <w:rFonts w:ascii="Montserrat Light" w:eastAsia="Batang" w:hAnsi="Montserrat Light"/>
          <w:b/>
        </w:rPr>
        <w:t xml:space="preserve">criptorquidia </w:t>
      </w:r>
      <w:r w:rsidR="00300D4B">
        <w:rPr>
          <w:rFonts w:ascii="Montserrat Light" w:eastAsia="Batang" w:hAnsi="Montserrat Light"/>
          <w:b/>
        </w:rPr>
        <w:t>(</w:t>
      </w:r>
      <w:r>
        <w:rPr>
          <w:rFonts w:ascii="Montserrat Light" w:eastAsia="Batang" w:hAnsi="Montserrat Light"/>
          <w:b/>
        </w:rPr>
        <w:t>ausencia de uno o ambos testículos e</w:t>
      </w:r>
      <w:r w:rsidR="00B221A0">
        <w:rPr>
          <w:rFonts w:ascii="Montserrat Light" w:eastAsia="Batang" w:hAnsi="Montserrat Light"/>
          <w:b/>
        </w:rPr>
        <w:t>n</w:t>
      </w:r>
      <w:r>
        <w:rPr>
          <w:rFonts w:ascii="Montserrat Light" w:eastAsia="Batang" w:hAnsi="Montserrat Light"/>
          <w:b/>
        </w:rPr>
        <w:t xml:space="preserve"> la bolsa escrotal</w:t>
      </w:r>
      <w:r w:rsidR="00300D4B">
        <w:rPr>
          <w:rFonts w:ascii="Montserrat Light" w:eastAsia="Batang" w:hAnsi="Montserrat Light"/>
          <w:b/>
        </w:rPr>
        <w:t>)</w:t>
      </w:r>
      <w:r>
        <w:rPr>
          <w:rFonts w:ascii="Montserrat Light" w:eastAsia="Batang" w:hAnsi="Montserrat Light"/>
          <w:b/>
        </w:rPr>
        <w:t xml:space="preserve"> se presenta en </w:t>
      </w:r>
      <w:r w:rsidR="00300D4B" w:rsidRPr="002845CF">
        <w:rPr>
          <w:rFonts w:ascii="Montserrat Light" w:eastAsia="Batang" w:hAnsi="Montserrat Light"/>
          <w:b/>
        </w:rPr>
        <w:t>tres por ciento</w:t>
      </w:r>
      <w:r w:rsidRPr="002845CF">
        <w:rPr>
          <w:rFonts w:ascii="Montserrat Light" w:eastAsia="Batang" w:hAnsi="Montserrat Light"/>
          <w:b/>
        </w:rPr>
        <w:t xml:space="preserve"> de los nacidos</w:t>
      </w:r>
      <w:r w:rsidR="00300D4B" w:rsidRPr="002845CF">
        <w:rPr>
          <w:rFonts w:ascii="Montserrat Light" w:eastAsia="Batang" w:hAnsi="Montserrat Light"/>
          <w:b/>
        </w:rPr>
        <w:t>;</w:t>
      </w:r>
      <w:r w:rsidRPr="002845CF">
        <w:rPr>
          <w:rFonts w:ascii="Montserrat Light" w:eastAsia="Batang" w:hAnsi="Montserrat Light"/>
          <w:b/>
        </w:rPr>
        <w:t xml:space="preserve"> en prematuros</w:t>
      </w:r>
      <w:r w:rsidR="00300D4B" w:rsidRPr="002845CF">
        <w:rPr>
          <w:rFonts w:ascii="Montserrat Light" w:eastAsia="Batang" w:hAnsi="Montserrat Light"/>
          <w:b/>
        </w:rPr>
        <w:t>,</w:t>
      </w:r>
      <w:r w:rsidRPr="002845CF">
        <w:rPr>
          <w:rFonts w:ascii="Montserrat Light" w:eastAsia="Batang" w:hAnsi="Montserrat Light"/>
          <w:b/>
        </w:rPr>
        <w:t xml:space="preserve"> el padecimiento se incrementa hasta en 30</w:t>
      </w:r>
      <w:r w:rsidR="00300D4B" w:rsidRPr="002845CF">
        <w:rPr>
          <w:rFonts w:ascii="Montserrat Light" w:eastAsia="Batang" w:hAnsi="Montserrat Light"/>
          <w:b/>
        </w:rPr>
        <w:t xml:space="preserve"> por ciento</w:t>
      </w:r>
      <w:r w:rsidRPr="002845CF">
        <w:rPr>
          <w:rFonts w:ascii="Montserrat Light" w:eastAsia="Batang" w:hAnsi="Montserrat Light"/>
          <w:b/>
        </w:rPr>
        <w:t>.</w:t>
      </w:r>
    </w:p>
    <w:p w:rsidR="00B63D51" w:rsidRPr="000E15DD" w:rsidRDefault="006D1BFE" w:rsidP="006D1BF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 </w:t>
      </w:r>
      <w:proofErr w:type="spellStart"/>
      <w:r w:rsidRPr="006D1BFE">
        <w:rPr>
          <w:rFonts w:ascii="Montserrat Light" w:eastAsia="Batang" w:hAnsi="Montserrat Light"/>
          <w:b/>
        </w:rPr>
        <w:t>orquiopexia</w:t>
      </w:r>
      <w:proofErr w:type="spellEnd"/>
      <w:r w:rsidRPr="006D1BFE">
        <w:rPr>
          <w:rFonts w:ascii="Montserrat Light" w:eastAsia="Batang" w:hAnsi="Montserrat Light"/>
          <w:b/>
        </w:rPr>
        <w:t xml:space="preserve"> es la primera opción para bajar los testículos a su lugar</w:t>
      </w:r>
      <w:r>
        <w:rPr>
          <w:rFonts w:ascii="Montserrat Light" w:eastAsia="Batang" w:hAnsi="Montserrat Light"/>
          <w:b/>
        </w:rPr>
        <w:t>, a</w:t>
      </w:r>
      <w:r w:rsidR="00300D4B">
        <w:rPr>
          <w:rFonts w:ascii="Montserrat Light" w:eastAsia="Batang" w:hAnsi="Montserrat Light"/>
          <w:b/>
        </w:rPr>
        <w:t>ntes de los 18 meses de edad; au</w:t>
      </w:r>
      <w:r>
        <w:rPr>
          <w:rFonts w:ascii="Montserrat Light" w:eastAsia="Batang" w:hAnsi="Montserrat Light"/>
          <w:b/>
        </w:rPr>
        <w:t xml:space="preserve">n en los primeros tres meses de vida pueden </w:t>
      </w:r>
      <w:r w:rsidR="004C1902">
        <w:rPr>
          <w:rFonts w:ascii="Montserrat Light" w:eastAsia="Batang" w:hAnsi="Montserrat Light"/>
          <w:b/>
        </w:rPr>
        <w:t>descender a su sitio</w:t>
      </w:r>
      <w:r w:rsidR="00300D4B">
        <w:rPr>
          <w:rFonts w:ascii="Montserrat Light" w:eastAsia="Batang" w:hAnsi="Montserrat Light"/>
          <w:b/>
        </w:rPr>
        <w:t>.</w:t>
      </w:r>
    </w:p>
    <w:p w:rsidR="00B63D51" w:rsidRPr="000E15DD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2845CF" w:rsidRDefault="00AD326F" w:rsidP="00B12A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atiende </w:t>
      </w:r>
      <w:r w:rsidR="00640C1F">
        <w:rPr>
          <w:rFonts w:ascii="Montserrat Light" w:eastAsia="Batang" w:hAnsi="Montserrat Light" w:cs="Arial"/>
          <w:sz w:val="24"/>
          <w:szCs w:val="24"/>
        </w:rPr>
        <w:t xml:space="preserve">mediante intervención quirúrgica o con </w:t>
      </w:r>
      <w:r w:rsidR="005647F5" w:rsidRPr="00A13E36">
        <w:rPr>
          <w:rFonts w:ascii="Montserrat Light" w:eastAsia="Batang" w:hAnsi="Montserrat Light" w:cs="Arial"/>
          <w:sz w:val="24"/>
          <w:szCs w:val="24"/>
        </w:rPr>
        <w:t>tratamiento</w:t>
      </w:r>
      <w:r w:rsidR="005647F5">
        <w:rPr>
          <w:rFonts w:ascii="Montserrat Light" w:eastAsia="Batang" w:hAnsi="Montserrat Light" w:cs="Arial"/>
          <w:sz w:val="24"/>
          <w:szCs w:val="24"/>
        </w:rPr>
        <w:t xml:space="preserve"> hormonal</w:t>
      </w:r>
      <w:r>
        <w:rPr>
          <w:rFonts w:ascii="Montserrat Light" w:eastAsia="Batang" w:hAnsi="Montserrat Light" w:cs="Arial"/>
          <w:sz w:val="24"/>
          <w:szCs w:val="24"/>
        </w:rPr>
        <w:t xml:space="preserve"> a aquellos</w:t>
      </w:r>
      <w:r w:rsidR="00644780">
        <w:rPr>
          <w:rFonts w:ascii="Montserrat Light" w:eastAsia="Batang" w:hAnsi="Montserrat Light" w:cs="Arial"/>
          <w:sz w:val="24"/>
          <w:szCs w:val="24"/>
        </w:rPr>
        <w:t xml:space="preserve"> pacientes con criptorquidia</w:t>
      </w:r>
      <w:r w:rsidR="00300D4B">
        <w:rPr>
          <w:rFonts w:ascii="Montserrat Light" w:eastAsia="Batang" w:hAnsi="Montserrat Light" w:cs="Arial"/>
          <w:sz w:val="24"/>
          <w:szCs w:val="24"/>
        </w:rPr>
        <w:t xml:space="preserve">, es decir, la </w:t>
      </w:r>
      <w:r w:rsidR="00644780">
        <w:rPr>
          <w:rFonts w:ascii="Montserrat Light" w:eastAsia="Batang" w:hAnsi="Montserrat Light" w:cs="Arial"/>
          <w:sz w:val="24"/>
          <w:szCs w:val="24"/>
        </w:rPr>
        <w:t xml:space="preserve">ausencia de uno o </w:t>
      </w:r>
      <w:r w:rsidR="006D1BFE">
        <w:rPr>
          <w:rFonts w:ascii="Montserrat Light" w:eastAsia="Batang" w:hAnsi="Montserrat Light" w:cs="Arial"/>
          <w:sz w:val="24"/>
          <w:szCs w:val="24"/>
        </w:rPr>
        <w:t xml:space="preserve">ambos </w:t>
      </w:r>
      <w:r w:rsidR="00644780">
        <w:rPr>
          <w:rFonts w:ascii="Montserrat Light" w:eastAsia="Batang" w:hAnsi="Montserrat Light" w:cs="Arial"/>
          <w:sz w:val="24"/>
          <w:szCs w:val="24"/>
        </w:rPr>
        <w:t>testículos en la bolsa escrotal</w:t>
      </w:r>
      <w:r w:rsidR="002845CF">
        <w:rPr>
          <w:rFonts w:ascii="Montserrat Light" w:eastAsia="Batang" w:hAnsi="Montserrat Light" w:cs="Arial"/>
          <w:sz w:val="24"/>
          <w:szCs w:val="24"/>
        </w:rPr>
        <w:t>.</w:t>
      </w:r>
    </w:p>
    <w:p w:rsidR="00644780" w:rsidRDefault="002845CF" w:rsidP="00B12A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E747C1" w:rsidRPr="00B12AEA" w:rsidRDefault="00E747C1" w:rsidP="00E74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</w:t>
      </w:r>
      <w:r w:rsidR="00B12AEA" w:rsidRPr="00B12AEA">
        <w:rPr>
          <w:rFonts w:ascii="Montserrat Light" w:eastAsia="Batang" w:hAnsi="Montserrat Light" w:cs="Arial"/>
          <w:sz w:val="24"/>
          <w:szCs w:val="24"/>
        </w:rPr>
        <w:t xml:space="preserve"> Lorenzo Pérez Molina</w:t>
      </w:r>
      <w:r>
        <w:rPr>
          <w:rFonts w:ascii="Montserrat Light" w:eastAsia="Batang" w:hAnsi="Montserrat Light" w:cs="Arial"/>
          <w:sz w:val="24"/>
          <w:szCs w:val="24"/>
        </w:rPr>
        <w:t>, coordinador de Programas Médicos</w:t>
      </w:r>
      <w:r w:rsidR="00384AA3">
        <w:rPr>
          <w:rFonts w:ascii="Montserrat Light" w:eastAsia="Batang" w:hAnsi="Montserrat Light" w:cs="Arial"/>
          <w:sz w:val="24"/>
          <w:szCs w:val="24"/>
        </w:rPr>
        <w:t xml:space="preserve"> de la División de Gestión </w:t>
      </w:r>
      <w:proofErr w:type="spellStart"/>
      <w:r w:rsidR="00384AA3">
        <w:rPr>
          <w:rFonts w:ascii="Montserrat Light" w:eastAsia="Batang" w:hAnsi="Montserrat Light" w:cs="Arial"/>
          <w:sz w:val="24"/>
          <w:szCs w:val="24"/>
        </w:rPr>
        <w:t>Intra</w:t>
      </w:r>
      <w:proofErr w:type="spellEnd"/>
      <w:r w:rsidR="00384AA3">
        <w:rPr>
          <w:rFonts w:ascii="Montserrat Light" w:eastAsia="Batang" w:hAnsi="Montserrat Light" w:cs="Arial"/>
          <w:sz w:val="24"/>
          <w:szCs w:val="24"/>
        </w:rPr>
        <w:t xml:space="preserve"> y Extra Institucional,</w:t>
      </w:r>
      <w:r>
        <w:rPr>
          <w:rFonts w:ascii="Montserrat Light" w:eastAsia="Batang" w:hAnsi="Montserrat Light" w:cs="Arial"/>
          <w:sz w:val="24"/>
          <w:szCs w:val="24"/>
        </w:rPr>
        <w:t xml:space="preserve"> explicó que la falta de descenso de</w:t>
      </w:r>
      <w:r w:rsidR="00AD326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="00AD326F">
        <w:rPr>
          <w:rFonts w:ascii="Montserrat Light" w:eastAsia="Batang" w:hAnsi="Montserrat Light" w:cs="Arial"/>
          <w:sz w:val="24"/>
          <w:szCs w:val="24"/>
        </w:rPr>
        <w:t>os</w:t>
      </w:r>
      <w:r>
        <w:rPr>
          <w:rFonts w:ascii="Montserrat Light" w:eastAsia="Batang" w:hAnsi="Montserrat Light" w:cs="Arial"/>
          <w:sz w:val="24"/>
          <w:szCs w:val="24"/>
        </w:rPr>
        <w:t xml:space="preserve"> testículo</w:t>
      </w:r>
      <w:r w:rsidR="00AD326F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se </w:t>
      </w:r>
      <w:r w:rsidRPr="00B12AEA">
        <w:rPr>
          <w:rFonts w:ascii="Montserrat Light" w:eastAsia="Batang" w:hAnsi="Montserrat Light" w:cs="Arial"/>
          <w:sz w:val="24"/>
          <w:szCs w:val="24"/>
        </w:rPr>
        <w:t>presenta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13E36">
        <w:rPr>
          <w:rFonts w:ascii="Montserrat Light" w:eastAsia="Batang" w:hAnsi="Montserrat Light" w:cs="Arial"/>
          <w:sz w:val="24"/>
          <w:szCs w:val="24"/>
        </w:rPr>
        <w:t xml:space="preserve">en </w:t>
      </w:r>
      <w:r>
        <w:rPr>
          <w:rFonts w:ascii="Montserrat Light" w:eastAsia="Batang" w:hAnsi="Montserrat Light" w:cs="Arial"/>
          <w:sz w:val="24"/>
          <w:szCs w:val="24"/>
        </w:rPr>
        <w:t xml:space="preserve">promedio, en </w:t>
      </w:r>
      <w:r w:rsidR="00A13E36">
        <w:rPr>
          <w:rFonts w:ascii="Montserrat Light" w:eastAsia="Batang" w:hAnsi="Montserrat Light" w:cs="Arial"/>
          <w:sz w:val="24"/>
          <w:szCs w:val="24"/>
        </w:rPr>
        <w:t>tres</w:t>
      </w:r>
      <w:r>
        <w:rPr>
          <w:rFonts w:ascii="Montserrat Light" w:eastAsia="Batang" w:hAnsi="Montserrat Light" w:cs="Arial"/>
          <w:sz w:val="24"/>
          <w:szCs w:val="24"/>
        </w:rPr>
        <w:t xml:space="preserve"> por ciento </w:t>
      </w:r>
      <w:r w:rsidRPr="00B12AEA">
        <w:rPr>
          <w:rFonts w:ascii="Montserrat Light" w:eastAsia="Batang" w:hAnsi="Montserrat Light" w:cs="Arial"/>
          <w:sz w:val="24"/>
          <w:szCs w:val="24"/>
        </w:rPr>
        <w:t>de los nacidos que llegan a término, con un emba</w:t>
      </w:r>
      <w:r>
        <w:rPr>
          <w:rFonts w:ascii="Montserrat Light" w:eastAsia="Batang" w:hAnsi="Montserrat Light" w:cs="Arial"/>
          <w:sz w:val="24"/>
          <w:szCs w:val="24"/>
        </w:rPr>
        <w:t xml:space="preserve">razo de 40 semanas. Sin embargo, cuando son </w:t>
      </w:r>
      <w:r w:rsidRPr="00B12AEA">
        <w:rPr>
          <w:rFonts w:ascii="Montserrat Light" w:eastAsia="Batang" w:hAnsi="Montserrat Light" w:cs="Arial"/>
          <w:sz w:val="24"/>
          <w:szCs w:val="24"/>
        </w:rPr>
        <w:t xml:space="preserve">prematuros, </w:t>
      </w:r>
      <w:r>
        <w:rPr>
          <w:rFonts w:ascii="Montserrat Light" w:eastAsia="Batang" w:hAnsi="Montserrat Light" w:cs="Arial"/>
          <w:sz w:val="24"/>
          <w:szCs w:val="24"/>
        </w:rPr>
        <w:t xml:space="preserve">la criptorquidia </w:t>
      </w:r>
      <w:r w:rsidRPr="00B12AEA">
        <w:rPr>
          <w:rFonts w:ascii="Montserrat Light" w:eastAsia="Batang" w:hAnsi="Montserrat Light" w:cs="Arial"/>
          <w:sz w:val="24"/>
          <w:szCs w:val="24"/>
        </w:rPr>
        <w:t xml:space="preserve">incrementa </w:t>
      </w:r>
      <w:r>
        <w:rPr>
          <w:rFonts w:ascii="Montserrat Light" w:eastAsia="Batang" w:hAnsi="Montserrat Light" w:cs="Arial"/>
          <w:sz w:val="24"/>
          <w:szCs w:val="24"/>
        </w:rPr>
        <w:t xml:space="preserve">su </w:t>
      </w:r>
      <w:r w:rsidRPr="00B12AEA">
        <w:rPr>
          <w:rFonts w:ascii="Montserrat Light" w:eastAsia="Batang" w:hAnsi="Montserrat Light" w:cs="Arial"/>
          <w:sz w:val="24"/>
          <w:szCs w:val="24"/>
        </w:rPr>
        <w:t xml:space="preserve">incidencia hasta en </w:t>
      </w:r>
      <w:r w:rsidRPr="002845CF">
        <w:rPr>
          <w:rFonts w:ascii="Montserrat Light" w:eastAsia="Batang" w:hAnsi="Montserrat Light" w:cs="Arial"/>
          <w:sz w:val="24"/>
          <w:szCs w:val="24"/>
        </w:rPr>
        <w:t>30 por ciento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E747C1" w:rsidRPr="00B12AEA" w:rsidRDefault="00E747C1" w:rsidP="00E74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E747C1" w:rsidRPr="00B12AEA" w:rsidRDefault="00E747C1" w:rsidP="00E74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al sexto o séptimo mes de gestación</w:t>
      </w:r>
      <w:r w:rsidR="007B1EB9">
        <w:rPr>
          <w:rFonts w:ascii="Montserrat Light" w:eastAsia="Batang" w:hAnsi="Montserrat Light" w:cs="Arial"/>
          <w:sz w:val="24"/>
          <w:szCs w:val="24"/>
        </w:rPr>
        <w:t>, los testículos se forman dentro del vientre, bajan por el canal inguinal y toman su posición en el saco escrotal. Incluso, en los tres primeros meses de vida</w:t>
      </w:r>
      <w:r w:rsidR="00FB278E">
        <w:rPr>
          <w:rFonts w:ascii="Montserrat Light" w:eastAsia="Batang" w:hAnsi="Montserrat Light" w:cs="Arial"/>
          <w:sz w:val="24"/>
          <w:szCs w:val="24"/>
        </w:rPr>
        <w:t>,</w:t>
      </w:r>
      <w:r w:rsidR="007B1EB9">
        <w:rPr>
          <w:rFonts w:ascii="Montserrat Light" w:eastAsia="Batang" w:hAnsi="Montserrat Light" w:cs="Arial"/>
          <w:sz w:val="24"/>
          <w:szCs w:val="24"/>
        </w:rPr>
        <w:t xml:space="preserve"> estas glándulas pueden descender de manera natural</w:t>
      </w:r>
      <w:r w:rsidR="00FB278E">
        <w:rPr>
          <w:rFonts w:ascii="Montserrat Light" w:eastAsia="Batang" w:hAnsi="Montserrat Light" w:cs="Arial"/>
          <w:sz w:val="24"/>
          <w:szCs w:val="24"/>
        </w:rPr>
        <w:t xml:space="preserve"> a su lugar, pero si el testículo </w:t>
      </w:r>
      <w:r w:rsidRPr="00B12AEA">
        <w:rPr>
          <w:rFonts w:ascii="Montserrat Light" w:eastAsia="Batang" w:hAnsi="Montserrat Light" w:cs="Arial"/>
          <w:sz w:val="24"/>
          <w:szCs w:val="24"/>
        </w:rPr>
        <w:t>permanece fuera</w:t>
      </w:r>
      <w:r w:rsidR="00FB278E">
        <w:rPr>
          <w:rFonts w:ascii="Montserrat Light" w:eastAsia="Batang" w:hAnsi="Montserrat Light" w:cs="Arial"/>
          <w:sz w:val="24"/>
          <w:szCs w:val="24"/>
        </w:rPr>
        <w:t>,</w:t>
      </w:r>
      <w:r w:rsidRPr="00B12AEA">
        <w:rPr>
          <w:rFonts w:ascii="Montserrat Light" w:eastAsia="Batang" w:hAnsi="Montserrat Light" w:cs="Arial"/>
          <w:sz w:val="24"/>
          <w:szCs w:val="24"/>
        </w:rPr>
        <w:t xml:space="preserve"> ya se considera criptorquidia.</w:t>
      </w:r>
    </w:p>
    <w:p w:rsidR="00E747C1" w:rsidRPr="00B12AEA" w:rsidRDefault="00E747C1" w:rsidP="00E74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747C1" w:rsidRPr="00B12AEA" w:rsidRDefault="00FB278E" w:rsidP="00E747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caso, refirió</w:t>
      </w:r>
      <w:r w:rsidR="00AD326F">
        <w:rPr>
          <w:rFonts w:ascii="Montserrat Light" w:eastAsia="Batang" w:hAnsi="Montserrat Light" w:cs="Arial"/>
          <w:sz w:val="24"/>
          <w:szCs w:val="24"/>
        </w:rPr>
        <w:t xml:space="preserve"> que</w:t>
      </w:r>
      <w:r>
        <w:rPr>
          <w:rFonts w:ascii="Montserrat Light" w:eastAsia="Batang" w:hAnsi="Montserrat Light" w:cs="Arial"/>
          <w:sz w:val="24"/>
          <w:szCs w:val="24"/>
        </w:rPr>
        <w:t xml:space="preserve"> una o las dos gónadas pueden quedarse en el trayecto, en el</w:t>
      </w:r>
      <w:r w:rsidR="00E747C1" w:rsidRPr="00B12AEA">
        <w:rPr>
          <w:rFonts w:ascii="Montserrat Light" w:eastAsia="Batang" w:hAnsi="Montserrat Light" w:cs="Arial"/>
          <w:sz w:val="24"/>
          <w:szCs w:val="24"/>
        </w:rPr>
        <w:t xml:space="preserve"> canal inguinal, arriba de la bolsa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747C1" w:rsidRPr="00B12AEA">
        <w:rPr>
          <w:rFonts w:ascii="Montserrat Light" w:eastAsia="Batang" w:hAnsi="Montserrat Light" w:cs="Arial"/>
          <w:sz w:val="24"/>
          <w:szCs w:val="24"/>
        </w:rPr>
        <w:t>o dentro del abdomen.</w:t>
      </w:r>
    </w:p>
    <w:p w:rsidR="00E747C1" w:rsidRDefault="00E747C1" w:rsidP="00B12A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12AEA" w:rsidRDefault="00FB278E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para atender este padecimiento, </w:t>
      </w:r>
      <w:r w:rsidR="00F569FA">
        <w:rPr>
          <w:rFonts w:ascii="Montserrat Light" w:eastAsia="Batang" w:hAnsi="Montserrat Light" w:cs="Arial"/>
          <w:sz w:val="24"/>
          <w:szCs w:val="24"/>
        </w:rPr>
        <w:t xml:space="preserve">el tratamiento </w:t>
      </w:r>
      <w:r w:rsidR="00944C89">
        <w:rPr>
          <w:rFonts w:ascii="Montserrat Light" w:eastAsia="Batang" w:hAnsi="Montserrat Light" w:cs="Arial"/>
          <w:sz w:val="24"/>
          <w:szCs w:val="24"/>
        </w:rPr>
        <w:t xml:space="preserve">quirúrgico, denominado </w:t>
      </w:r>
      <w:proofErr w:type="spellStart"/>
      <w:r w:rsidR="00944C89">
        <w:rPr>
          <w:rFonts w:ascii="Montserrat Light" w:eastAsia="Batang" w:hAnsi="Montserrat Light" w:cs="Arial"/>
          <w:sz w:val="24"/>
          <w:szCs w:val="24"/>
        </w:rPr>
        <w:t>orquiopexia</w:t>
      </w:r>
      <w:proofErr w:type="spellEnd"/>
      <w:r w:rsidR="00944C89">
        <w:rPr>
          <w:rFonts w:ascii="Montserrat Light" w:eastAsia="Batang" w:hAnsi="Montserrat Light" w:cs="Arial"/>
          <w:sz w:val="24"/>
          <w:szCs w:val="24"/>
        </w:rPr>
        <w:t>, es la primera opción para bajar los testículos a su lugar, antes de los 18 meses de edad.</w:t>
      </w:r>
    </w:p>
    <w:p w:rsidR="00944C89" w:rsidRDefault="00944C89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569FA" w:rsidRPr="00B12AEA" w:rsidRDefault="00A13E36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Sin embargo, </w:t>
      </w:r>
      <w:r w:rsidR="00944C89">
        <w:rPr>
          <w:rFonts w:ascii="Montserrat Light" w:eastAsia="Batang" w:hAnsi="Montserrat Light" w:cs="Arial"/>
          <w:sz w:val="24"/>
          <w:szCs w:val="24"/>
        </w:rPr>
        <w:t>cuando existe otr</w:t>
      </w:r>
      <w:r w:rsidR="00640C1F">
        <w:rPr>
          <w:rFonts w:ascii="Montserrat Light" w:eastAsia="Batang" w:hAnsi="Montserrat Light" w:cs="Arial"/>
          <w:sz w:val="24"/>
          <w:szCs w:val="24"/>
        </w:rPr>
        <w:t xml:space="preserve">a enfermedad </w:t>
      </w:r>
      <w:r w:rsidR="00944C89">
        <w:rPr>
          <w:rFonts w:ascii="Montserrat Light" w:eastAsia="Batang" w:hAnsi="Montserrat Light" w:cs="Arial"/>
          <w:sz w:val="24"/>
          <w:szCs w:val="24"/>
        </w:rPr>
        <w:t>que contraindique la cirugía</w:t>
      </w:r>
      <w:r w:rsidR="00640C1F">
        <w:rPr>
          <w:rFonts w:ascii="Montserrat Light" w:eastAsia="Batang" w:hAnsi="Montserrat Light" w:cs="Arial"/>
          <w:sz w:val="24"/>
          <w:szCs w:val="24"/>
        </w:rPr>
        <w:t>, se recurre a un tratamiento hormonal</w:t>
      </w:r>
      <w:r>
        <w:rPr>
          <w:rFonts w:ascii="Montserrat Light" w:eastAsia="Batang" w:hAnsi="Montserrat Light" w:cs="Arial"/>
          <w:sz w:val="24"/>
          <w:szCs w:val="24"/>
        </w:rPr>
        <w:t xml:space="preserve">, explicó </w:t>
      </w:r>
      <w:r w:rsidRPr="00B12AEA">
        <w:rPr>
          <w:rFonts w:ascii="Montserrat Light" w:eastAsia="Batang" w:hAnsi="Montserrat Light" w:cs="Arial"/>
          <w:sz w:val="24"/>
          <w:szCs w:val="24"/>
        </w:rPr>
        <w:t>Pérez Molina</w:t>
      </w:r>
      <w:r w:rsidR="00640C1F">
        <w:rPr>
          <w:rFonts w:ascii="Montserrat Light" w:eastAsia="Batang" w:hAnsi="Montserrat Light" w:cs="Arial"/>
          <w:sz w:val="24"/>
          <w:szCs w:val="24"/>
        </w:rPr>
        <w:t>.</w:t>
      </w:r>
    </w:p>
    <w:p w:rsidR="00F569FA" w:rsidRDefault="00F569FA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40C1F" w:rsidRPr="00B12AEA" w:rsidRDefault="00143248" w:rsidP="00640C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criptorquidia, dijo, se presenta por inmadurez, cuando el bebé </w:t>
      </w:r>
      <w:r w:rsidR="00640C1F" w:rsidRPr="00B12AEA">
        <w:rPr>
          <w:rFonts w:ascii="Montserrat Light" w:eastAsia="Batang" w:hAnsi="Montserrat Light" w:cs="Arial"/>
          <w:sz w:val="24"/>
          <w:szCs w:val="24"/>
        </w:rPr>
        <w:t>nace antes de tiempo y baj</w:t>
      </w:r>
      <w:r>
        <w:rPr>
          <w:rFonts w:ascii="Montserrat Light" w:eastAsia="Batang" w:hAnsi="Montserrat Light" w:cs="Arial"/>
          <w:sz w:val="24"/>
          <w:szCs w:val="24"/>
        </w:rPr>
        <w:t xml:space="preserve">o de peso; cuando tiene la edad adecuada, pero presenta bajo peso, desnutrición in-útero; </w:t>
      </w:r>
      <w:r w:rsidR="00384AA3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 por diabetes, </w:t>
      </w:r>
      <w:r w:rsidR="00640C1F" w:rsidRPr="00B12AEA">
        <w:rPr>
          <w:rFonts w:ascii="Montserrat Light" w:eastAsia="Batang" w:hAnsi="Montserrat Light" w:cs="Arial"/>
          <w:sz w:val="24"/>
          <w:szCs w:val="24"/>
        </w:rPr>
        <w:t xml:space="preserve">consumo de tabaco, </w:t>
      </w:r>
      <w:r>
        <w:rPr>
          <w:rFonts w:ascii="Montserrat Light" w:eastAsia="Batang" w:hAnsi="Montserrat Light" w:cs="Arial"/>
          <w:sz w:val="24"/>
          <w:szCs w:val="24"/>
        </w:rPr>
        <w:t>alcohol, cafeína u otras drogas</w:t>
      </w:r>
      <w:r w:rsidR="00A13E36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en el caso de la madre.</w:t>
      </w:r>
    </w:p>
    <w:p w:rsidR="00640C1F" w:rsidRPr="00B12AEA" w:rsidRDefault="00640C1F" w:rsidP="00640C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40C1F" w:rsidRPr="00B12AEA" w:rsidRDefault="00143248" w:rsidP="00640C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Otros factores que determinan </w:t>
      </w:r>
      <w:r w:rsidR="00A13E36">
        <w:rPr>
          <w:rFonts w:ascii="Montserrat Light" w:eastAsia="Batang" w:hAnsi="Montserrat Light" w:cs="Arial"/>
          <w:sz w:val="24"/>
          <w:szCs w:val="24"/>
        </w:rPr>
        <w:t>este padecimiento</w:t>
      </w:r>
      <w:r>
        <w:rPr>
          <w:rFonts w:ascii="Montserrat Light" w:eastAsia="Batang" w:hAnsi="Montserrat Light" w:cs="Arial"/>
          <w:sz w:val="24"/>
          <w:szCs w:val="24"/>
        </w:rPr>
        <w:t xml:space="preserve">, resaltó, son los ambientales, </w:t>
      </w:r>
      <w:r w:rsidR="00640C1F" w:rsidRPr="00B12AEA">
        <w:rPr>
          <w:rFonts w:ascii="Montserrat Light" w:eastAsia="Batang" w:hAnsi="Montserrat Light" w:cs="Arial"/>
          <w:sz w:val="24"/>
          <w:szCs w:val="24"/>
        </w:rPr>
        <w:t>por exposición a plásticos, herbicidas, pesticidas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640C1F" w:rsidRPr="00B12AEA">
        <w:rPr>
          <w:rFonts w:ascii="Montserrat Light" w:eastAsia="Batang" w:hAnsi="Montserrat Light" w:cs="Arial"/>
          <w:sz w:val="24"/>
          <w:szCs w:val="24"/>
        </w:rPr>
        <w:t>aditivos para conservar alimentos.</w:t>
      </w:r>
    </w:p>
    <w:p w:rsidR="00640C1F" w:rsidRPr="00B12AEA" w:rsidRDefault="00640C1F" w:rsidP="00640C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41382" w:rsidRDefault="00143248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Pérez Molina comentó que los </w:t>
      </w:r>
      <w:r w:rsidR="00F569FA" w:rsidRPr="00B12AEA">
        <w:rPr>
          <w:rFonts w:ascii="Montserrat Light" w:eastAsia="Batang" w:hAnsi="Montserrat Light" w:cs="Arial"/>
          <w:sz w:val="24"/>
          <w:szCs w:val="24"/>
        </w:rPr>
        <w:t>testículos deben estar en la bolsa escrotal para mantenerse a una temperatura ambiente menos c</w:t>
      </w:r>
      <w:r>
        <w:rPr>
          <w:rFonts w:ascii="Montserrat Light" w:eastAsia="Batang" w:hAnsi="Montserrat Light" w:cs="Arial"/>
          <w:sz w:val="24"/>
          <w:szCs w:val="24"/>
        </w:rPr>
        <w:t>aliente que el resto del cuerpo</w:t>
      </w:r>
      <w:r w:rsidR="00F41382">
        <w:rPr>
          <w:rFonts w:ascii="Montserrat Light" w:eastAsia="Batang" w:hAnsi="Montserrat Light" w:cs="Arial"/>
          <w:sz w:val="24"/>
          <w:szCs w:val="24"/>
        </w:rPr>
        <w:t xml:space="preserve">. Al no hallarse en el </w:t>
      </w:r>
      <w:r w:rsidR="00F569FA" w:rsidRPr="00B12AEA">
        <w:rPr>
          <w:rFonts w:ascii="Montserrat Light" w:eastAsia="Batang" w:hAnsi="Montserrat Light" w:cs="Arial"/>
          <w:sz w:val="24"/>
          <w:szCs w:val="24"/>
        </w:rPr>
        <w:t xml:space="preserve">lugar adecuado, estos pacientes pueden desarrollar cáncer, incluso infertilidad </w:t>
      </w:r>
      <w:r w:rsidR="00F41382">
        <w:rPr>
          <w:rFonts w:ascii="Montserrat Light" w:eastAsia="Batang" w:hAnsi="Montserrat Light" w:cs="Arial"/>
          <w:sz w:val="24"/>
          <w:szCs w:val="24"/>
        </w:rPr>
        <w:t>en la etapa adulta.</w:t>
      </w:r>
    </w:p>
    <w:p w:rsidR="00F41382" w:rsidRDefault="00F41382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569FA" w:rsidRDefault="00F569FA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12AEA">
        <w:rPr>
          <w:rFonts w:ascii="Montserrat Light" w:eastAsia="Batang" w:hAnsi="Montserrat Light" w:cs="Arial"/>
          <w:sz w:val="24"/>
          <w:szCs w:val="24"/>
        </w:rPr>
        <w:t>Desde que el paciente nace</w:t>
      </w:r>
      <w:r w:rsidR="00F41382">
        <w:rPr>
          <w:rFonts w:ascii="Montserrat Light" w:eastAsia="Batang" w:hAnsi="Montserrat Light" w:cs="Arial"/>
          <w:sz w:val="24"/>
          <w:szCs w:val="24"/>
        </w:rPr>
        <w:t>,</w:t>
      </w:r>
      <w:r w:rsidRPr="00B12AEA">
        <w:rPr>
          <w:rFonts w:ascii="Montserrat Light" w:eastAsia="Batang" w:hAnsi="Montserrat Light" w:cs="Arial"/>
          <w:sz w:val="24"/>
          <w:szCs w:val="24"/>
        </w:rPr>
        <w:t xml:space="preserve"> los pediatras que </w:t>
      </w:r>
      <w:r w:rsidR="00B221A0">
        <w:rPr>
          <w:rFonts w:ascii="Montserrat Light" w:eastAsia="Batang" w:hAnsi="Montserrat Light" w:cs="Arial"/>
          <w:sz w:val="24"/>
          <w:szCs w:val="24"/>
        </w:rPr>
        <w:t>re</w:t>
      </w:r>
      <w:r w:rsidRPr="00B12AEA">
        <w:rPr>
          <w:rFonts w:ascii="Montserrat Light" w:eastAsia="Batang" w:hAnsi="Montserrat Light" w:cs="Arial"/>
          <w:sz w:val="24"/>
          <w:szCs w:val="24"/>
        </w:rPr>
        <w:t>animan al bebé, revisan malformaciones, respiración y las bolsas escrotales</w:t>
      </w:r>
      <w:r w:rsidR="00F41382">
        <w:rPr>
          <w:rFonts w:ascii="Montserrat Light" w:eastAsia="Batang" w:hAnsi="Montserrat Light" w:cs="Arial"/>
          <w:sz w:val="24"/>
          <w:szCs w:val="24"/>
        </w:rPr>
        <w:t>, entre otros factores. Si éstos no se hallan en su sitio, debe informarse a la mamá y esperar tres meses</w:t>
      </w:r>
      <w:r w:rsidR="00384AA3">
        <w:rPr>
          <w:rFonts w:ascii="Montserrat Light" w:eastAsia="Batang" w:hAnsi="Montserrat Light" w:cs="Arial"/>
          <w:sz w:val="24"/>
          <w:szCs w:val="24"/>
        </w:rPr>
        <w:t>, con seguimiento en la Unidad de Medicina Familiar o con el pediatra</w:t>
      </w:r>
      <w:r w:rsidR="00AD326F">
        <w:rPr>
          <w:rFonts w:ascii="Montserrat Light" w:eastAsia="Batang" w:hAnsi="Montserrat Light" w:cs="Arial"/>
          <w:sz w:val="24"/>
          <w:szCs w:val="24"/>
        </w:rPr>
        <w:t>, recomendó</w:t>
      </w:r>
      <w:r w:rsidR="00384AA3">
        <w:rPr>
          <w:rFonts w:ascii="Montserrat Light" w:eastAsia="Batang" w:hAnsi="Montserrat Light" w:cs="Arial"/>
          <w:sz w:val="24"/>
          <w:szCs w:val="24"/>
        </w:rPr>
        <w:t>.</w:t>
      </w:r>
    </w:p>
    <w:p w:rsidR="00F41382" w:rsidRDefault="00F41382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4AA3" w:rsidRDefault="00384AA3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Al detectar la enfermedad, el paciente es referido al segundo nivel de atención para el procedimiento quirúrgico, con seguimiento cada dos años hasta la adolescencia, concluyó.</w:t>
      </w:r>
    </w:p>
    <w:p w:rsidR="00384AA3" w:rsidRDefault="00384AA3" w:rsidP="00F569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D1BFE" w:rsidRPr="006D1BFE" w:rsidRDefault="006D1BFE" w:rsidP="006D1B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6D1BFE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6D1BFE" w:rsidRPr="006D1BFE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0D5" w:rsidRDefault="00D360D5" w:rsidP="00B4228A">
      <w:r>
        <w:separator/>
      </w:r>
    </w:p>
  </w:endnote>
  <w:endnote w:type="continuationSeparator" w:id="0">
    <w:p w:rsidR="00D360D5" w:rsidRDefault="00D360D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0D5" w:rsidRDefault="00D360D5" w:rsidP="00B4228A">
      <w:r>
        <w:separator/>
      </w:r>
    </w:p>
  </w:footnote>
  <w:footnote w:type="continuationSeparator" w:id="0">
    <w:p w:rsidR="00D360D5" w:rsidRDefault="00D360D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F569F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46D8C93" wp14:editId="39B6C64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E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15DD"/>
    <w:rsid w:val="000E7A92"/>
    <w:rsid w:val="000F56BB"/>
    <w:rsid w:val="00117B35"/>
    <w:rsid w:val="00126B70"/>
    <w:rsid w:val="00143248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845CF"/>
    <w:rsid w:val="00293194"/>
    <w:rsid w:val="00294E7B"/>
    <w:rsid w:val="002A06DF"/>
    <w:rsid w:val="002B35F3"/>
    <w:rsid w:val="002C3AA0"/>
    <w:rsid w:val="002D7F1F"/>
    <w:rsid w:val="002E2E30"/>
    <w:rsid w:val="002E619C"/>
    <w:rsid w:val="00300D4B"/>
    <w:rsid w:val="0031393D"/>
    <w:rsid w:val="00331638"/>
    <w:rsid w:val="00336A20"/>
    <w:rsid w:val="00344337"/>
    <w:rsid w:val="0035396B"/>
    <w:rsid w:val="00364DDB"/>
    <w:rsid w:val="00373D9D"/>
    <w:rsid w:val="003767FC"/>
    <w:rsid w:val="00384AA3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C1902"/>
    <w:rsid w:val="004D49F2"/>
    <w:rsid w:val="004E1D8B"/>
    <w:rsid w:val="004F543B"/>
    <w:rsid w:val="0050313C"/>
    <w:rsid w:val="00506035"/>
    <w:rsid w:val="005250C3"/>
    <w:rsid w:val="00537975"/>
    <w:rsid w:val="005647F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0C1F"/>
    <w:rsid w:val="00644780"/>
    <w:rsid w:val="00653C1D"/>
    <w:rsid w:val="00693A47"/>
    <w:rsid w:val="00694A64"/>
    <w:rsid w:val="006A7A90"/>
    <w:rsid w:val="006B1723"/>
    <w:rsid w:val="006C0592"/>
    <w:rsid w:val="006C5D60"/>
    <w:rsid w:val="006D1BFE"/>
    <w:rsid w:val="006E2AB3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1EB9"/>
    <w:rsid w:val="007B5578"/>
    <w:rsid w:val="007D0B8C"/>
    <w:rsid w:val="007D115D"/>
    <w:rsid w:val="007F4EF0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346C0"/>
    <w:rsid w:val="00944C89"/>
    <w:rsid w:val="00951849"/>
    <w:rsid w:val="00957C5E"/>
    <w:rsid w:val="00962161"/>
    <w:rsid w:val="00972EC9"/>
    <w:rsid w:val="00990C80"/>
    <w:rsid w:val="00993976"/>
    <w:rsid w:val="009E1A49"/>
    <w:rsid w:val="00A13E36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D326F"/>
    <w:rsid w:val="00AE4F68"/>
    <w:rsid w:val="00B02BCE"/>
    <w:rsid w:val="00B04A64"/>
    <w:rsid w:val="00B06710"/>
    <w:rsid w:val="00B12AEA"/>
    <w:rsid w:val="00B221A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5A65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7BD4"/>
    <w:rsid w:val="00C80C62"/>
    <w:rsid w:val="00C939BE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360D5"/>
    <w:rsid w:val="00D52F3F"/>
    <w:rsid w:val="00D568C0"/>
    <w:rsid w:val="00D57B0D"/>
    <w:rsid w:val="00D7342B"/>
    <w:rsid w:val="00D774FF"/>
    <w:rsid w:val="00D94D32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7C1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6FE4"/>
    <w:rsid w:val="00EF7AB0"/>
    <w:rsid w:val="00F27F60"/>
    <w:rsid w:val="00F41382"/>
    <w:rsid w:val="00F42C87"/>
    <w:rsid w:val="00F537A2"/>
    <w:rsid w:val="00F569FA"/>
    <w:rsid w:val="00F71A9D"/>
    <w:rsid w:val="00F72A94"/>
    <w:rsid w:val="00FA245E"/>
    <w:rsid w:val="00FB278E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0</TotalTime>
  <Pages>2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cp:lastPrinted>2020-01-09T15:17:00Z</cp:lastPrinted>
  <dcterms:created xsi:type="dcterms:W3CDTF">2020-01-29T16:49:00Z</dcterms:created>
  <dcterms:modified xsi:type="dcterms:W3CDTF">2020-01-29T16:49:00Z</dcterms:modified>
</cp:coreProperties>
</file>