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76954" w14:textId="77777777" w:rsidR="00BC22A1" w:rsidRPr="0046058D" w:rsidRDefault="00BC22A1" w:rsidP="00BC22A1">
      <w:pPr>
        <w:spacing w:line="240" w:lineRule="atLeast"/>
        <w:jc w:val="right"/>
        <w:rPr>
          <w:rFonts w:ascii="Montserrat Light" w:eastAsia="Arial Unicode MS" w:hAnsi="Montserrat Light" w:cs="Arial Unicode MS"/>
        </w:rPr>
      </w:pPr>
      <w:bookmarkStart w:id="0" w:name="_GoBack"/>
      <w:bookmarkEnd w:id="0"/>
    </w:p>
    <w:p w14:paraId="67809727" w14:textId="54A07164" w:rsidR="00BC22A1" w:rsidRPr="0046058D" w:rsidRDefault="00BC22A1" w:rsidP="00BC22A1">
      <w:pPr>
        <w:spacing w:line="240" w:lineRule="atLeast"/>
        <w:jc w:val="right"/>
        <w:rPr>
          <w:rFonts w:ascii="Montserrat Light" w:eastAsia="Arial Unicode MS" w:hAnsi="Montserrat Light" w:cs="Arial Unicode MS"/>
        </w:rPr>
      </w:pPr>
      <w:r w:rsidRPr="0046058D">
        <w:rPr>
          <w:rFonts w:ascii="Montserrat Light" w:eastAsia="Arial Unicode MS" w:hAnsi="Montserrat Light" w:cs="Arial Unicode MS"/>
        </w:rPr>
        <w:t xml:space="preserve">Ciudad de México, </w:t>
      </w:r>
      <w:r>
        <w:rPr>
          <w:rFonts w:ascii="Montserrat Light" w:eastAsia="Arial Unicode MS" w:hAnsi="Montserrat Light" w:cs="Arial Unicode MS"/>
        </w:rPr>
        <w:t>miércoles 5</w:t>
      </w:r>
      <w:r w:rsidRPr="0046058D">
        <w:rPr>
          <w:rFonts w:ascii="Montserrat Light" w:eastAsia="Arial Unicode MS" w:hAnsi="Montserrat Light" w:cs="Arial Unicode MS"/>
        </w:rPr>
        <w:t xml:space="preserve"> de </w:t>
      </w:r>
      <w:r>
        <w:rPr>
          <w:rFonts w:ascii="Montserrat Light" w:eastAsia="Arial Unicode MS" w:hAnsi="Montserrat Light" w:cs="Arial Unicode MS"/>
        </w:rPr>
        <w:t xml:space="preserve">enero </w:t>
      </w:r>
      <w:r w:rsidRPr="0046058D">
        <w:rPr>
          <w:rFonts w:ascii="Montserrat Light" w:eastAsia="Arial Unicode MS" w:hAnsi="Montserrat Light" w:cs="Arial Unicode MS"/>
        </w:rPr>
        <w:t>de 202</w:t>
      </w:r>
      <w:r>
        <w:rPr>
          <w:rFonts w:ascii="Montserrat Light" w:eastAsia="Arial Unicode MS" w:hAnsi="Montserrat Light" w:cs="Arial Unicode MS"/>
        </w:rPr>
        <w:t>2</w:t>
      </w:r>
    </w:p>
    <w:p w14:paraId="4B3392A0" w14:textId="3B989E2F" w:rsidR="00BC22A1" w:rsidRPr="0046058D" w:rsidRDefault="00BC22A1" w:rsidP="00BC22A1">
      <w:pPr>
        <w:spacing w:line="240" w:lineRule="atLeast"/>
        <w:jc w:val="right"/>
        <w:rPr>
          <w:rFonts w:ascii="Montserrat Light" w:eastAsia="Arial Unicode MS" w:hAnsi="Montserrat Light" w:cs="Arial Unicode MS"/>
        </w:rPr>
      </w:pPr>
      <w:r w:rsidRPr="0046058D">
        <w:rPr>
          <w:rFonts w:ascii="Montserrat Light" w:eastAsia="Arial Unicode MS" w:hAnsi="Montserrat Light" w:cs="Arial Unicode MS"/>
        </w:rPr>
        <w:t xml:space="preserve">No. </w:t>
      </w:r>
      <w:r>
        <w:rPr>
          <w:rFonts w:ascii="Montserrat Light" w:eastAsia="Arial Unicode MS" w:hAnsi="Montserrat Light" w:cs="Arial Unicode MS"/>
        </w:rPr>
        <w:t>008</w:t>
      </w:r>
      <w:r w:rsidRPr="0046058D">
        <w:rPr>
          <w:rFonts w:ascii="Montserrat Light" w:eastAsia="Arial Unicode MS" w:hAnsi="Montserrat Light" w:cs="Arial Unicode MS"/>
        </w:rPr>
        <w:t>/202</w:t>
      </w:r>
      <w:r w:rsidR="00456D45">
        <w:rPr>
          <w:rFonts w:ascii="Montserrat Light" w:eastAsia="Arial Unicode MS" w:hAnsi="Montserrat Light" w:cs="Arial Unicode MS"/>
        </w:rPr>
        <w:t>2</w:t>
      </w:r>
    </w:p>
    <w:p w14:paraId="148CEDB4" w14:textId="77777777" w:rsidR="00BC22A1" w:rsidRPr="0046058D" w:rsidRDefault="00BC22A1" w:rsidP="00BC22A1">
      <w:pPr>
        <w:spacing w:line="240" w:lineRule="atLeast"/>
        <w:jc w:val="center"/>
        <w:rPr>
          <w:rFonts w:ascii="Montserrat Light" w:eastAsia="Arial Unicode MS" w:hAnsi="Montserrat Light" w:cs="Arial Unicode MS"/>
          <w:b/>
          <w:sz w:val="36"/>
          <w:szCs w:val="36"/>
        </w:rPr>
      </w:pPr>
      <w:r w:rsidRPr="0046058D">
        <w:rPr>
          <w:rFonts w:ascii="Montserrat Light" w:eastAsia="Arial Unicode MS" w:hAnsi="Montserrat Light" w:cs="Arial Unicode MS"/>
          <w:b/>
          <w:sz w:val="36"/>
          <w:szCs w:val="36"/>
        </w:rPr>
        <w:t>BOLETÍN DE PRENSA</w:t>
      </w:r>
    </w:p>
    <w:p w14:paraId="7D87C33E" w14:textId="77777777" w:rsidR="00BC22A1" w:rsidRPr="0046058D" w:rsidRDefault="00BC22A1" w:rsidP="00BC22A1">
      <w:pPr>
        <w:spacing w:line="240" w:lineRule="atLeast"/>
        <w:jc w:val="both"/>
        <w:rPr>
          <w:rFonts w:ascii="Montserrat Light" w:eastAsia="Arial Unicode MS" w:hAnsi="Montserrat Light" w:cs="Arial Unicode MS"/>
        </w:rPr>
      </w:pPr>
    </w:p>
    <w:p w14:paraId="5C5A0BD8" w14:textId="77777777" w:rsidR="00BC22A1" w:rsidRPr="00E315A9" w:rsidRDefault="00BC22A1" w:rsidP="00BC22A1">
      <w:pPr>
        <w:spacing w:line="240" w:lineRule="atLeast"/>
        <w:jc w:val="center"/>
        <w:rPr>
          <w:rFonts w:ascii="Montserrat Light" w:eastAsia="Arial Unicode MS" w:hAnsi="Montserrat Light" w:cs="Arial Unicode MS"/>
          <w:b/>
          <w:caps/>
          <w:sz w:val="28"/>
        </w:rPr>
      </w:pPr>
      <w:r w:rsidRPr="00E315A9">
        <w:rPr>
          <w:rFonts w:ascii="Montserrat Light" w:eastAsia="Arial Unicode MS" w:hAnsi="Montserrat Light" w:cs="Arial Unicode MS"/>
          <w:b/>
          <w:bCs/>
          <w:sz w:val="28"/>
        </w:rPr>
        <w:t xml:space="preserve">México a la vanguardia, se convierte en uno de los países que difunde más rápido en el </w:t>
      </w:r>
      <w:r>
        <w:rPr>
          <w:rFonts w:ascii="Montserrat Light" w:eastAsia="Arial Unicode MS" w:hAnsi="Montserrat Light" w:cs="Arial Unicode MS"/>
          <w:b/>
          <w:bCs/>
          <w:sz w:val="28"/>
        </w:rPr>
        <w:t>mundo la cifra de empleo formal</w:t>
      </w:r>
    </w:p>
    <w:p w14:paraId="05855416" w14:textId="77777777" w:rsidR="00BC22A1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</w:p>
    <w:p w14:paraId="66F771B5" w14:textId="77777777" w:rsidR="00BC22A1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  <w:r w:rsidRPr="00922D50">
        <w:rPr>
          <w:rFonts w:ascii="Montserrat Light" w:hAnsi="Montserrat Light"/>
          <w:szCs w:val="21"/>
        </w:rPr>
        <w:t xml:space="preserve">El 10 de noviembre de 2020, la Junta de Gobierno del </w:t>
      </w:r>
      <w:r>
        <w:rPr>
          <w:rFonts w:ascii="Montserrat Light" w:hAnsi="Montserrat Light"/>
          <w:szCs w:val="21"/>
        </w:rPr>
        <w:t xml:space="preserve">Instituto </w:t>
      </w:r>
      <w:r w:rsidRPr="00922D50">
        <w:rPr>
          <w:rFonts w:ascii="Montserrat Light" w:hAnsi="Montserrat Light"/>
          <w:szCs w:val="21"/>
        </w:rPr>
        <w:t>N</w:t>
      </w:r>
      <w:r>
        <w:rPr>
          <w:rFonts w:ascii="Montserrat Light" w:hAnsi="Montserrat Light"/>
          <w:szCs w:val="21"/>
        </w:rPr>
        <w:t xml:space="preserve">acional de </w:t>
      </w:r>
      <w:r w:rsidRPr="00922D50">
        <w:rPr>
          <w:rFonts w:ascii="Montserrat Light" w:hAnsi="Montserrat Light"/>
          <w:szCs w:val="21"/>
        </w:rPr>
        <w:t>E</w:t>
      </w:r>
      <w:r>
        <w:rPr>
          <w:rFonts w:ascii="Montserrat Light" w:hAnsi="Montserrat Light"/>
          <w:szCs w:val="21"/>
        </w:rPr>
        <w:t>stadística y Geografía (INE</w:t>
      </w:r>
      <w:r w:rsidRPr="00922D50">
        <w:rPr>
          <w:rFonts w:ascii="Montserrat Light" w:hAnsi="Montserrat Light"/>
          <w:szCs w:val="21"/>
        </w:rPr>
        <w:t>GI</w:t>
      </w:r>
      <w:r>
        <w:rPr>
          <w:rFonts w:ascii="Montserrat Light" w:hAnsi="Montserrat Light"/>
          <w:szCs w:val="21"/>
        </w:rPr>
        <w:t>)</w:t>
      </w:r>
      <w:r w:rsidRPr="00922D50">
        <w:rPr>
          <w:rFonts w:ascii="Montserrat Light" w:hAnsi="Montserrat Light"/>
          <w:szCs w:val="21"/>
        </w:rPr>
        <w:t xml:space="preserve"> determinó como información de interés nacional l</w:t>
      </w:r>
      <w:r>
        <w:rPr>
          <w:rFonts w:ascii="Montserrat Light" w:hAnsi="Montserrat Light"/>
          <w:szCs w:val="21"/>
        </w:rPr>
        <w:t xml:space="preserve">os datos </w:t>
      </w:r>
      <w:r w:rsidRPr="00922D50">
        <w:rPr>
          <w:rFonts w:ascii="Montserrat Light" w:hAnsi="Montserrat Light"/>
          <w:szCs w:val="21"/>
        </w:rPr>
        <w:t xml:space="preserve">de los puestos de trabajo registrados por los patrones en el </w:t>
      </w:r>
      <w:r>
        <w:rPr>
          <w:rFonts w:ascii="Montserrat Light" w:hAnsi="Montserrat Light"/>
          <w:szCs w:val="21"/>
        </w:rPr>
        <w:t>Instituto Mexicano del Seguro Social (</w:t>
      </w:r>
      <w:r w:rsidRPr="00922D50">
        <w:rPr>
          <w:rFonts w:ascii="Montserrat Light" w:hAnsi="Montserrat Light"/>
          <w:szCs w:val="21"/>
        </w:rPr>
        <w:t>IMSS</w:t>
      </w:r>
      <w:r>
        <w:rPr>
          <w:rFonts w:ascii="Montserrat Light" w:hAnsi="Montserrat Light"/>
          <w:szCs w:val="21"/>
        </w:rPr>
        <w:t>)</w:t>
      </w:r>
      <w:r w:rsidRPr="00922D50">
        <w:rPr>
          <w:rFonts w:ascii="Montserrat Light" w:hAnsi="Montserrat Light"/>
          <w:szCs w:val="21"/>
        </w:rPr>
        <w:t>.</w:t>
      </w:r>
      <w:r>
        <w:rPr>
          <w:rFonts w:ascii="Montserrat Light" w:hAnsi="Montserrat Light"/>
          <w:szCs w:val="21"/>
        </w:rPr>
        <w:t xml:space="preserve"> </w:t>
      </w:r>
      <w:r w:rsidRPr="00922D50">
        <w:rPr>
          <w:rFonts w:ascii="Montserrat Light" w:hAnsi="Montserrat Light"/>
          <w:szCs w:val="21"/>
        </w:rPr>
        <w:t>Lo anterior en virtud de que cumple con los cuatro criterios establecidos en el artículo 78 de la Ley del Sistema Nacional de Información Estadística y Geográfica.</w:t>
      </w:r>
    </w:p>
    <w:p w14:paraId="3DD222EB" w14:textId="77777777" w:rsidR="00BC22A1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</w:p>
    <w:p w14:paraId="41925601" w14:textId="77777777" w:rsidR="00BC22A1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  <w:r w:rsidRPr="00922D50">
        <w:rPr>
          <w:rFonts w:ascii="Montserrat Light" w:hAnsi="Montserrat Light"/>
          <w:szCs w:val="21"/>
        </w:rPr>
        <w:t xml:space="preserve">Con esto se abonó a la transparencia, confiabilidad y veracidad alrededor </w:t>
      </w:r>
      <w:r>
        <w:rPr>
          <w:rFonts w:ascii="Montserrat Light" w:hAnsi="Montserrat Light"/>
          <w:szCs w:val="21"/>
        </w:rPr>
        <w:t>de la información que se genera por parte de la Dirección de Incorporación y Recaudación del IMSS.</w:t>
      </w:r>
    </w:p>
    <w:p w14:paraId="25FA4CE4" w14:textId="77777777" w:rsidR="00BC22A1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</w:p>
    <w:p w14:paraId="68F94C1C" w14:textId="77777777" w:rsidR="00456D45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  <w:r w:rsidRPr="00922D50">
        <w:rPr>
          <w:rFonts w:ascii="Montserrat Light" w:hAnsi="Montserrat Light"/>
          <w:szCs w:val="21"/>
        </w:rPr>
        <w:t xml:space="preserve">En un proceso de mejora continua, se optimizaron los tiempos de </w:t>
      </w:r>
      <w:r>
        <w:rPr>
          <w:rFonts w:ascii="Montserrat Light" w:hAnsi="Montserrat Light"/>
          <w:szCs w:val="21"/>
        </w:rPr>
        <w:t>ejecución</w:t>
      </w:r>
      <w:r w:rsidRPr="00922D50">
        <w:rPr>
          <w:rFonts w:ascii="Montserrat Light" w:hAnsi="Montserrat Light"/>
          <w:szCs w:val="21"/>
        </w:rPr>
        <w:t xml:space="preserve"> y validación de la información </w:t>
      </w:r>
      <w:r>
        <w:rPr>
          <w:rFonts w:ascii="Montserrat Light" w:hAnsi="Montserrat Light"/>
          <w:szCs w:val="21"/>
        </w:rPr>
        <w:t>procesada, e</w:t>
      </w:r>
      <w:r w:rsidRPr="00922D50">
        <w:rPr>
          <w:rFonts w:ascii="Montserrat Light" w:hAnsi="Montserrat Light"/>
          <w:szCs w:val="21"/>
        </w:rPr>
        <w:t xml:space="preserve">sto permitió que </w:t>
      </w:r>
      <w:r>
        <w:rPr>
          <w:rFonts w:ascii="Montserrat Light" w:hAnsi="Montserrat Light"/>
          <w:szCs w:val="21"/>
        </w:rPr>
        <w:t>desde el inicio de la</w:t>
      </w:r>
      <w:r w:rsidRPr="00922D50">
        <w:rPr>
          <w:rFonts w:ascii="Montserrat Light" w:hAnsi="Montserrat Light"/>
          <w:szCs w:val="21"/>
        </w:rPr>
        <w:t xml:space="preserve"> pandemia se pudiera contar con datos oportunos desagregado</w:t>
      </w:r>
      <w:r>
        <w:rPr>
          <w:rFonts w:ascii="Montserrat Light" w:hAnsi="Montserrat Light"/>
          <w:szCs w:val="21"/>
        </w:rPr>
        <w:t>s</w:t>
      </w:r>
      <w:r w:rsidRPr="00922D50">
        <w:rPr>
          <w:rFonts w:ascii="Montserrat Light" w:hAnsi="Montserrat Light"/>
          <w:szCs w:val="21"/>
        </w:rPr>
        <w:t xml:space="preserve"> por diferentes dimensiones, lo cual ayudó a la toma de decisiones en materia económico-laboral.</w:t>
      </w:r>
      <w:r>
        <w:rPr>
          <w:rFonts w:ascii="Montserrat Light" w:hAnsi="Montserrat Light"/>
          <w:szCs w:val="21"/>
        </w:rPr>
        <w:t xml:space="preserve"> </w:t>
      </w:r>
    </w:p>
    <w:p w14:paraId="28DBBEDA" w14:textId="77777777" w:rsidR="00456D45" w:rsidRDefault="00456D45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</w:p>
    <w:p w14:paraId="0E648938" w14:textId="3EE9C29C" w:rsidR="00BC22A1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  <w:r w:rsidRPr="00922D50">
        <w:rPr>
          <w:rFonts w:ascii="Montserrat Light" w:hAnsi="Montserrat Light"/>
          <w:szCs w:val="21"/>
        </w:rPr>
        <w:t>Por otro lado, por primera ocasión en la historia se utilizaron los registros administrativos del IMSS para determinar la población objetivo para canalizar un apoyo económico.</w:t>
      </w:r>
    </w:p>
    <w:p w14:paraId="41F0DA46" w14:textId="77777777" w:rsidR="00BC22A1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</w:p>
    <w:p w14:paraId="4FF27A5B" w14:textId="77777777" w:rsidR="00BC22A1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  <w:r>
        <w:rPr>
          <w:rFonts w:ascii="Montserrat Light" w:hAnsi="Montserrat Light"/>
          <w:szCs w:val="21"/>
        </w:rPr>
        <w:t xml:space="preserve">Derivado de los procesos de mejora del IMSS, se planteó al </w:t>
      </w:r>
      <w:r w:rsidRPr="00922D50">
        <w:rPr>
          <w:rFonts w:ascii="Montserrat Light" w:hAnsi="Montserrat Light"/>
          <w:szCs w:val="21"/>
        </w:rPr>
        <w:t>Sistema Nacional de Informac</w:t>
      </w:r>
      <w:r>
        <w:rPr>
          <w:rFonts w:ascii="Montserrat Light" w:hAnsi="Montserrat Light"/>
          <w:szCs w:val="21"/>
        </w:rPr>
        <w:t>ión Estadística y Geográfica (SNIEG) del INEGI, que a</w:t>
      </w:r>
      <w:r w:rsidRPr="00922D50">
        <w:rPr>
          <w:rFonts w:ascii="Montserrat Light" w:hAnsi="Montserrat Light"/>
          <w:szCs w:val="21"/>
        </w:rPr>
        <w:t xml:space="preserve"> partir del mes de enero 2022 la fecha de publicación de las cifras de puestos de trabajo afiliados al I</w:t>
      </w:r>
      <w:r>
        <w:rPr>
          <w:rFonts w:ascii="Montserrat Light" w:hAnsi="Montserrat Light"/>
          <w:szCs w:val="21"/>
        </w:rPr>
        <w:t>nstituto sean</w:t>
      </w:r>
      <w:r w:rsidRPr="00922D50">
        <w:rPr>
          <w:rFonts w:ascii="Montserrat Light" w:hAnsi="Montserrat Light"/>
          <w:szCs w:val="21"/>
        </w:rPr>
        <w:t xml:space="preserve"> los días 5 de cada mes o día hábil siguiente.</w:t>
      </w:r>
    </w:p>
    <w:p w14:paraId="244CE77A" w14:textId="77777777" w:rsidR="00BC22A1" w:rsidRPr="00922D50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</w:p>
    <w:p w14:paraId="3558F4CF" w14:textId="77777777" w:rsidR="00BC22A1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  <w:r w:rsidRPr="00922D50">
        <w:rPr>
          <w:rFonts w:ascii="Montserrat Light" w:hAnsi="Montserrat Light"/>
          <w:szCs w:val="21"/>
        </w:rPr>
        <w:t>Esto implica una reducción de 7 días en la difusión de dato</w:t>
      </w:r>
      <w:r>
        <w:rPr>
          <w:rFonts w:ascii="Montserrat Light" w:hAnsi="Montserrat Light"/>
          <w:szCs w:val="21"/>
        </w:rPr>
        <w:t>s</w:t>
      </w:r>
      <w:r w:rsidRPr="00922D50">
        <w:rPr>
          <w:rFonts w:ascii="Montserrat Light" w:hAnsi="Montserrat Light"/>
          <w:szCs w:val="21"/>
        </w:rPr>
        <w:t xml:space="preserve"> de los puestos de trabajo afiliados al IMSS, la cifra más importante de la evolución del empleo formal del país. </w:t>
      </w:r>
      <w:r>
        <w:rPr>
          <w:rFonts w:ascii="Montserrat Light" w:hAnsi="Montserrat Light"/>
          <w:szCs w:val="21"/>
        </w:rPr>
        <w:t xml:space="preserve"> Con esto, el IMSS abona a la transparencia y difusión de información de calidad, pertinente, veraz y oportuna a toda la sociedad en materia laboral</w:t>
      </w:r>
      <w:r w:rsidRPr="00922D50">
        <w:rPr>
          <w:rFonts w:ascii="Montserrat Light" w:hAnsi="Montserrat Light"/>
          <w:szCs w:val="21"/>
        </w:rPr>
        <w:t xml:space="preserve"> para apoyar al diseño y la evaluación de políticas públicas.</w:t>
      </w:r>
      <w:r>
        <w:rPr>
          <w:rFonts w:ascii="Montserrat Light" w:hAnsi="Montserrat Light"/>
          <w:szCs w:val="21"/>
        </w:rPr>
        <w:t xml:space="preserve">  </w:t>
      </w:r>
    </w:p>
    <w:p w14:paraId="30B47999" w14:textId="77777777" w:rsidR="00BC22A1" w:rsidRPr="00922D50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</w:p>
    <w:p w14:paraId="16A9B89A" w14:textId="77777777" w:rsidR="00BC22A1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  <w:r w:rsidRPr="00922D50">
        <w:rPr>
          <w:rFonts w:ascii="Montserrat Light" w:hAnsi="Montserrat Light"/>
          <w:szCs w:val="21"/>
        </w:rPr>
        <w:lastRenderedPageBreak/>
        <w:t xml:space="preserve">Esta </w:t>
      </w:r>
      <w:r>
        <w:rPr>
          <w:rFonts w:ascii="Montserrat Light" w:hAnsi="Montserrat Light"/>
          <w:szCs w:val="21"/>
        </w:rPr>
        <w:t xml:space="preserve">nueva fecha de </w:t>
      </w:r>
      <w:r w:rsidRPr="00922D50">
        <w:rPr>
          <w:rFonts w:ascii="Montserrat Light" w:hAnsi="Montserrat Light"/>
          <w:szCs w:val="21"/>
        </w:rPr>
        <w:t xml:space="preserve">publicación del IMSS pondrá a México en la vanguardia y lo convertirá en </w:t>
      </w:r>
      <w:r>
        <w:rPr>
          <w:rFonts w:ascii="Montserrat Light" w:hAnsi="Montserrat Light"/>
          <w:szCs w:val="21"/>
        </w:rPr>
        <w:t>uno de los</w:t>
      </w:r>
      <w:r w:rsidRPr="00922D50">
        <w:rPr>
          <w:rFonts w:ascii="Montserrat Light" w:hAnsi="Montserrat Light"/>
          <w:szCs w:val="21"/>
        </w:rPr>
        <w:t xml:space="preserve"> país</w:t>
      </w:r>
      <w:r>
        <w:rPr>
          <w:rFonts w:ascii="Montserrat Light" w:hAnsi="Montserrat Light"/>
          <w:szCs w:val="21"/>
        </w:rPr>
        <w:t>es</w:t>
      </w:r>
      <w:r w:rsidRPr="00922D50">
        <w:rPr>
          <w:rFonts w:ascii="Montserrat Light" w:hAnsi="Montserrat Light"/>
          <w:szCs w:val="21"/>
        </w:rPr>
        <w:t xml:space="preserve"> que difunde más rápido</w:t>
      </w:r>
      <w:r>
        <w:rPr>
          <w:rFonts w:ascii="Montserrat Light" w:hAnsi="Montserrat Light"/>
          <w:szCs w:val="21"/>
        </w:rPr>
        <w:t xml:space="preserve"> en el mundo</w:t>
      </w:r>
      <w:r w:rsidRPr="00922D50">
        <w:rPr>
          <w:rFonts w:ascii="Montserrat Light" w:hAnsi="Montserrat Light"/>
          <w:szCs w:val="21"/>
        </w:rPr>
        <w:t xml:space="preserve"> la cifra de empleo formal, a la par de la Oficina de Estadísticas Laborales de Estados Unidos (U.S. Bureau of Labor Statistics).</w:t>
      </w:r>
    </w:p>
    <w:p w14:paraId="081BB381" w14:textId="77777777" w:rsidR="00BC22A1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</w:p>
    <w:p w14:paraId="29C22140" w14:textId="77777777" w:rsidR="00BC22A1" w:rsidRPr="00922D50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  <w:r w:rsidRPr="00922D50">
        <w:rPr>
          <w:rFonts w:ascii="Montserrat Light" w:hAnsi="Montserrat Light"/>
          <w:szCs w:val="21"/>
        </w:rPr>
        <w:t>Otra de las ventajas de la difusión de la</w:t>
      </w:r>
      <w:r>
        <w:rPr>
          <w:rFonts w:ascii="Montserrat Light" w:hAnsi="Montserrat Light"/>
          <w:szCs w:val="21"/>
        </w:rPr>
        <w:t>s</w:t>
      </w:r>
      <w:r w:rsidRPr="00922D50">
        <w:rPr>
          <w:rFonts w:ascii="Montserrat Light" w:hAnsi="Montserrat Light"/>
          <w:szCs w:val="21"/>
        </w:rPr>
        <w:t xml:space="preserve"> cifras de puestos de trabajo</w:t>
      </w:r>
      <w:r>
        <w:rPr>
          <w:rFonts w:ascii="Montserrat Light" w:hAnsi="Montserrat Light"/>
          <w:szCs w:val="21"/>
        </w:rPr>
        <w:t xml:space="preserve"> afiliados al IMSS, a diferencia de otras publicaciones</w:t>
      </w:r>
      <w:r w:rsidRPr="00922D50">
        <w:rPr>
          <w:rFonts w:ascii="Montserrat Light" w:hAnsi="Montserrat Light"/>
          <w:szCs w:val="21"/>
        </w:rPr>
        <w:t>, es que ésta</w:t>
      </w:r>
      <w:r>
        <w:rPr>
          <w:rFonts w:ascii="Montserrat Light" w:hAnsi="Montserrat Light"/>
          <w:szCs w:val="21"/>
        </w:rPr>
        <w:t>s</w:t>
      </w:r>
      <w:r w:rsidRPr="00922D50">
        <w:rPr>
          <w:rFonts w:ascii="Montserrat Light" w:hAnsi="Montserrat Light"/>
          <w:szCs w:val="21"/>
        </w:rPr>
        <w:t xml:space="preserve"> se </w:t>
      </w:r>
      <w:r>
        <w:rPr>
          <w:rFonts w:ascii="Montserrat Light" w:hAnsi="Montserrat Light"/>
          <w:szCs w:val="21"/>
        </w:rPr>
        <w:t>desagregan</w:t>
      </w:r>
      <w:r w:rsidRPr="00922D50">
        <w:rPr>
          <w:rFonts w:ascii="Montserrat Light" w:hAnsi="Montserrat Light"/>
          <w:szCs w:val="21"/>
        </w:rPr>
        <w:t xml:space="preserve"> por varias </w:t>
      </w:r>
      <w:r>
        <w:rPr>
          <w:rFonts w:ascii="Montserrat Light" w:hAnsi="Montserrat Light"/>
          <w:szCs w:val="21"/>
        </w:rPr>
        <w:t>dimensiones como son: D</w:t>
      </w:r>
      <w:r w:rsidRPr="00922D50">
        <w:rPr>
          <w:rFonts w:ascii="Montserrat Light" w:hAnsi="Montserrat Light"/>
          <w:szCs w:val="21"/>
        </w:rPr>
        <w:t>elegación</w:t>
      </w:r>
      <w:r>
        <w:rPr>
          <w:rFonts w:ascii="Montserrat Light" w:hAnsi="Montserrat Light"/>
          <w:szCs w:val="21"/>
        </w:rPr>
        <w:t xml:space="preserve"> y Subdelegación de adscripción, entidad federativa, municipio, tamaño de registro patronal, género, rango de edad, actividad económica y r</w:t>
      </w:r>
      <w:r w:rsidRPr="00922D50">
        <w:rPr>
          <w:rFonts w:ascii="Montserrat Light" w:hAnsi="Montserrat Light"/>
          <w:szCs w:val="21"/>
        </w:rPr>
        <w:t>ango salarial</w:t>
      </w:r>
      <w:r>
        <w:rPr>
          <w:rFonts w:ascii="Montserrat Light" w:hAnsi="Montserrat Light"/>
          <w:szCs w:val="21"/>
        </w:rPr>
        <w:t>.</w:t>
      </w:r>
    </w:p>
    <w:p w14:paraId="17824F5F" w14:textId="77777777" w:rsidR="00BC22A1" w:rsidRPr="00922D50" w:rsidRDefault="00BC22A1" w:rsidP="00BC22A1">
      <w:pPr>
        <w:spacing w:line="240" w:lineRule="atLeast"/>
        <w:ind w:left="-217" w:right="-91"/>
        <w:jc w:val="both"/>
        <w:rPr>
          <w:rFonts w:ascii="Montserrat Light" w:hAnsi="Montserrat Light"/>
          <w:szCs w:val="21"/>
        </w:rPr>
      </w:pPr>
    </w:p>
    <w:p w14:paraId="7D2BAF0C" w14:textId="77777777" w:rsidR="00BC22A1" w:rsidRPr="00922D50" w:rsidRDefault="00BC22A1" w:rsidP="00BC22A1">
      <w:pPr>
        <w:spacing w:line="240" w:lineRule="atLeast"/>
        <w:ind w:left="-217" w:right="-91"/>
        <w:jc w:val="center"/>
        <w:rPr>
          <w:rFonts w:ascii="Montserrat Light" w:hAnsi="Montserrat Light"/>
          <w:szCs w:val="21"/>
        </w:rPr>
      </w:pPr>
      <w:r w:rsidRPr="008A0EF4">
        <w:rPr>
          <w:noProof/>
          <w:lang w:val="es-MX" w:eastAsia="es-MX"/>
        </w:rPr>
        <w:drawing>
          <wp:inline distT="0" distB="0" distL="0" distR="0" wp14:anchorId="11A23331" wp14:editId="1692A2B0">
            <wp:extent cx="6728729" cy="930303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790" cy="9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760C4" w14:textId="77777777" w:rsidR="00BC22A1" w:rsidRDefault="00BC22A1" w:rsidP="00BC22A1">
      <w:pPr>
        <w:spacing w:line="240" w:lineRule="atLeast"/>
        <w:ind w:left="-217" w:right="-91"/>
        <w:jc w:val="center"/>
        <w:rPr>
          <w:rFonts w:ascii="Montserrat Light" w:hAnsi="Montserrat Light"/>
          <w:szCs w:val="21"/>
        </w:rPr>
      </w:pPr>
    </w:p>
    <w:p w14:paraId="3A77E6FE" w14:textId="77777777" w:rsidR="00BC22A1" w:rsidRDefault="00BC22A1" w:rsidP="00BC22A1">
      <w:pPr>
        <w:spacing w:line="240" w:lineRule="atLeast"/>
        <w:ind w:left="-217" w:right="-91"/>
        <w:jc w:val="center"/>
        <w:rPr>
          <w:rFonts w:ascii="Montserrat Light" w:hAnsi="Montserrat Light"/>
          <w:szCs w:val="21"/>
        </w:rPr>
      </w:pPr>
    </w:p>
    <w:p w14:paraId="24E5630F" w14:textId="77777777" w:rsidR="00BC22A1" w:rsidRDefault="00BC22A1" w:rsidP="00BC22A1">
      <w:pPr>
        <w:spacing w:line="240" w:lineRule="atLeast"/>
        <w:ind w:left="-217" w:right="-91"/>
        <w:jc w:val="center"/>
        <w:rPr>
          <w:rFonts w:ascii="Montserrat Light" w:hAnsi="Montserrat Light"/>
          <w:szCs w:val="21"/>
        </w:rPr>
      </w:pPr>
    </w:p>
    <w:p w14:paraId="0F16068D" w14:textId="46D08979" w:rsidR="00BC22A1" w:rsidRPr="001B21BB" w:rsidRDefault="00BC22A1" w:rsidP="00BC22A1">
      <w:pPr>
        <w:spacing w:line="240" w:lineRule="atLeast"/>
        <w:ind w:left="-217" w:right="-91"/>
        <w:jc w:val="center"/>
        <w:rPr>
          <w:rFonts w:ascii="Montserrat Light" w:eastAsia="Arial Unicode MS" w:hAnsi="Montserrat Light" w:cs="Arial Unicode MS"/>
        </w:rPr>
      </w:pPr>
      <w:r w:rsidRPr="001B21BB">
        <w:rPr>
          <w:rFonts w:ascii="Montserrat Light" w:eastAsia="Arial Unicode MS" w:hAnsi="Montserrat Light" w:cs="Arial Unicode MS"/>
          <w:b/>
        </w:rPr>
        <w:t>-</w:t>
      </w:r>
      <w:r>
        <w:rPr>
          <w:rFonts w:ascii="Montserrat Light" w:eastAsia="Arial Unicode MS" w:hAnsi="Montserrat Light" w:cs="Arial Unicode MS"/>
          <w:b/>
        </w:rPr>
        <w:t>--</w:t>
      </w:r>
      <w:r w:rsidRPr="001B21BB">
        <w:rPr>
          <w:rFonts w:ascii="Montserrat Light" w:eastAsia="Arial Unicode MS" w:hAnsi="Montserrat Light" w:cs="Arial Unicode MS"/>
          <w:b/>
        </w:rPr>
        <w:t>o0o ---</w:t>
      </w:r>
    </w:p>
    <w:sectPr w:rsidR="00BC22A1" w:rsidRPr="001B21BB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3899B" w14:textId="77777777" w:rsidR="00226650" w:rsidRDefault="00226650" w:rsidP="00984A99">
      <w:r>
        <w:separator/>
      </w:r>
    </w:p>
  </w:endnote>
  <w:endnote w:type="continuationSeparator" w:id="0">
    <w:p w14:paraId="43176F3D" w14:textId="77777777" w:rsidR="00226650" w:rsidRDefault="00226650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A3D55" w14:textId="77777777" w:rsidR="00226650" w:rsidRDefault="00226650" w:rsidP="00984A99">
      <w:r>
        <w:separator/>
      </w:r>
    </w:p>
  </w:footnote>
  <w:footnote w:type="continuationSeparator" w:id="0">
    <w:p w14:paraId="56053DB0" w14:textId="77777777" w:rsidR="00226650" w:rsidRDefault="00226650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86C5E0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92D3E"/>
    <w:rsid w:val="000D31E3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C3BA0"/>
    <w:rsid w:val="001D45E6"/>
    <w:rsid w:val="00201CC3"/>
    <w:rsid w:val="00202112"/>
    <w:rsid w:val="00212B06"/>
    <w:rsid w:val="00213C3B"/>
    <w:rsid w:val="00226650"/>
    <w:rsid w:val="00253115"/>
    <w:rsid w:val="00301A0E"/>
    <w:rsid w:val="00313CCC"/>
    <w:rsid w:val="00315AAC"/>
    <w:rsid w:val="00365F3B"/>
    <w:rsid w:val="003D5417"/>
    <w:rsid w:val="003F50AB"/>
    <w:rsid w:val="00413094"/>
    <w:rsid w:val="00420FF2"/>
    <w:rsid w:val="00421AC3"/>
    <w:rsid w:val="00447ADC"/>
    <w:rsid w:val="00456D45"/>
    <w:rsid w:val="00467062"/>
    <w:rsid w:val="00492F1E"/>
    <w:rsid w:val="004A4328"/>
    <w:rsid w:val="004F6150"/>
    <w:rsid w:val="005007CC"/>
    <w:rsid w:val="00552D7F"/>
    <w:rsid w:val="00570363"/>
    <w:rsid w:val="005950B0"/>
    <w:rsid w:val="005F7946"/>
    <w:rsid w:val="00606BA6"/>
    <w:rsid w:val="00620721"/>
    <w:rsid w:val="00675583"/>
    <w:rsid w:val="006922A2"/>
    <w:rsid w:val="006C2855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54545"/>
    <w:rsid w:val="0085739C"/>
    <w:rsid w:val="008A5F8D"/>
    <w:rsid w:val="008B35F2"/>
    <w:rsid w:val="008C0E11"/>
    <w:rsid w:val="008D1BBB"/>
    <w:rsid w:val="009075A9"/>
    <w:rsid w:val="00911725"/>
    <w:rsid w:val="009134E7"/>
    <w:rsid w:val="0093440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B43BB"/>
    <w:rsid w:val="00AD2EFA"/>
    <w:rsid w:val="00AD3302"/>
    <w:rsid w:val="00AF3D90"/>
    <w:rsid w:val="00B02A37"/>
    <w:rsid w:val="00B26078"/>
    <w:rsid w:val="00B846C5"/>
    <w:rsid w:val="00B96FEA"/>
    <w:rsid w:val="00BA322B"/>
    <w:rsid w:val="00BA3537"/>
    <w:rsid w:val="00BA6CB5"/>
    <w:rsid w:val="00BC22A1"/>
    <w:rsid w:val="00BE7230"/>
    <w:rsid w:val="00BF1BF1"/>
    <w:rsid w:val="00C02B9D"/>
    <w:rsid w:val="00C240CC"/>
    <w:rsid w:val="00C814E1"/>
    <w:rsid w:val="00C838AD"/>
    <w:rsid w:val="00C96A31"/>
    <w:rsid w:val="00CA14A6"/>
    <w:rsid w:val="00CC1EB4"/>
    <w:rsid w:val="00D44587"/>
    <w:rsid w:val="00DB2515"/>
    <w:rsid w:val="00DB75A7"/>
    <w:rsid w:val="00DC24D3"/>
    <w:rsid w:val="00DD161D"/>
    <w:rsid w:val="00DD2F9F"/>
    <w:rsid w:val="00DE571C"/>
    <w:rsid w:val="00E16AFE"/>
    <w:rsid w:val="00E24715"/>
    <w:rsid w:val="00E40851"/>
    <w:rsid w:val="00E53148"/>
    <w:rsid w:val="00E5340A"/>
    <w:rsid w:val="00E87CC7"/>
    <w:rsid w:val="00E93A57"/>
    <w:rsid w:val="00EA7A46"/>
    <w:rsid w:val="00EC4EF1"/>
    <w:rsid w:val="00ED190E"/>
    <w:rsid w:val="00ED3A68"/>
    <w:rsid w:val="00F02900"/>
    <w:rsid w:val="00F2342F"/>
    <w:rsid w:val="00F44F3C"/>
    <w:rsid w:val="00F6777B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E9014-61A4-4ACC-BE9C-C05BC6F3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2022-01-05T16:17:00Z</cp:lastPrinted>
  <dcterms:created xsi:type="dcterms:W3CDTF">2022-01-05T17:49:00Z</dcterms:created>
  <dcterms:modified xsi:type="dcterms:W3CDTF">2022-01-05T17:49:00Z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