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F3B1B" w14:textId="77777777" w:rsidR="00506035" w:rsidRDefault="00506035" w:rsidP="008418B9">
      <w:pPr>
        <w:spacing w:after="0" w:line="240" w:lineRule="atLeast"/>
        <w:rPr>
          <w:rFonts w:ascii="Montserrat Light" w:eastAsia="Batang" w:hAnsi="Montserrat Light" w:cs="Arial"/>
          <w:sz w:val="24"/>
          <w:szCs w:val="24"/>
        </w:rPr>
      </w:pPr>
    </w:p>
    <w:p w14:paraId="5D8B5911" w14:textId="77777777" w:rsidR="00C5770C" w:rsidRPr="00C5770C" w:rsidRDefault="00EE4DCC" w:rsidP="00C5770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9F529B">
        <w:rPr>
          <w:rFonts w:ascii="Montserrat Light" w:eastAsia="Batang" w:hAnsi="Montserrat Light" w:cs="Arial"/>
          <w:sz w:val="24"/>
          <w:szCs w:val="24"/>
        </w:rPr>
        <w:t xml:space="preserve"> </w:t>
      </w:r>
      <w:r w:rsidR="001465B6">
        <w:rPr>
          <w:rFonts w:ascii="Montserrat Light" w:eastAsia="Batang" w:hAnsi="Montserrat Light" w:cs="Arial"/>
          <w:sz w:val="24"/>
          <w:szCs w:val="24"/>
        </w:rPr>
        <w:t>viernes 3 de abril</w:t>
      </w:r>
      <w:r w:rsidR="00C5770C" w:rsidRPr="00C5770C">
        <w:rPr>
          <w:rFonts w:ascii="Montserrat Light" w:eastAsia="Batang" w:hAnsi="Montserrat Light" w:cs="Arial"/>
          <w:sz w:val="24"/>
          <w:szCs w:val="24"/>
        </w:rPr>
        <w:t xml:space="preserve"> de 2020</w:t>
      </w:r>
    </w:p>
    <w:p w14:paraId="45E4CE59" w14:textId="77777777" w:rsidR="00FC49CC" w:rsidRDefault="00C5770C" w:rsidP="00C5770C">
      <w:pPr>
        <w:spacing w:after="0" w:line="240" w:lineRule="atLeast"/>
        <w:jc w:val="right"/>
        <w:rPr>
          <w:rFonts w:ascii="Montserrat Light" w:eastAsia="Batang" w:hAnsi="Montserrat Light" w:cs="Arial"/>
          <w:sz w:val="24"/>
          <w:szCs w:val="24"/>
        </w:rPr>
      </w:pPr>
      <w:r w:rsidRPr="00C5770C">
        <w:rPr>
          <w:rFonts w:ascii="Montserrat Light" w:eastAsia="Batang" w:hAnsi="Montserrat Light" w:cs="Arial"/>
          <w:sz w:val="24"/>
          <w:szCs w:val="24"/>
        </w:rPr>
        <w:t xml:space="preserve">No. </w:t>
      </w:r>
      <w:r w:rsidR="00E232F2">
        <w:rPr>
          <w:rFonts w:ascii="Montserrat Light" w:eastAsia="Batang" w:hAnsi="Montserrat Light" w:cs="Arial"/>
          <w:sz w:val="24"/>
          <w:szCs w:val="24"/>
        </w:rPr>
        <w:t>171</w:t>
      </w:r>
      <w:r w:rsidRPr="00C5770C">
        <w:rPr>
          <w:rFonts w:ascii="Montserrat Light" w:eastAsia="Batang" w:hAnsi="Montserrat Light" w:cs="Arial"/>
          <w:sz w:val="24"/>
          <w:szCs w:val="24"/>
        </w:rPr>
        <w:t>/2020</w:t>
      </w:r>
    </w:p>
    <w:p w14:paraId="75CCF8C2" w14:textId="77777777" w:rsidR="00FC49CC" w:rsidRDefault="00FC49CC" w:rsidP="00FC49CC">
      <w:pPr>
        <w:spacing w:after="0" w:line="240" w:lineRule="atLeast"/>
        <w:jc w:val="right"/>
        <w:rPr>
          <w:rFonts w:ascii="Montserrat Light" w:eastAsia="Batang" w:hAnsi="Montserrat Light" w:cs="Arial"/>
          <w:sz w:val="24"/>
          <w:szCs w:val="24"/>
        </w:rPr>
      </w:pPr>
      <w:bookmarkStart w:id="0" w:name="_GoBack"/>
      <w:bookmarkEnd w:id="0"/>
    </w:p>
    <w:p w14:paraId="53700ECE" w14:textId="77777777" w:rsidR="00B63D51" w:rsidRPr="00C35DE7" w:rsidRDefault="00B63D51" w:rsidP="00B63D51">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14:paraId="0CF4D712" w14:textId="77777777" w:rsidR="004E5EDE" w:rsidRDefault="004E5EDE" w:rsidP="000D0B1E">
      <w:pPr>
        <w:spacing w:after="0" w:line="240" w:lineRule="atLeast"/>
        <w:rPr>
          <w:rFonts w:ascii="Montserrat Light" w:eastAsia="Batang" w:hAnsi="Montserrat Light" w:cs="Arial"/>
          <w:b/>
          <w:sz w:val="28"/>
          <w:szCs w:val="28"/>
        </w:rPr>
      </w:pPr>
    </w:p>
    <w:p w14:paraId="27EB8609" w14:textId="77777777" w:rsidR="00167EC4" w:rsidRDefault="00264F44" w:rsidP="00B63D51">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Presenta IMSS Plan de Preparación y Respuesta Institucional COVID-19</w:t>
      </w:r>
    </w:p>
    <w:p w14:paraId="1181DF77" w14:textId="77777777" w:rsidR="004E5EDE" w:rsidRDefault="004E5EDE" w:rsidP="009378AD">
      <w:pPr>
        <w:pStyle w:val="Prrafodelista"/>
        <w:spacing w:after="0" w:line="240" w:lineRule="atLeast"/>
        <w:ind w:left="0"/>
        <w:jc w:val="both"/>
        <w:rPr>
          <w:rFonts w:ascii="Montserrat Light" w:eastAsia="Batang" w:hAnsi="Montserrat Light"/>
          <w:b/>
        </w:rPr>
      </w:pPr>
    </w:p>
    <w:p w14:paraId="3E6683B0" w14:textId="6F4F5F17" w:rsidR="00E232F2" w:rsidRPr="00E232F2" w:rsidRDefault="00E232F2" w:rsidP="00416B74">
      <w:pPr>
        <w:numPr>
          <w:ilvl w:val="0"/>
          <w:numId w:val="2"/>
        </w:numPr>
        <w:spacing w:after="0" w:line="240" w:lineRule="atLeast"/>
        <w:jc w:val="both"/>
        <w:rPr>
          <w:rFonts w:ascii="Montserrat Light" w:eastAsia="Batang" w:hAnsi="Montserrat Light"/>
          <w:b/>
        </w:rPr>
      </w:pPr>
      <w:r w:rsidRPr="00E232F2">
        <w:rPr>
          <w:rFonts w:ascii="Montserrat Light" w:eastAsia="Batang" w:hAnsi="Montserrat Light" w:cs="Arial"/>
          <w:b/>
          <w:szCs w:val="24"/>
        </w:rPr>
        <w:t>Atención médica se concentra en 25 UMAE,</w:t>
      </w:r>
      <w:r w:rsidR="00D65638">
        <w:rPr>
          <w:rFonts w:ascii="Montserrat Light" w:eastAsia="Batang" w:hAnsi="Montserrat Light" w:cs="Arial"/>
          <w:b/>
          <w:szCs w:val="24"/>
        </w:rPr>
        <w:t xml:space="preserve"> 236 Hospitales, 1521 Unidades de Primer Nivel,</w:t>
      </w:r>
      <w:r w:rsidR="00EA2468">
        <w:rPr>
          <w:rFonts w:ascii="Montserrat Light" w:eastAsia="Batang" w:hAnsi="Montserrat Light" w:cs="Arial"/>
          <w:b/>
          <w:szCs w:val="24"/>
        </w:rPr>
        <w:t xml:space="preserve"> </w:t>
      </w:r>
      <w:r w:rsidRPr="00E232F2">
        <w:rPr>
          <w:rFonts w:ascii="Montserrat Light" w:eastAsia="Batang" w:hAnsi="Montserrat Light" w:cs="Arial"/>
          <w:b/>
          <w:szCs w:val="24"/>
        </w:rPr>
        <w:t>80 Hospitales Rurales</w:t>
      </w:r>
      <w:r w:rsidR="00EA2468">
        <w:rPr>
          <w:rFonts w:ascii="Montserrat Light" w:eastAsia="Batang" w:hAnsi="Montserrat Light" w:cs="Arial"/>
          <w:b/>
          <w:szCs w:val="24"/>
        </w:rPr>
        <w:t>,</w:t>
      </w:r>
      <w:r w:rsidRPr="00E232F2">
        <w:rPr>
          <w:rFonts w:ascii="Montserrat Light" w:eastAsia="Batang" w:hAnsi="Montserrat Light" w:cs="Arial"/>
          <w:b/>
          <w:szCs w:val="24"/>
        </w:rPr>
        <w:t xml:space="preserve"> 3 mil 622 Unidades Médicas Rurales de IMSS-Bienestar, y más de 430 mil profesionales de la salud. </w:t>
      </w:r>
    </w:p>
    <w:p w14:paraId="7DD6DE43" w14:textId="55CEF3D2" w:rsidR="00416B74" w:rsidRPr="00E232F2" w:rsidRDefault="00E232F2" w:rsidP="00416B74">
      <w:pPr>
        <w:numPr>
          <w:ilvl w:val="0"/>
          <w:numId w:val="2"/>
        </w:numPr>
        <w:spacing w:after="0" w:line="240" w:lineRule="atLeast"/>
        <w:jc w:val="both"/>
        <w:rPr>
          <w:rFonts w:ascii="Montserrat Light" w:eastAsia="Batang" w:hAnsi="Montserrat Light"/>
          <w:b/>
        </w:rPr>
      </w:pPr>
      <w:r w:rsidRPr="00E232F2">
        <w:rPr>
          <w:rFonts w:ascii="Montserrat Light" w:eastAsia="Batang" w:hAnsi="Montserrat Light"/>
          <w:b/>
        </w:rPr>
        <w:t xml:space="preserve">En la Fase II </w:t>
      </w:r>
      <w:r>
        <w:rPr>
          <w:rFonts w:ascii="Montserrat Light" w:eastAsia="Batang" w:hAnsi="Montserrat Light"/>
          <w:b/>
        </w:rPr>
        <w:t xml:space="preserve">se contará con </w:t>
      </w:r>
      <w:r w:rsidRPr="00E232F2">
        <w:rPr>
          <w:rFonts w:ascii="Montserrat Light" w:eastAsia="Batang" w:hAnsi="Montserrat Light"/>
          <w:b/>
        </w:rPr>
        <w:t xml:space="preserve">120 hospitales reconvertidos a nivel nacional para atender a 8 mil 59 pacientes en </w:t>
      </w:r>
      <w:r w:rsidR="00D65638">
        <w:rPr>
          <w:rFonts w:ascii="Montserrat Light" w:eastAsia="Batang" w:hAnsi="Montserrat Light"/>
          <w:b/>
        </w:rPr>
        <w:t xml:space="preserve">hospitalización y </w:t>
      </w:r>
      <w:r w:rsidRPr="00E232F2">
        <w:rPr>
          <w:rFonts w:ascii="Montserrat Light" w:eastAsia="Batang" w:hAnsi="Montserrat Light"/>
          <w:b/>
        </w:rPr>
        <w:t xml:space="preserve">2 mil 420 </w:t>
      </w:r>
      <w:r w:rsidR="00D65638">
        <w:rPr>
          <w:rFonts w:ascii="Montserrat Light" w:eastAsia="Batang" w:hAnsi="Montserrat Light"/>
          <w:b/>
        </w:rPr>
        <w:t>pacientes en terapia intensiva</w:t>
      </w:r>
      <w:r>
        <w:rPr>
          <w:rFonts w:ascii="Montserrat Light" w:eastAsia="Batang" w:hAnsi="Montserrat Light"/>
          <w:b/>
        </w:rPr>
        <w:t>, informó el titular del IMSS, Zoé Robledo</w:t>
      </w:r>
      <w:r w:rsidRPr="00E232F2">
        <w:rPr>
          <w:rFonts w:ascii="Montserrat Light" w:eastAsia="Batang" w:hAnsi="Montserrat Light"/>
          <w:b/>
        </w:rPr>
        <w:t>.</w:t>
      </w:r>
    </w:p>
    <w:p w14:paraId="37199CB0" w14:textId="77777777" w:rsidR="00416B74" w:rsidRPr="00416B74" w:rsidRDefault="00416B74" w:rsidP="009378AD">
      <w:pPr>
        <w:pStyle w:val="Prrafodelista"/>
        <w:spacing w:after="0" w:line="240" w:lineRule="atLeast"/>
        <w:ind w:left="0"/>
        <w:jc w:val="both"/>
        <w:rPr>
          <w:rFonts w:ascii="Montserrat Light" w:eastAsia="Batang" w:hAnsi="Montserrat Light"/>
          <w:b/>
        </w:rPr>
      </w:pPr>
    </w:p>
    <w:p w14:paraId="6C9CD896" w14:textId="77777777" w:rsidR="009F529B" w:rsidRDefault="00A616D2" w:rsidP="001465B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w:t>
      </w:r>
      <w:r w:rsidR="00A0661E">
        <w:rPr>
          <w:rFonts w:ascii="Montserrat Light" w:eastAsia="Batang" w:hAnsi="Montserrat Light" w:cs="Arial"/>
          <w:sz w:val="24"/>
          <w:szCs w:val="24"/>
        </w:rPr>
        <w:t>director general del Instituto Mexicano del Seguro Social (IMSS), Zoé Robledo presentó el Plan de Preparación y Respuesta Institucional COVID-19</w:t>
      </w:r>
      <w:r w:rsidR="009378AD">
        <w:rPr>
          <w:rFonts w:ascii="Montserrat Light" w:eastAsia="Batang" w:hAnsi="Montserrat Light" w:cs="Arial"/>
          <w:sz w:val="24"/>
          <w:szCs w:val="24"/>
        </w:rPr>
        <w:t>,</w:t>
      </w:r>
      <w:r w:rsidR="00A0661E">
        <w:rPr>
          <w:rFonts w:ascii="Montserrat Light" w:eastAsia="Batang" w:hAnsi="Montserrat Light" w:cs="Arial"/>
          <w:sz w:val="24"/>
          <w:szCs w:val="24"/>
        </w:rPr>
        <w:t xml:space="preserve"> que consiste en reorganizar la infraestructura hospitalaria, el equipo médico y el personal de salud para atender la emergencia sanitaria. </w:t>
      </w:r>
    </w:p>
    <w:p w14:paraId="582DEBBA" w14:textId="77777777" w:rsidR="001465B6" w:rsidRDefault="001465B6" w:rsidP="00167EC4">
      <w:pPr>
        <w:spacing w:after="0" w:line="240" w:lineRule="atLeast"/>
        <w:jc w:val="both"/>
        <w:rPr>
          <w:rFonts w:ascii="Montserrat Light" w:eastAsia="Batang" w:hAnsi="Montserrat Light" w:cs="Arial"/>
          <w:sz w:val="24"/>
          <w:szCs w:val="24"/>
        </w:rPr>
      </w:pPr>
    </w:p>
    <w:p w14:paraId="74B91483" w14:textId="7F6C94DB" w:rsidR="001465B6" w:rsidRDefault="001465B6" w:rsidP="00A0661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Al acompañar al Presidente de México, Andrés Manuel López Obrador </w:t>
      </w:r>
      <w:r w:rsidR="00A0661E">
        <w:rPr>
          <w:rFonts w:ascii="Montserrat Light" w:eastAsia="Batang" w:hAnsi="Montserrat Light" w:cs="Arial"/>
          <w:sz w:val="24"/>
          <w:szCs w:val="24"/>
        </w:rPr>
        <w:t>durante la s</w:t>
      </w:r>
      <w:r w:rsidR="00A0661E" w:rsidRPr="00A0661E">
        <w:rPr>
          <w:rFonts w:ascii="Montserrat Light" w:eastAsia="Batang" w:hAnsi="Montserrat Light" w:cs="Arial"/>
          <w:sz w:val="24"/>
          <w:szCs w:val="24"/>
        </w:rPr>
        <w:t xml:space="preserve">upervisión </w:t>
      </w:r>
      <w:r w:rsidR="00A0661E">
        <w:rPr>
          <w:rFonts w:ascii="Montserrat Light" w:eastAsia="Batang" w:hAnsi="Montserrat Light" w:cs="Arial"/>
          <w:sz w:val="24"/>
          <w:szCs w:val="24"/>
        </w:rPr>
        <w:t>de infraestructura Hospitalaria</w:t>
      </w:r>
      <w:r w:rsidR="009378AD">
        <w:rPr>
          <w:rFonts w:ascii="Montserrat Light" w:eastAsia="Batang" w:hAnsi="Montserrat Light" w:cs="Arial"/>
          <w:sz w:val="24"/>
          <w:szCs w:val="24"/>
        </w:rPr>
        <w:t xml:space="preserve"> por el Hospital General de Zona N°32 en Villa Coapa</w:t>
      </w:r>
      <w:r w:rsidR="00A0661E">
        <w:rPr>
          <w:rFonts w:ascii="Montserrat Light" w:eastAsia="Batang" w:hAnsi="Montserrat Light" w:cs="Arial"/>
          <w:sz w:val="24"/>
          <w:szCs w:val="24"/>
        </w:rPr>
        <w:t>, el titular del IMSS explicó que la atención médica se concentrará en 25 Unidades Médicas de Alta Especialidad (UMAE),</w:t>
      </w:r>
      <w:r w:rsidR="00D65638">
        <w:rPr>
          <w:rFonts w:ascii="Montserrat Light" w:eastAsia="Batang" w:hAnsi="Montserrat Light" w:cs="Arial"/>
          <w:sz w:val="24"/>
          <w:szCs w:val="24"/>
        </w:rPr>
        <w:t xml:space="preserve"> 236 Hospitales de Segundo Nivel,</w:t>
      </w:r>
      <w:r w:rsidR="00A0661E">
        <w:rPr>
          <w:rFonts w:ascii="Montserrat Light" w:eastAsia="Batang" w:hAnsi="Montserrat Light" w:cs="Arial"/>
          <w:sz w:val="24"/>
          <w:szCs w:val="24"/>
        </w:rPr>
        <w:t xml:space="preserve"> </w:t>
      </w:r>
      <w:r w:rsidR="00D65638">
        <w:rPr>
          <w:rFonts w:ascii="Montserrat Light" w:eastAsia="Batang" w:hAnsi="Montserrat Light" w:cs="Arial"/>
          <w:sz w:val="24"/>
          <w:szCs w:val="24"/>
        </w:rPr>
        <w:t xml:space="preserve">1521 Unidades de Primer Nivel, </w:t>
      </w:r>
      <w:r w:rsidR="00A0661E">
        <w:rPr>
          <w:rFonts w:ascii="Montserrat Light" w:eastAsia="Batang" w:hAnsi="Montserrat Light" w:cs="Arial"/>
          <w:sz w:val="24"/>
          <w:szCs w:val="24"/>
        </w:rPr>
        <w:t>80 Hospitales Rurales del Programa IMSS-Bienestar</w:t>
      </w:r>
      <w:r w:rsidR="009378AD">
        <w:rPr>
          <w:rFonts w:ascii="Montserrat Light" w:eastAsia="Batang" w:hAnsi="Montserrat Light" w:cs="Arial"/>
          <w:sz w:val="24"/>
          <w:szCs w:val="24"/>
        </w:rPr>
        <w:t>,</w:t>
      </w:r>
      <w:r w:rsidR="00A0661E">
        <w:rPr>
          <w:rFonts w:ascii="Montserrat Light" w:eastAsia="Batang" w:hAnsi="Montserrat Light" w:cs="Arial"/>
          <w:sz w:val="24"/>
          <w:szCs w:val="24"/>
        </w:rPr>
        <w:t xml:space="preserve"> 3 mil 622 Unidades Médicas Rurales y una fuerza laboral de más de 430 mil profesionales de la salud.</w:t>
      </w:r>
    </w:p>
    <w:p w14:paraId="7B54CC8A" w14:textId="77777777" w:rsidR="00A0661E" w:rsidRDefault="00A0661E" w:rsidP="00A0661E">
      <w:pPr>
        <w:spacing w:after="0" w:line="240" w:lineRule="atLeast"/>
        <w:jc w:val="both"/>
        <w:rPr>
          <w:rFonts w:ascii="Montserrat Light" w:eastAsia="Batang" w:hAnsi="Montserrat Light" w:cs="Arial"/>
          <w:sz w:val="24"/>
          <w:szCs w:val="24"/>
        </w:rPr>
      </w:pPr>
    </w:p>
    <w:p w14:paraId="7F37BA26" w14:textId="03978009" w:rsidR="00A0661E" w:rsidRDefault="00A0661E" w:rsidP="00A0661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Agregó que de acuerdo al estudio del grupo de expertos como </w:t>
      </w:r>
      <w:r w:rsidRPr="001465B6">
        <w:rPr>
          <w:rFonts w:ascii="Montserrat Light" w:eastAsia="Batang" w:hAnsi="Montserrat Light" w:cs="Arial"/>
          <w:sz w:val="24"/>
          <w:szCs w:val="24"/>
        </w:rPr>
        <w:t>médicos, epidemiól</w:t>
      </w:r>
      <w:r>
        <w:rPr>
          <w:rFonts w:ascii="Montserrat Light" w:eastAsia="Batang" w:hAnsi="Montserrat Light" w:cs="Arial"/>
          <w:sz w:val="24"/>
          <w:szCs w:val="24"/>
        </w:rPr>
        <w:t>ogos, neurólogos</w:t>
      </w:r>
      <w:r w:rsidR="009378AD">
        <w:rPr>
          <w:rFonts w:ascii="Montserrat Light" w:eastAsia="Batang" w:hAnsi="Montserrat Light" w:cs="Arial"/>
          <w:sz w:val="24"/>
          <w:szCs w:val="24"/>
        </w:rPr>
        <w:t xml:space="preserve"> y</w:t>
      </w:r>
      <w:r>
        <w:rPr>
          <w:rFonts w:ascii="Montserrat Light" w:eastAsia="Batang" w:hAnsi="Montserrat Light" w:cs="Arial"/>
          <w:sz w:val="24"/>
          <w:szCs w:val="24"/>
        </w:rPr>
        <w:t xml:space="preserve"> matemáticos</w:t>
      </w:r>
      <w:r w:rsidR="009378AD">
        <w:rPr>
          <w:rFonts w:ascii="Montserrat Light" w:eastAsia="Batang" w:hAnsi="Montserrat Light" w:cs="Arial"/>
          <w:sz w:val="24"/>
          <w:szCs w:val="24"/>
        </w:rPr>
        <w:t>,</w:t>
      </w:r>
      <w:r>
        <w:rPr>
          <w:rFonts w:ascii="Montserrat Light" w:eastAsia="Batang" w:hAnsi="Montserrat Light" w:cs="Arial"/>
          <w:sz w:val="24"/>
          <w:szCs w:val="24"/>
        </w:rPr>
        <w:t xml:space="preserve"> se estima que más de </w:t>
      </w:r>
      <w:r w:rsidRPr="001465B6">
        <w:rPr>
          <w:rFonts w:ascii="Montserrat Light" w:eastAsia="Batang" w:hAnsi="Montserrat Light" w:cs="Arial"/>
          <w:sz w:val="24"/>
          <w:szCs w:val="24"/>
        </w:rPr>
        <w:t>306 mil</w:t>
      </w:r>
      <w:r>
        <w:rPr>
          <w:rFonts w:ascii="Montserrat Light" w:eastAsia="Batang" w:hAnsi="Montserrat Light" w:cs="Arial"/>
          <w:sz w:val="24"/>
          <w:szCs w:val="24"/>
        </w:rPr>
        <w:t xml:space="preserve"> </w:t>
      </w:r>
      <w:r w:rsidRPr="001465B6">
        <w:rPr>
          <w:rFonts w:ascii="Montserrat Light" w:eastAsia="Batang" w:hAnsi="Montserrat Light" w:cs="Arial"/>
          <w:sz w:val="24"/>
          <w:szCs w:val="24"/>
        </w:rPr>
        <w:t xml:space="preserve">pacientes </w:t>
      </w:r>
      <w:r>
        <w:rPr>
          <w:rFonts w:ascii="Montserrat Light" w:eastAsia="Batang" w:hAnsi="Montserrat Light" w:cs="Arial"/>
          <w:sz w:val="24"/>
          <w:szCs w:val="24"/>
        </w:rPr>
        <w:t xml:space="preserve">tengan </w:t>
      </w:r>
      <w:r w:rsidR="009378AD">
        <w:rPr>
          <w:rFonts w:ascii="Montserrat Light" w:eastAsia="Batang" w:hAnsi="Montserrat Light" w:cs="Arial"/>
          <w:sz w:val="24"/>
          <w:szCs w:val="24"/>
        </w:rPr>
        <w:t>COVID-</w:t>
      </w:r>
      <w:r w:rsidRPr="001465B6">
        <w:rPr>
          <w:rFonts w:ascii="Montserrat Light" w:eastAsia="Batang" w:hAnsi="Montserrat Light" w:cs="Arial"/>
          <w:sz w:val="24"/>
          <w:szCs w:val="24"/>
        </w:rPr>
        <w:t>19, de los</w:t>
      </w:r>
      <w:r>
        <w:rPr>
          <w:rFonts w:ascii="Montserrat Light" w:eastAsia="Batang" w:hAnsi="Montserrat Light" w:cs="Arial"/>
          <w:sz w:val="24"/>
          <w:szCs w:val="24"/>
        </w:rPr>
        <w:t xml:space="preserve"> cuales 214 mil solicitarán </w:t>
      </w:r>
      <w:r w:rsidRPr="001465B6">
        <w:rPr>
          <w:rFonts w:ascii="Montserrat Light" w:eastAsia="Batang" w:hAnsi="Montserrat Light" w:cs="Arial"/>
          <w:sz w:val="24"/>
          <w:szCs w:val="24"/>
        </w:rPr>
        <w:t>atención</w:t>
      </w:r>
      <w:r>
        <w:rPr>
          <w:rFonts w:ascii="Montserrat Light" w:eastAsia="Batang" w:hAnsi="Montserrat Light" w:cs="Arial"/>
          <w:sz w:val="24"/>
          <w:szCs w:val="24"/>
        </w:rPr>
        <w:t xml:space="preserve"> médica y 42 mil serán graves</w:t>
      </w:r>
      <w:r w:rsidR="004A4682">
        <w:rPr>
          <w:rFonts w:ascii="Montserrat Light" w:eastAsia="Batang" w:hAnsi="Montserrat Light" w:cs="Arial"/>
          <w:sz w:val="24"/>
          <w:szCs w:val="24"/>
        </w:rPr>
        <w:t xml:space="preserve"> de los cuales</w:t>
      </w:r>
      <w:r>
        <w:rPr>
          <w:rFonts w:ascii="Montserrat Light" w:eastAsia="Batang" w:hAnsi="Montserrat Light" w:cs="Arial"/>
          <w:sz w:val="24"/>
          <w:szCs w:val="24"/>
        </w:rPr>
        <w:t xml:space="preserve">30 mil </w:t>
      </w:r>
      <w:r w:rsidR="009378AD">
        <w:rPr>
          <w:rFonts w:ascii="Montserrat Light" w:eastAsia="Batang" w:hAnsi="Montserrat Light" w:cs="Arial"/>
          <w:sz w:val="24"/>
          <w:szCs w:val="24"/>
        </w:rPr>
        <w:t xml:space="preserve">requerirán </w:t>
      </w:r>
      <w:r>
        <w:rPr>
          <w:rFonts w:ascii="Montserrat Light" w:eastAsia="Batang" w:hAnsi="Montserrat Light" w:cs="Arial"/>
          <w:sz w:val="24"/>
          <w:szCs w:val="24"/>
        </w:rPr>
        <w:t>atención médica especializadas</w:t>
      </w:r>
      <w:r w:rsidRPr="001465B6">
        <w:rPr>
          <w:rFonts w:ascii="Montserrat Light" w:eastAsia="Batang" w:hAnsi="Montserrat Light" w:cs="Arial"/>
          <w:sz w:val="24"/>
          <w:szCs w:val="24"/>
        </w:rPr>
        <w:t xml:space="preserve"> y</w:t>
      </w:r>
      <w:r>
        <w:rPr>
          <w:rFonts w:ascii="Montserrat Light" w:eastAsia="Batang" w:hAnsi="Montserrat Light" w:cs="Arial"/>
          <w:sz w:val="24"/>
          <w:szCs w:val="24"/>
        </w:rPr>
        <w:t xml:space="preserve"> 12 mil cuidados </w:t>
      </w:r>
      <w:r w:rsidRPr="001465B6">
        <w:rPr>
          <w:rFonts w:ascii="Montserrat Light" w:eastAsia="Batang" w:hAnsi="Montserrat Light" w:cs="Arial"/>
          <w:sz w:val="24"/>
          <w:szCs w:val="24"/>
        </w:rPr>
        <w:t>intensivos</w:t>
      </w:r>
      <w:r>
        <w:rPr>
          <w:rFonts w:ascii="Montserrat Light" w:eastAsia="Batang" w:hAnsi="Montserrat Light" w:cs="Arial"/>
          <w:sz w:val="24"/>
          <w:szCs w:val="24"/>
        </w:rPr>
        <w:t>.</w:t>
      </w:r>
    </w:p>
    <w:p w14:paraId="17ED32ED" w14:textId="77777777" w:rsidR="00A0661E" w:rsidRDefault="00A0661E" w:rsidP="00A0661E">
      <w:pPr>
        <w:spacing w:after="0" w:line="240" w:lineRule="atLeast"/>
        <w:jc w:val="both"/>
        <w:rPr>
          <w:rFonts w:ascii="Montserrat Light" w:eastAsia="Batang" w:hAnsi="Montserrat Light" w:cs="Arial"/>
          <w:sz w:val="24"/>
          <w:szCs w:val="24"/>
        </w:rPr>
      </w:pPr>
    </w:p>
    <w:p w14:paraId="01C76FF7" w14:textId="77777777" w:rsidR="00270F35" w:rsidRDefault="00A0661E" w:rsidP="001465B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este sentido, Zoé Robledo enfatizó que </w:t>
      </w:r>
      <w:r w:rsidR="00270F35">
        <w:rPr>
          <w:rFonts w:ascii="Montserrat Light" w:eastAsia="Batang" w:hAnsi="Montserrat Light" w:cs="Arial"/>
          <w:sz w:val="24"/>
          <w:szCs w:val="24"/>
        </w:rPr>
        <w:t>para la atención de estos pacientes, el IMSS ha diferido servicios como: endoscopías programadas</w:t>
      </w:r>
      <w:r w:rsidR="009378AD">
        <w:rPr>
          <w:rFonts w:ascii="Montserrat Light" w:eastAsia="Batang" w:hAnsi="Montserrat Light" w:cs="Arial"/>
          <w:sz w:val="24"/>
          <w:szCs w:val="24"/>
        </w:rPr>
        <w:t>,</w:t>
      </w:r>
      <w:r w:rsidR="00270F35">
        <w:rPr>
          <w:rFonts w:ascii="Montserrat Light" w:eastAsia="Batang" w:hAnsi="Montserrat Light" w:cs="Arial"/>
          <w:sz w:val="24"/>
          <w:szCs w:val="24"/>
        </w:rPr>
        <w:t xml:space="preserve"> terapia psicológica grupal</w:t>
      </w:r>
      <w:r w:rsidR="009378AD">
        <w:rPr>
          <w:rFonts w:ascii="Montserrat Light" w:eastAsia="Batang" w:hAnsi="Montserrat Light" w:cs="Arial"/>
          <w:sz w:val="24"/>
          <w:szCs w:val="24"/>
        </w:rPr>
        <w:t xml:space="preserve">; pueden posponerse </w:t>
      </w:r>
      <w:r w:rsidR="00270F35">
        <w:rPr>
          <w:rFonts w:ascii="Montserrat Light" w:eastAsia="Batang" w:hAnsi="Montserrat Light" w:cs="Arial"/>
          <w:sz w:val="24"/>
          <w:szCs w:val="24"/>
        </w:rPr>
        <w:t xml:space="preserve">consultas de </w:t>
      </w:r>
      <w:r w:rsidR="009378AD">
        <w:rPr>
          <w:rFonts w:ascii="Montserrat Light" w:eastAsia="Batang" w:hAnsi="Montserrat Light" w:cs="Arial"/>
          <w:sz w:val="24"/>
          <w:szCs w:val="24"/>
        </w:rPr>
        <w:t>e</w:t>
      </w:r>
      <w:r w:rsidR="00270F35">
        <w:rPr>
          <w:rFonts w:ascii="Montserrat Light" w:eastAsia="Batang" w:hAnsi="Montserrat Light" w:cs="Arial"/>
          <w:sz w:val="24"/>
          <w:szCs w:val="24"/>
        </w:rPr>
        <w:t>specialidades</w:t>
      </w:r>
      <w:r w:rsidR="009378AD">
        <w:rPr>
          <w:rFonts w:ascii="Montserrat Light" w:eastAsia="Batang" w:hAnsi="Montserrat Light" w:cs="Arial"/>
          <w:sz w:val="24"/>
          <w:szCs w:val="24"/>
        </w:rPr>
        <w:t xml:space="preserve"> o</w:t>
      </w:r>
      <w:r w:rsidR="00270F35">
        <w:rPr>
          <w:rFonts w:ascii="Montserrat Light" w:eastAsia="Batang" w:hAnsi="Montserrat Light" w:cs="Arial"/>
          <w:sz w:val="24"/>
          <w:szCs w:val="24"/>
        </w:rPr>
        <w:t xml:space="preserve"> cirugías programa</w:t>
      </w:r>
      <w:r w:rsidR="009378AD">
        <w:rPr>
          <w:rFonts w:ascii="Montserrat Light" w:eastAsia="Batang" w:hAnsi="Montserrat Light" w:cs="Arial"/>
          <w:sz w:val="24"/>
          <w:szCs w:val="24"/>
        </w:rPr>
        <w:t>da</w:t>
      </w:r>
      <w:r w:rsidR="00270F35">
        <w:rPr>
          <w:rFonts w:ascii="Montserrat Light" w:eastAsia="Batang" w:hAnsi="Montserrat Light" w:cs="Arial"/>
          <w:sz w:val="24"/>
          <w:szCs w:val="24"/>
        </w:rPr>
        <w:t>s</w:t>
      </w:r>
      <w:r w:rsidR="00287CD0">
        <w:rPr>
          <w:rFonts w:ascii="Montserrat Light" w:eastAsia="Batang" w:hAnsi="Montserrat Light" w:cs="Arial"/>
          <w:sz w:val="24"/>
          <w:szCs w:val="24"/>
        </w:rPr>
        <w:t xml:space="preserve">; y </w:t>
      </w:r>
      <w:r w:rsidR="009378AD">
        <w:rPr>
          <w:rFonts w:ascii="Montserrat Light" w:eastAsia="Batang" w:hAnsi="Montserrat Light" w:cs="Arial"/>
          <w:sz w:val="24"/>
          <w:szCs w:val="24"/>
        </w:rPr>
        <w:lastRenderedPageBreak/>
        <w:t>los servicios que no se suspenden durante</w:t>
      </w:r>
      <w:r w:rsidR="00D30132">
        <w:rPr>
          <w:rFonts w:ascii="Montserrat Light" w:eastAsia="Batang" w:hAnsi="Montserrat Light" w:cs="Arial"/>
          <w:sz w:val="24"/>
          <w:szCs w:val="24"/>
        </w:rPr>
        <w:t xml:space="preserve"> la emergencia sanitaria </w:t>
      </w:r>
      <w:r w:rsidR="00270F35">
        <w:rPr>
          <w:rFonts w:ascii="Montserrat Light" w:eastAsia="Batang" w:hAnsi="Montserrat Light" w:cs="Arial"/>
          <w:sz w:val="24"/>
          <w:szCs w:val="24"/>
        </w:rPr>
        <w:t xml:space="preserve">son: </w:t>
      </w:r>
      <w:r w:rsidR="001465B6">
        <w:rPr>
          <w:rFonts w:ascii="Montserrat Light" w:eastAsia="Batang" w:hAnsi="Montserrat Light" w:cs="Arial"/>
          <w:sz w:val="24"/>
          <w:szCs w:val="24"/>
        </w:rPr>
        <w:t>hemodiálisis, quimioterapias</w:t>
      </w:r>
      <w:r w:rsidR="009378AD">
        <w:rPr>
          <w:rFonts w:ascii="Montserrat Light" w:eastAsia="Batang" w:hAnsi="Montserrat Light" w:cs="Arial"/>
          <w:sz w:val="24"/>
          <w:szCs w:val="24"/>
        </w:rPr>
        <w:t>,</w:t>
      </w:r>
      <w:r w:rsidR="001465B6" w:rsidRPr="001465B6">
        <w:rPr>
          <w:rFonts w:ascii="Montserrat Light" w:eastAsia="Batang" w:hAnsi="Montserrat Light" w:cs="Arial"/>
          <w:sz w:val="24"/>
          <w:szCs w:val="24"/>
        </w:rPr>
        <w:t xml:space="preserve"> cuidados intensivos neonatales, entre otros.</w:t>
      </w:r>
    </w:p>
    <w:p w14:paraId="5B1EFD3E" w14:textId="77777777" w:rsidR="00E232F2" w:rsidRDefault="00E232F2" w:rsidP="001465B6">
      <w:pPr>
        <w:spacing w:after="0" w:line="240" w:lineRule="atLeast"/>
        <w:jc w:val="both"/>
        <w:rPr>
          <w:rFonts w:ascii="Montserrat Light" w:eastAsia="Batang" w:hAnsi="Montserrat Light" w:cs="Arial"/>
          <w:sz w:val="24"/>
          <w:szCs w:val="24"/>
        </w:rPr>
      </w:pPr>
    </w:p>
    <w:p w14:paraId="4EE61B4D" w14:textId="77777777" w:rsidR="00270F35" w:rsidRDefault="00270F35" w:rsidP="00270F3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director general del Seguro Social refirió que en la primera fase se reconvirtieron 81 hospitales con un total de 379 camas para hospitalizar a 3 mil 600 pacientes</w:t>
      </w:r>
      <w:r w:rsidR="00287CD0">
        <w:rPr>
          <w:rFonts w:ascii="Montserrat Light" w:eastAsia="Batang" w:hAnsi="Montserrat Light" w:cs="Arial"/>
          <w:sz w:val="24"/>
          <w:szCs w:val="24"/>
        </w:rPr>
        <w:t>,</w:t>
      </w:r>
      <w:r>
        <w:rPr>
          <w:rFonts w:ascii="Montserrat Light" w:eastAsia="Batang" w:hAnsi="Montserrat Light" w:cs="Arial"/>
          <w:sz w:val="24"/>
          <w:szCs w:val="24"/>
        </w:rPr>
        <w:t xml:space="preserve"> donde 8</w:t>
      </w:r>
      <w:r w:rsidR="00287CD0">
        <w:rPr>
          <w:rFonts w:ascii="Montserrat Light" w:eastAsia="Batang" w:hAnsi="Montserrat Light" w:cs="Arial"/>
          <w:sz w:val="24"/>
          <w:szCs w:val="24"/>
        </w:rPr>
        <w:t>53 médicos especialistas y mil 603</w:t>
      </w:r>
      <w:r>
        <w:rPr>
          <w:rFonts w:ascii="Montserrat Light" w:eastAsia="Batang" w:hAnsi="Montserrat Light" w:cs="Arial"/>
          <w:sz w:val="24"/>
          <w:szCs w:val="24"/>
        </w:rPr>
        <w:t xml:space="preserve"> enfermeras brindarán atención médica y de calidad.</w:t>
      </w:r>
    </w:p>
    <w:p w14:paraId="6CB23967" w14:textId="77777777" w:rsidR="001465B6" w:rsidRDefault="00270F35" w:rsidP="00270F3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 </w:t>
      </w:r>
    </w:p>
    <w:p w14:paraId="0C511BDB" w14:textId="77777777" w:rsidR="001465B6" w:rsidRDefault="00270F35" w:rsidP="001465B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w:t>
      </w:r>
      <w:r w:rsidR="001465B6" w:rsidRPr="001465B6">
        <w:rPr>
          <w:rFonts w:ascii="Montserrat Light" w:eastAsia="Batang" w:hAnsi="Montserrat Light" w:cs="Arial"/>
          <w:sz w:val="24"/>
          <w:szCs w:val="24"/>
        </w:rPr>
        <w:t xml:space="preserve">En </w:t>
      </w:r>
      <w:r>
        <w:rPr>
          <w:rFonts w:ascii="Montserrat Light" w:eastAsia="Batang" w:hAnsi="Montserrat Light" w:cs="Arial"/>
          <w:sz w:val="24"/>
          <w:szCs w:val="24"/>
        </w:rPr>
        <w:t xml:space="preserve">la Fase II </w:t>
      </w:r>
      <w:r w:rsidR="001465B6" w:rsidRPr="001465B6">
        <w:rPr>
          <w:rFonts w:ascii="Montserrat Light" w:eastAsia="Batang" w:hAnsi="Montserrat Light" w:cs="Arial"/>
          <w:sz w:val="24"/>
          <w:szCs w:val="24"/>
        </w:rPr>
        <w:t>llegarem</w:t>
      </w:r>
      <w:r w:rsidR="001465B6">
        <w:rPr>
          <w:rFonts w:ascii="Montserrat Light" w:eastAsia="Batang" w:hAnsi="Montserrat Light" w:cs="Arial"/>
          <w:sz w:val="24"/>
          <w:szCs w:val="24"/>
        </w:rPr>
        <w:t xml:space="preserve">os a un total de 120 hospitales </w:t>
      </w:r>
      <w:r w:rsidR="001465B6" w:rsidRPr="001465B6">
        <w:rPr>
          <w:rFonts w:ascii="Montserrat Light" w:eastAsia="Batang" w:hAnsi="Montserrat Light" w:cs="Arial"/>
          <w:sz w:val="24"/>
          <w:szCs w:val="24"/>
        </w:rPr>
        <w:t xml:space="preserve">reconvertidos a nivel nacional para </w:t>
      </w:r>
      <w:r w:rsidR="001465B6">
        <w:rPr>
          <w:rFonts w:ascii="Montserrat Light" w:eastAsia="Batang" w:hAnsi="Montserrat Light" w:cs="Arial"/>
          <w:sz w:val="24"/>
          <w:szCs w:val="24"/>
        </w:rPr>
        <w:t xml:space="preserve">atender a 8 mil 59 pacientes en </w:t>
      </w:r>
      <w:r w:rsidR="001465B6" w:rsidRPr="001465B6">
        <w:rPr>
          <w:rFonts w:ascii="Montserrat Light" w:eastAsia="Batang" w:hAnsi="Montserrat Light" w:cs="Arial"/>
          <w:sz w:val="24"/>
          <w:szCs w:val="24"/>
        </w:rPr>
        <w:t xml:space="preserve">2 mil 420 camas con 5 </w:t>
      </w:r>
      <w:r w:rsidR="001465B6">
        <w:rPr>
          <w:rFonts w:ascii="Montserrat Light" w:eastAsia="Batang" w:hAnsi="Montserrat Light" w:cs="Arial"/>
          <w:sz w:val="24"/>
          <w:szCs w:val="24"/>
        </w:rPr>
        <w:t xml:space="preserve">mil 458 médicos y más de 10 mil </w:t>
      </w:r>
      <w:r>
        <w:rPr>
          <w:rFonts w:ascii="Montserrat Light" w:eastAsia="Batang" w:hAnsi="Montserrat Light" w:cs="Arial"/>
          <w:sz w:val="24"/>
          <w:szCs w:val="24"/>
        </w:rPr>
        <w:t>enfermeras”, expuso.</w:t>
      </w:r>
      <w:r w:rsidR="001465B6" w:rsidRPr="001465B6">
        <w:rPr>
          <w:rFonts w:ascii="Montserrat Light" w:eastAsia="Batang" w:hAnsi="Montserrat Light" w:cs="Arial"/>
          <w:sz w:val="24"/>
          <w:szCs w:val="24"/>
        </w:rPr>
        <w:t xml:space="preserve"> </w:t>
      </w:r>
    </w:p>
    <w:p w14:paraId="1EA668B8" w14:textId="77777777" w:rsidR="001465B6" w:rsidRDefault="001465B6" w:rsidP="001465B6">
      <w:pPr>
        <w:spacing w:after="0" w:line="240" w:lineRule="atLeast"/>
        <w:jc w:val="both"/>
        <w:rPr>
          <w:rFonts w:ascii="Montserrat Light" w:eastAsia="Batang" w:hAnsi="Montserrat Light" w:cs="Arial"/>
          <w:sz w:val="24"/>
          <w:szCs w:val="24"/>
        </w:rPr>
      </w:pPr>
    </w:p>
    <w:p w14:paraId="710C0B3F" w14:textId="77777777" w:rsidR="001465B6" w:rsidRPr="001465B6" w:rsidRDefault="00287CD0" w:rsidP="00270F35">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Zoé Robledo precisó que </w:t>
      </w:r>
      <w:r w:rsidR="00270F35">
        <w:rPr>
          <w:rFonts w:ascii="Montserrat Light" w:eastAsia="Batang" w:hAnsi="Montserrat Light" w:cs="Arial"/>
          <w:sz w:val="24"/>
          <w:szCs w:val="24"/>
        </w:rPr>
        <w:t>en la Fase III se pondrán en operación seis</w:t>
      </w:r>
      <w:r w:rsidR="001465B6">
        <w:rPr>
          <w:rFonts w:ascii="Montserrat Light" w:eastAsia="Batang" w:hAnsi="Montserrat Light" w:cs="Arial"/>
          <w:sz w:val="24"/>
          <w:szCs w:val="24"/>
        </w:rPr>
        <w:t xml:space="preserve"> hospitales sin </w:t>
      </w:r>
      <w:r w:rsidR="001465B6" w:rsidRPr="001465B6">
        <w:rPr>
          <w:rFonts w:ascii="Montserrat Light" w:eastAsia="Batang" w:hAnsi="Montserrat Light" w:cs="Arial"/>
          <w:sz w:val="24"/>
          <w:szCs w:val="24"/>
        </w:rPr>
        <w:t xml:space="preserve">inaugurar, que como </w:t>
      </w:r>
      <w:r w:rsidR="00270F35">
        <w:rPr>
          <w:rFonts w:ascii="Montserrat Light" w:eastAsia="Batang" w:hAnsi="Montserrat Light" w:cs="Arial"/>
          <w:sz w:val="24"/>
          <w:szCs w:val="24"/>
        </w:rPr>
        <w:t xml:space="preserve">el Hospital General de Zona </w:t>
      </w:r>
      <w:r>
        <w:rPr>
          <w:rFonts w:ascii="Montserrat Light" w:eastAsia="Batang" w:hAnsi="Montserrat Light" w:cs="Arial"/>
          <w:sz w:val="24"/>
          <w:szCs w:val="24"/>
        </w:rPr>
        <w:t>N°</w:t>
      </w:r>
      <w:r w:rsidR="00270F35">
        <w:rPr>
          <w:rFonts w:ascii="Montserrat Light" w:eastAsia="Batang" w:hAnsi="Montserrat Light" w:cs="Arial"/>
          <w:sz w:val="24"/>
          <w:szCs w:val="24"/>
        </w:rPr>
        <w:t>32</w:t>
      </w:r>
      <w:r>
        <w:rPr>
          <w:rFonts w:ascii="Montserrat Light" w:eastAsia="Batang" w:hAnsi="Montserrat Light" w:cs="Arial"/>
          <w:sz w:val="24"/>
          <w:szCs w:val="24"/>
        </w:rPr>
        <w:t xml:space="preserve"> que</w:t>
      </w:r>
      <w:r w:rsidR="00270F35">
        <w:rPr>
          <w:rFonts w:ascii="Montserrat Light" w:eastAsia="Batang" w:hAnsi="Montserrat Light" w:cs="Arial"/>
          <w:sz w:val="24"/>
          <w:szCs w:val="24"/>
        </w:rPr>
        <w:t xml:space="preserve"> permitirá llegar a </w:t>
      </w:r>
      <w:r w:rsidR="001465B6">
        <w:rPr>
          <w:rFonts w:ascii="Montserrat Light" w:eastAsia="Batang" w:hAnsi="Montserrat Light" w:cs="Arial"/>
          <w:sz w:val="24"/>
          <w:szCs w:val="24"/>
        </w:rPr>
        <w:t xml:space="preserve">361 </w:t>
      </w:r>
      <w:r w:rsidR="001465B6" w:rsidRPr="001465B6">
        <w:rPr>
          <w:rFonts w:ascii="Montserrat Light" w:eastAsia="Batang" w:hAnsi="Montserrat Light" w:cs="Arial"/>
          <w:sz w:val="24"/>
          <w:szCs w:val="24"/>
        </w:rPr>
        <w:t>camas adicionales con 855 médicos y mil 599 enfermeras más.</w:t>
      </w:r>
      <w:r w:rsidR="00264F44">
        <w:rPr>
          <w:rFonts w:ascii="Montserrat Light" w:eastAsia="Batang" w:hAnsi="Montserrat Light" w:cs="Arial"/>
          <w:sz w:val="24"/>
          <w:szCs w:val="24"/>
        </w:rPr>
        <w:t xml:space="preserve"> </w:t>
      </w:r>
    </w:p>
    <w:p w14:paraId="761856C3" w14:textId="77777777" w:rsidR="001465B6" w:rsidRDefault="001465B6" w:rsidP="001465B6">
      <w:pPr>
        <w:spacing w:after="0" w:line="240" w:lineRule="atLeast"/>
        <w:jc w:val="both"/>
        <w:rPr>
          <w:rFonts w:ascii="Montserrat Light" w:eastAsia="Batang" w:hAnsi="Montserrat Light" w:cs="Arial"/>
          <w:sz w:val="24"/>
          <w:szCs w:val="24"/>
        </w:rPr>
      </w:pPr>
    </w:p>
    <w:p w14:paraId="1EC55FD1" w14:textId="77777777" w:rsidR="00264F44" w:rsidRDefault="00270F35" w:rsidP="001465B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este proceso de reconversión, el Instituto Mexicano del Seguro Social brindará atención a pacientes COVID-19 a través de 120 hospitales a nivel nacional, entre los que destacan las unidades nuevas de Tapachula, Chiapas; </w:t>
      </w:r>
      <w:r w:rsidR="00AA14B7">
        <w:rPr>
          <w:rFonts w:ascii="Montserrat Light" w:eastAsia="Batang" w:hAnsi="Montserrat Light" w:cs="Arial"/>
          <w:sz w:val="24"/>
          <w:szCs w:val="24"/>
        </w:rPr>
        <w:t xml:space="preserve">Bahía de Banderas, Nayarit, </w:t>
      </w:r>
      <w:r w:rsidR="00287CD0">
        <w:rPr>
          <w:rFonts w:ascii="Montserrat Light" w:eastAsia="Batang" w:hAnsi="Montserrat Light" w:cs="Arial"/>
          <w:sz w:val="24"/>
          <w:szCs w:val="24"/>
        </w:rPr>
        <w:t>el HGZ N°</w:t>
      </w:r>
      <w:r w:rsidR="00AA14B7">
        <w:rPr>
          <w:rFonts w:ascii="Montserrat Light" w:eastAsia="Batang" w:hAnsi="Montserrat Light" w:cs="Arial"/>
          <w:sz w:val="24"/>
          <w:szCs w:val="24"/>
        </w:rPr>
        <w:t>32 de Coapa en la Ciudad de México; el Hospital de Atlacomulco, Estado de México; el de Tizayuca</w:t>
      </w:r>
      <w:r w:rsidR="00287CD0">
        <w:rPr>
          <w:rFonts w:ascii="Montserrat Light" w:eastAsia="Batang" w:hAnsi="Montserrat Light" w:cs="Arial"/>
          <w:sz w:val="24"/>
          <w:szCs w:val="24"/>
        </w:rPr>
        <w:t>,</w:t>
      </w:r>
      <w:r w:rsidR="00AA14B7">
        <w:rPr>
          <w:rFonts w:ascii="Montserrat Light" w:eastAsia="Batang" w:hAnsi="Montserrat Light" w:cs="Arial"/>
          <w:sz w:val="24"/>
          <w:szCs w:val="24"/>
        </w:rPr>
        <w:t xml:space="preserve"> Hidalgo</w:t>
      </w:r>
      <w:r w:rsidR="00287CD0">
        <w:rPr>
          <w:rFonts w:ascii="Montserrat Light" w:eastAsia="Batang" w:hAnsi="Montserrat Light" w:cs="Arial"/>
          <w:sz w:val="24"/>
          <w:szCs w:val="24"/>
        </w:rPr>
        <w:t>;</w:t>
      </w:r>
      <w:r w:rsidR="00AA14B7">
        <w:rPr>
          <w:rFonts w:ascii="Montserrat Light" w:eastAsia="Batang" w:hAnsi="Montserrat Light" w:cs="Arial"/>
          <w:sz w:val="24"/>
          <w:szCs w:val="24"/>
        </w:rPr>
        <w:t xml:space="preserve"> y Santa Cecilia</w:t>
      </w:r>
      <w:r w:rsidR="00287CD0">
        <w:rPr>
          <w:rFonts w:ascii="Montserrat Light" w:eastAsia="Batang" w:hAnsi="Montserrat Light" w:cs="Arial"/>
          <w:sz w:val="24"/>
          <w:szCs w:val="24"/>
        </w:rPr>
        <w:t>,</w:t>
      </w:r>
      <w:r w:rsidR="00AA14B7">
        <w:rPr>
          <w:rFonts w:ascii="Montserrat Light" w:eastAsia="Batang" w:hAnsi="Montserrat Light" w:cs="Arial"/>
          <w:sz w:val="24"/>
          <w:szCs w:val="24"/>
        </w:rPr>
        <w:t xml:space="preserve"> Monterrey</w:t>
      </w:r>
      <w:r w:rsidR="00264F44">
        <w:rPr>
          <w:rFonts w:ascii="Montserrat Light" w:eastAsia="Batang" w:hAnsi="Montserrat Light" w:cs="Arial"/>
          <w:sz w:val="24"/>
          <w:szCs w:val="24"/>
        </w:rPr>
        <w:t>.</w:t>
      </w:r>
    </w:p>
    <w:p w14:paraId="14F99AD6" w14:textId="77777777" w:rsidR="001465B6" w:rsidRDefault="001465B6" w:rsidP="001465B6">
      <w:pPr>
        <w:spacing w:after="0" w:line="240" w:lineRule="atLeast"/>
        <w:jc w:val="both"/>
        <w:rPr>
          <w:rFonts w:ascii="Montserrat Light" w:eastAsia="Batang" w:hAnsi="Montserrat Light" w:cs="Arial"/>
          <w:sz w:val="24"/>
          <w:szCs w:val="24"/>
        </w:rPr>
      </w:pPr>
    </w:p>
    <w:p w14:paraId="6E446ED6" w14:textId="77777777" w:rsidR="00EA2468" w:rsidRPr="00D40433" w:rsidRDefault="00EA2468" w:rsidP="00EA2468">
      <w:pPr>
        <w:tabs>
          <w:tab w:val="left" w:pos="3418"/>
        </w:tabs>
        <w:spacing w:after="0" w:line="240" w:lineRule="atLeast"/>
        <w:jc w:val="both"/>
        <w:rPr>
          <w:rFonts w:ascii="Montserrat Light" w:eastAsia="Batang" w:hAnsi="Montserrat Light" w:cs="Arial"/>
          <w:sz w:val="24"/>
          <w:szCs w:val="24"/>
        </w:rPr>
      </w:pPr>
      <w:r w:rsidRPr="00D40433">
        <w:rPr>
          <w:rFonts w:ascii="Montserrat Light" w:eastAsia="Batang" w:hAnsi="Montserrat Light" w:cs="Arial"/>
          <w:sz w:val="24"/>
          <w:szCs w:val="24"/>
        </w:rPr>
        <w:t>“En términos de nuestro personal, sabemos de su compromiso y nosotros estamos abocados a la principal preocupación que hoy tienen, que es la llegada de los equipos de protección personal y de los procesos de capacitación”, indicó.</w:t>
      </w:r>
    </w:p>
    <w:p w14:paraId="525D095E" w14:textId="77777777" w:rsidR="00EA2468" w:rsidRPr="00D40433" w:rsidRDefault="00EA2468" w:rsidP="00EA2468">
      <w:pPr>
        <w:tabs>
          <w:tab w:val="left" w:pos="3418"/>
        </w:tabs>
        <w:spacing w:after="0" w:line="240" w:lineRule="atLeast"/>
        <w:jc w:val="both"/>
        <w:rPr>
          <w:rFonts w:ascii="Montserrat Light" w:eastAsia="Batang" w:hAnsi="Montserrat Light" w:cs="Arial"/>
          <w:b/>
          <w:sz w:val="24"/>
          <w:szCs w:val="24"/>
        </w:rPr>
      </w:pPr>
    </w:p>
    <w:p w14:paraId="563D3E47" w14:textId="77777777" w:rsidR="00EA2468" w:rsidRDefault="00EA2468" w:rsidP="00EA2468">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 este sentido, el director general del IMSS dijo que ha iniciado la distribución del material necesario para que médicos, enfermeras y personal de salud desempeñen sus labores protegidos y de la mejor manera posible.</w:t>
      </w:r>
    </w:p>
    <w:p w14:paraId="068B0F8D" w14:textId="77777777" w:rsidR="00EA2468" w:rsidRDefault="00EA2468" w:rsidP="001465B6">
      <w:pPr>
        <w:spacing w:after="0" w:line="240" w:lineRule="atLeast"/>
        <w:jc w:val="both"/>
        <w:rPr>
          <w:rFonts w:ascii="Montserrat Light" w:eastAsia="Batang" w:hAnsi="Montserrat Light" w:cs="Arial"/>
          <w:sz w:val="24"/>
          <w:szCs w:val="24"/>
        </w:rPr>
      </w:pPr>
    </w:p>
    <w:p w14:paraId="1DD76F7F" w14:textId="77777777" w:rsidR="00AA14B7" w:rsidRDefault="00AA14B7" w:rsidP="00AA14B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Subrayó que en apoyo a los derechohabientes y en especial a los grupos de mayor riesgo, el Instituto ha reforzado diversos mecanismos como los trámites en línea para evitar las conglomeraciones y traslado innecesario a departamentos administrativos del IMSS.</w:t>
      </w:r>
    </w:p>
    <w:p w14:paraId="6CDD108F" w14:textId="77777777" w:rsidR="00AA14B7" w:rsidRDefault="00AA14B7" w:rsidP="00AA14B7">
      <w:pPr>
        <w:spacing w:after="0" w:line="240" w:lineRule="atLeast"/>
        <w:jc w:val="both"/>
        <w:rPr>
          <w:rFonts w:ascii="Montserrat Light" w:eastAsia="Batang" w:hAnsi="Montserrat Light" w:cs="Arial"/>
          <w:sz w:val="24"/>
          <w:szCs w:val="24"/>
        </w:rPr>
      </w:pPr>
    </w:p>
    <w:p w14:paraId="77D12B57" w14:textId="77777777" w:rsidR="00AA14B7" w:rsidRDefault="00AA14B7" w:rsidP="00AA14B7">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cuanto al pago de pensiones, Zoé Robledo abundó que cerca de siete mil adultos mayores ya se les </w:t>
      </w:r>
      <w:proofErr w:type="gramStart"/>
      <w:r>
        <w:rPr>
          <w:rFonts w:ascii="Montserrat Light" w:eastAsia="Batang" w:hAnsi="Montserrat Light" w:cs="Arial"/>
          <w:sz w:val="24"/>
          <w:szCs w:val="24"/>
        </w:rPr>
        <w:t>pagó</w:t>
      </w:r>
      <w:proofErr w:type="gramEnd"/>
      <w:r>
        <w:rPr>
          <w:rFonts w:ascii="Montserrat Light" w:eastAsia="Batang" w:hAnsi="Montserrat Light" w:cs="Arial"/>
          <w:sz w:val="24"/>
          <w:szCs w:val="24"/>
        </w:rPr>
        <w:t xml:space="preserve"> lo correspondiente a los meses de abril y mayo, y para el mes subsecuente –junio- se les ha entregado un cheque para cobrar su prestación.</w:t>
      </w:r>
    </w:p>
    <w:p w14:paraId="2E78B04D" w14:textId="77777777" w:rsidR="00AA14B7" w:rsidRDefault="00AA14B7" w:rsidP="00AA14B7">
      <w:pPr>
        <w:spacing w:after="0" w:line="240" w:lineRule="atLeast"/>
        <w:jc w:val="both"/>
        <w:rPr>
          <w:rFonts w:ascii="Montserrat Light" w:eastAsia="Batang" w:hAnsi="Montserrat Light" w:cs="Arial"/>
          <w:sz w:val="24"/>
          <w:szCs w:val="24"/>
        </w:rPr>
      </w:pPr>
    </w:p>
    <w:p w14:paraId="67105203" w14:textId="77777777" w:rsidR="00264F44" w:rsidRDefault="00AA14B7" w:rsidP="00AA14B7">
      <w:pPr>
        <w:spacing w:after="0" w:line="240" w:lineRule="atLeast"/>
        <w:jc w:val="both"/>
        <w:rPr>
          <w:rFonts w:ascii="Montserrat Light" w:eastAsia="Batang" w:hAnsi="Montserrat Light" w:cs="Arial"/>
          <w:sz w:val="24"/>
          <w:szCs w:val="24"/>
        </w:rPr>
      </w:pPr>
      <w:r w:rsidRPr="001465B6">
        <w:rPr>
          <w:rFonts w:ascii="Montserrat Light" w:eastAsia="Batang" w:hAnsi="Montserrat Light" w:cs="Arial"/>
          <w:sz w:val="24"/>
          <w:szCs w:val="24"/>
        </w:rPr>
        <w:lastRenderedPageBreak/>
        <w:t xml:space="preserve">Con la estrategia de </w:t>
      </w:r>
      <w:r>
        <w:rPr>
          <w:rFonts w:ascii="Montserrat Light" w:eastAsia="Batang" w:hAnsi="Montserrat Light" w:cs="Arial"/>
          <w:sz w:val="24"/>
          <w:szCs w:val="24"/>
        </w:rPr>
        <w:t>Receta</w:t>
      </w:r>
      <w:r w:rsidRPr="001465B6">
        <w:rPr>
          <w:rFonts w:ascii="Montserrat Light" w:eastAsia="Batang" w:hAnsi="Montserrat Light" w:cs="Arial"/>
          <w:sz w:val="24"/>
          <w:szCs w:val="24"/>
        </w:rPr>
        <w:t xml:space="preserve"> </w:t>
      </w:r>
      <w:r>
        <w:rPr>
          <w:rFonts w:ascii="Montserrat Light" w:eastAsia="Batang" w:hAnsi="Montserrat Light" w:cs="Arial"/>
          <w:sz w:val="24"/>
          <w:szCs w:val="24"/>
        </w:rPr>
        <w:t>R</w:t>
      </w:r>
      <w:r w:rsidRPr="001465B6">
        <w:rPr>
          <w:rFonts w:ascii="Montserrat Light" w:eastAsia="Batang" w:hAnsi="Montserrat Light" w:cs="Arial"/>
          <w:sz w:val="24"/>
          <w:szCs w:val="24"/>
        </w:rPr>
        <w:t>esur</w:t>
      </w:r>
      <w:r>
        <w:rPr>
          <w:rFonts w:ascii="Montserrat Light" w:eastAsia="Batang" w:hAnsi="Montserrat Light" w:cs="Arial"/>
          <w:sz w:val="24"/>
          <w:szCs w:val="24"/>
        </w:rPr>
        <w:t>tible, el IMSS ha entregado en las últimas dos semanas cerca de un millón de prescripciones médicas, mismas que coadyuvan a proteger a los más vulnerables y así romper la cadena de contagio por COVID-19</w:t>
      </w:r>
      <w:r w:rsidR="00E232F2">
        <w:rPr>
          <w:rFonts w:ascii="Montserrat Light" w:eastAsia="Batang" w:hAnsi="Montserrat Light" w:cs="Arial"/>
          <w:sz w:val="24"/>
          <w:szCs w:val="24"/>
        </w:rPr>
        <w:t>, añadió</w:t>
      </w:r>
      <w:r>
        <w:rPr>
          <w:rFonts w:ascii="Montserrat Light" w:eastAsia="Batang" w:hAnsi="Montserrat Light" w:cs="Arial"/>
          <w:sz w:val="24"/>
          <w:szCs w:val="24"/>
        </w:rPr>
        <w:t>.</w:t>
      </w:r>
    </w:p>
    <w:p w14:paraId="78272756" w14:textId="77777777" w:rsidR="00AA14B7" w:rsidRDefault="00AA14B7" w:rsidP="00AA14B7">
      <w:pPr>
        <w:spacing w:after="0" w:line="240" w:lineRule="atLeast"/>
        <w:jc w:val="both"/>
        <w:rPr>
          <w:rFonts w:ascii="Montserrat Light" w:eastAsia="Batang" w:hAnsi="Montserrat Light" w:cs="Arial"/>
          <w:sz w:val="24"/>
          <w:szCs w:val="24"/>
        </w:rPr>
      </w:pPr>
    </w:p>
    <w:p w14:paraId="6FBEEE7B" w14:textId="643F0DA0" w:rsidR="00EA2468" w:rsidRPr="00D40433" w:rsidRDefault="00AA14B7" w:rsidP="00EA2468">
      <w:pPr>
        <w:tabs>
          <w:tab w:val="left" w:pos="3418"/>
        </w:tabs>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titular del IMSS </w:t>
      </w:r>
      <w:r w:rsidR="00EA2468">
        <w:rPr>
          <w:rFonts w:ascii="Montserrat Light" w:eastAsia="Batang" w:hAnsi="Montserrat Light" w:cs="Arial"/>
          <w:sz w:val="24"/>
          <w:szCs w:val="24"/>
        </w:rPr>
        <w:t>d</w:t>
      </w:r>
      <w:r w:rsidR="00EA2468" w:rsidRPr="00D40433">
        <w:rPr>
          <w:rFonts w:ascii="Montserrat Light" w:eastAsia="Batang" w:hAnsi="Montserrat Light" w:cs="Arial"/>
          <w:sz w:val="24"/>
          <w:szCs w:val="24"/>
        </w:rPr>
        <w:t>estacó que la solidaridad es el eje del Estado Mexicano para atender al pueblo de México, esa solidaridad está presente en la coordinación con las autoridades del Gobierno de la Ciudad de México y con las instituciones de salud.</w:t>
      </w:r>
    </w:p>
    <w:p w14:paraId="2041D9E0" w14:textId="77777777" w:rsidR="00AA14B7" w:rsidRDefault="00AA14B7" w:rsidP="001465B6">
      <w:pPr>
        <w:spacing w:after="0" w:line="240" w:lineRule="atLeast"/>
        <w:jc w:val="both"/>
        <w:rPr>
          <w:rFonts w:ascii="Montserrat Light" w:eastAsia="Batang" w:hAnsi="Montserrat Light" w:cs="Arial"/>
          <w:sz w:val="24"/>
          <w:szCs w:val="24"/>
        </w:rPr>
      </w:pPr>
    </w:p>
    <w:p w14:paraId="19501A87" w14:textId="77777777" w:rsidR="00B44DC9" w:rsidRDefault="00810128" w:rsidP="001465B6">
      <w:pPr>
        <w:spacing w:after="0" w:line="240" w:lineRule="atLeast"/>
        <w:jc w:val="both"/>
        <w:rPr>
          <w:rFonts w:ascii="Montserrat Light" w:eastAsia="Batang" w:hAnsi="Montserrat Light" w:cs="Arial"/>
          <w:sz w:val="24"/>
          <w:szCs w:val="24"/>
        </w:rPr>
      </w:pPr>
      <w:r w:rsidRPr="00AA14B7">
        <w:rPr>
          <w:rFonts w:ascii="Montserrat Light" w:eastAsia="Batang" w:hAnsi="Montserrat Light" w:cs="Arial"/>
          <w:sz w:val="24"/>
          <w:szCs w:val="24"/>
        </w:rPr>
        <w:t xml:space="preserve">Acompañaron </w:t>
      </w:r>
      <w:r w:rsidR="00E232F2">
        <w:rPr>
          <w:rFonts w:ascii="Montserrat Light" w:eastAsia="Batang" w:hAnsi="Montserrat Light" w:cs="Arial"/>
          <w:sz w:val="24"/>
          <w:szCs w:val="24"/>
        </w:rPr>
        <w:t>a este recorrido al p</w:t>
      </w:r>
      <w:r w:rsidR="00257C09" w:rsidRPr="00AA14B7">
        <w:rPr>
          <w:rFonts w:ascii="Montserrat Light" w:eastAsia="Batang" w:hAnsi="Montserrat Light" w:cs="Arial"/>
          <w:sz w:val="24"/>
          <w:szCs w:val="24"/>
        </w:rPr>
        <w:t>residente de México, Andrés Manuel López Obrador: la jefa de Gobierno, Claudia Sheinbaum Pardo; el director de Prestaciones Médicas del IMSS, Víctor Hugo Borja y el alcalde de Coyoacán, M</w:t>
      </w:r>
      <w:r w:rsidRPr="00AA14B7">
        <w:rPr>
          <w:rFonts w:ascii="Montserrat Light" w:eastAsia="Batang" w:hAnsi="Montserrat Light" w:cs="Arial"/>
          <w:sz w:val="24"/>
          <w:szCs w:val="24"/>
        </w:rPr>
        <w:t>anuel Negrete Arias</w:t>
      </w:r>
      <w:r w:rsidR="00257C09" w:rsidRPr="00AA14B7">
        <w:rPr>
          <w:rFonts w:ascii="Montserrat Light" w:eastAsia="Batang" w:hAnsi="Montserrat Light" w:cs="Arial"/>
          <w:sz w:val="24"/>
          <w:szCs w:val="24"/>
        </w:rPr>
        <w:t>.</w:t>
      </w:r>
    </w:p>
    <w:p w14:paraId="311670B4" w14:textId="77777777" w:rsidR="006317C5" w:rsidRDefault="00B44DC9" w:rsidP="00B63D5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 </w:t>
      </w:r>
    </w:p>
    <w:p w14:paraId="44EE840E" w14:textId="77777777" w:rsidR="00B63D51" w:rsidRDefault="00A953A1" w:rsidP="00B63D51">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00B63D51" w:rsidRPr="00E468B2">
        <w:rPr>
          <w:rFonts w:ascii="Montserrat Light" w:eastAsia="Batang" w:hAnsi="Montserrat Light" w:cs="Arial"/>
          <w:b/>
          <w:sz w:val="24"/>
          <w:szCs w:val="24"/>
        </w:rPr>
        <w:t>-- o0o ---</w:t>
      </w:r>
    </w:p>
    <w:p w14:paraId="0D4CDEB0" w14:textId="77777777" w:rsidR="00FC49CC" w:rsidRPr="00AD1918" w:rsidRDefault="00FC49CC" w:rsidP="00B63D51">
      <w:pPr>
        <w:spacing w:after="0" w:line="240" w:lineRule="atLeast"/>
        <w:jc w:val="center"/>
        <w:rPr>
          <w:rFonts w:ascii="Montserrat Light" w:hAnsi="Montserrat Light"/>
          <w:color w:val="000000"/>
          <w:sz w:val="24"/>
          <w:szCs w:val="24"/>
        </w:rPr>
      </w:pPr>
    </w:p>
    <w:sectPr w:rsidR="00FC49CC" w:rsidRPr="00AD1918"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CAF9D" w14:textId="77777777" w:rsidR="00B519F1" w:rsidRDefault="00B519F1" w:rsidP="00B4228A">
      <w:r>
        <w:separator/>
      </w:r>
    </w:p>
  </w:endnote>
  <w:endnote w:type="continuationSeparator" w:id="0">
    <w:p w14:paraId="4C9CF7C1" w14:textId="77777777" w:rsidR="00B519F1" w:rsidRDefault="00B519F1"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A99D0" w14:textId="77777777" w:rsidR="00B519F1" w:rsidRDefault="00B519F1" w:rsidP="00B4228A">
      <w:r>
        <w:separator/>
      </w:r>
    </w:p>
  </w:footnote>
  <w:footnote w:type="continuationSeparator" w:id="0">
    <w:p w14:paraId="49CEBAF6" w14:textId="77777777" w:rsidR="00B519F1" w:rsidRDefault="00B519F1"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4F21A" w14:textId="77777777" w:rsidR="00740836" w:rsidRDefault="00493057" w:rsidP="00D7342B">
    <w:pPr>
      <w:pStyle w:val="Encabezado"/>
      <w:ind w:left="-284"/>
    </w:pPr>
    <w:r>
      <w:rPr>
        <w:noProof/>
        <w:lang w:eastAsia="es-MX"/>
      </w:rPr>
      <w:drawing>
        <wp:anchor distT="0" distB="0" distL="114300" distR="114300" simplePos="0" relativeHeight="251657728" behindDoc="1" locked="0" layoutInCell="1" allowOverlap="1" wp14:anchorId="32C9AB44" wp14:editId="7DBC0DE4">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d.cnmmt@outlook.com">
    <w15:presenceInfo w15:providerId="Windows Live" w15:userId="3365da50026e3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4CA7"/>
    <w:rsid w:val="0001624F"/>
    <w:rsid w:val="00017DBF"/>
    <w:rsid w:val="0003214C"/>
    <w:rsid w:val="0003448A"/>
    <w:rsid w:val="00041CB1"/>
    <w:rsid w:val="000442D3"/>
    <w:rsid w:val="000444AF"/>
    <w:rsid w:val="00051DD6"/>
    <w:rsid w:val="00070294"/>
    <w:rsid w:val="0007192B"/>
    <w:rsid w:val="00071C46"/>
    <w:rsid w:val="000740E1"/>
    <w:rsid w:val="00083DD4"/>
    <w:rsid w:val="00097699"/>
    <w:rsid w:val="000A1383"/>
    <w:rsid w:val="000C1567"/>
    <w:rsid w:val="000C1776"/>
    <w:rsid w:val="000C32FD"/>
    <w:rsid w:val="000C3F67"/>
    <w:rsid w:val="000C53C1"/>
    <w:rsid w:val="000C7417"/>
    <w:rsid w:val="000D0B1E"/>
    <w:rsid w:val="000D499F"/>
    <w:rsid w:val="000E7A92"/>
    <w:rsid w:val="000F56BB"/>
    <w:rsid w:val="00117B35"/>
    <w:rsid w:val="00143325"/>
    <w:rsid w:val="00144B99"/>
    <w:rsid w:val="00144FEE"/>
    <w:rsid w:val="0014563E"/>
    <w:rsid w:val="001465B6"/>
    <w:rsid w:val="001514EF"/>
    <w:rsid w:val="0015296E"/>
    <w:rsid w:val="00161044"/>
    <w:rsid w:val="0016387A"/>
    <w:rsid w:val="001652D7"/>
    <w:rsid w:val="001665A5"/>
    <w:rsid w:val="001670DD"/>
    <w:rsid w:val="00167B0F"/>
    <w:rsid w:val="00167EC4"/>
    <w:rsid w:val="0017248B"/>
    <w:rsid w:val="00174198"/>
    <w:rsid w:val="00176AE3"/>
    <w:rsid w:val="0019059C"/>
    <w:rsid w:val="00195DA6"/>
    <w:rsid w:val="001A1AAF"/>
    <w:rsid w:val="001A7315"/>
    <w:rsid w:val="001A7D09"/>
    <w:rsid w:val="001B2FD5"/>
    <w:rsid w:val="001B6AD6"/>
    <w:rsid w:val="001B6FFE"/>
    <w:rsid w:val="001B760F"/>
    <w:rsid w:val="001C13C8"/>
    <w:rsid w:val="001C17FD"/>
    <w:rsid w:val="001C2F1F"/>
    <w:rsid w:val="001D014D"/>
    <w:rsid w:val="001D3D29"/>
    <w:rsid w:val="001E2CEA"/>
    <w:rsid w:val="001E7E72"/>
    <w:rsid w:val="001F221D"/>
    <w:rsid w:val="00206D94"/>
    <w:rsid w:val="00211013"/>
    <w:rsid w:val="002120D5"/>
    <w:rsid w:val="00213623"/>
    <w:rsid w:val="0021560F"/>
    <w:rsid w:val="00220C51"/>
    <w:rsid w:val="00223B06"/>
    <w:rsid w:val="002267F4"/>
    <w:rsid w:val="00227CCE"/>
    <w:rsid w:val="00242D7C"/>
    <w:rsid w:val="0025041D"/>
    <w:rsid w:val="00252514"/>
    <w:rsid w:val="002527B4"/>
    <w:rsid w:val="00257C09"/>
    <w:rsid w:val="00264F44"/>
    <w:rsid w:val="00270F35"/>
    <w:rsid w:val="0027271B"/>
    <w:rsid w:val="00287CD0"/>
    <w:rsid w:val="00293194"/>
    <w:rsid w:val="00294E7B"/>
    <w:rsid w:val="002A06DF"/>
    <w:rsid w:val="002B35F3"/>
    <w:rsid w:val="002C3AA0"/>
    <w:rsid w:val="002D7F1F"/>
    <w:rsid w:val="002E619C"/>
    <w:rsid w:val="0031393D"/>
    <w:rsid w:val="00336A20"/>
    <w:rsid w:val="00344337"/>
    <w:rsid w:val="0035396B"/>
    <w:rsid w:val="00355E5C"/>
    <w:rsid w:val="00364DDB"/>
    <w:rsid w:val="00375F00"/>
    <w:rsid w:val="003767FC"/>
    <w:rsid w:val="003A726B"/>
    <w:rsid w:val="003C4E1C"/>
    <w:rsid w:val="003D3404"/>
    <w:rsid w:val="003E3005"/>
    <w:rsid w:val="003E4AA6"/>
    <w:rsid w:val="003E5B30"/>
    <w:rsid w:val="003F6F80"/>
    <w:rsid w:val="00402086"/>
    <w:rsid w:val="004045BF"/>
    <w:rsid w:val="00411235"/>
    <w:rsid w:val="00416B74"/>
    <w:rsid w:val="00420119"/>
    <w:rsid w:val="00421F78"/>
    <w:rsid w:val="00426A0A"/>
    <w:rsid w:val="00427666"/>
    <w:rsid w:val="00432B29"/>
    <w:rsid w:val="00435101"/>
    <w:rsid w:val="00442A29"/>
    <w:rsid w:val="00445E2C"/>
    <w:rsid w:val="00450716"/>
    <w:rsid w:val="00455B35"/>
    <w:rsid w:val="0047478D"/>
    <w:rsid w:val="00492AA4"/>
    <w:rsid w:val="00493057"/>
    <w:rsid w:val="004A4682"/>
    <w:rsid w:val="004A60C0"/>
    <w:rsid w:val="004B30BD"/>
    <w:rsid w:val="004B6DA5"/>
    <w:rsid w:val="004B6F47"/>
    <w:rsid w:val="004C23D0"/>
    <w:rsid w:val="004C5A22"/>
    <w:rsid w:val="004D49F2"/>
    <w:rsid w:val="004E1D8B"/>
    <w:rsid w:val="004E25A6"/>
    <w:rsid w:val="004E5EDE"/>
    <w:rsid w:val="0050313C"/>
    <w:rsid w:val="00506035"/>
    <w:rsid w:val="005250C3"/>
    <w:rsid w:val="00537975"/>
    <w:rsid w:val="00562969"/>
    <w:rsid w:val="00571692"/>
    <w:rsid w:val="00575162"/>
    <w:rsid w:val="00575575"/>
    <w:rsid w:val="00584E1D"/>
    <w:rsid w:val="005929CE"/>
    <w:rsid w:val="005A6742"/>
    <w:rsid w:val="005B4AC5"/>
    <w:rsid w:val="005C1F9E"/>
    <w:rsid w:val="005D178C"/>
    <w:rsid w:val="005D3636"/>
    <w:rsid w:val="005E0918"/>
    <w:rsid w:val="005E4339"/>
    <w:rsid w:val="005F47DA"/>
    <w:rsid w:val="00604871"/>
    <w:rsid w:val="00606977"/>
    <w:rsid w:val="00607C51"/>
    <w:rsid w:val="00610E27"/>
    <w:rsid w:val="00615BE8"/>
    <w:rsid w:val="006233DB"/>
    <w:rsid w:val="00623791"/>
    <w:rsid w:val="006317C5"/>
    <w:rsid w:val="0063430F"/>
    <w:rsid w:val="00653C1D"/>
    <w:rsid w:val="00662659"/>
    <w:rsid w:val="00693A47"/>
    <w:rsid w:val="00694A64"/>
    <w:rsid w:val="006A7A90"/>
    <w:rsid w:val="006B1723"/>
    <w:rsid w:val="006C0592"/>
    <w:rsid w:val="006C5D60"/>
    <w:rsid w:val="006E5755"/>
    <w:rsid w:val="00701641"/>
    <w:rsid w:val="0071167F"/>
    <w:rsid w:val="007367C8"/>
    <w:rsid w:val="007402FB"/>
    <w:rsid w:val="00740836"/>
    <w:rsid w:val="0074178F"/>
    <w:rsid w:val="00742C63"/>
    <w:rsid w:val="00751BDD"/>
    <w:rsid w:val="007567E3"/>
    <w:rsid w:val="00761FA7"/>
    <w:rsid w:val="007676A5"/>
    <w:rsid w:val="00783756"/>
    <w:rsid w:val="007A5463"/>
    <w:rsid w:val="007A7915"/>
    <w:rsid w:val="007B5578"/>
    <w:rsid w:val="007C00DC"/>
    <w:rsid w:val="007C5951"/>
    <w:rsid w:val="007D0B8C"/>
    <w:rsid w:val="007D115D"/>
    <w:rsid w:val="007D130C"/>
    <w:rsid w:val="007E1C88"/>
    <w:rsid w:val="007E7BC4"/>
    <w:rsid w:val="008069B9"/>
    <w:rsid w:val="00810128"/>
    <w:rsid w:val="008102F5"/>
    <w:rsid w:val="00813A70"/>
    <w:rsid w:val="00830710"/>
    <w:rsid w:val="00833D2A"/>
    <w:rsid w:val="00835BF3"/>
    <w:rsid w:val="008418B9"/>
    <w:rsid w:val="008448D0"/>
    <w:rsid w:val="008500ED"/>
    <w:rsid w:val="00853502"/>
    <w:rsid w:val="008548CA"/>
    <w:rsid w:val="00860966"/>
    <w:rsid w:val="00860C75"/>
    <w:rsid w:val="0086171F"/>
    <w:rsid w:val="00866DDD"/>
    <w:rsid w:val="00875495"/>
    <w:rsid w:val="008961EB"/>
    <w:rsid w:val="008A4B83"/>
    <w:rsid w:val="008A70D7"/>
    <w:rsid w:val="008C0853"/>
    <w:rsid w:val="008D45C3"/>
    <w:rsid w:val="008D6BA0"/>
    <w:rsid w:val="008F2CBB"/>
    <w:rsid w:val="008F2E05"/>
    <w:rsid w:val="00910387"/>
    <w:rsid w:val="00913D44"/>
    <w:rsid w:val="00924A98"/>
    <w:rsid w:val="009346C0"/>
    <w:rsid w:val="00937143"/>
    <w:rsid w:val="009378AD"/>
    <w:rsid w:val="00951849"/>
    <w:rsid w:val="00957C5E"/>
    <w:rsid w:val="00962161"/>
    <w:rsid w:val="00966A0C"/>
    <w:rsid w:val="00972EC9"/>
    <w:rsid w:val="009755FB"/>
    <w:rsid w:val="00980693"/>
    <w:rsid w:val="00990C80"/>
    <w:rsid w:val="00993976"/>
    <w:rsid w:val="009B0C1C"/>
    <w:rsid w:val="009C070C"/>
    <w:rsid w:val="009C3EF5"/>
    <w:rsid w:val="009E1A49"/>
    <w:rsid w:val="009E5FC6"/>
    <w:rsid w:val="009F529B"/>
    <w:rsid w:val="00A0661E"/>
    <w:rsid w:val="00A14AD6"/>
    <w:rsid w:val="00A21473"/>
    <w:rsid w:val="00A23650"/>
    <w:rsid w:val="00A261FE"/>
    <w:rsid w:val="00A3161F"/>
    <w:rsid w:val="00A31BAB"/>
    <w:rsid w:val="00A31CED"/>
    <w:rsid w:val="00A33AE3"/>
    <w:rsid w:val="00A456DE"/>
    <w:rsid w:val="00A47B9D"/>
    <w:rsid w:val="00A500E4"/>
    <w:rsid w:val="00A534A3"/>
    <w:rsid w:val="00A53FE4"/>
    <w:rsid w:val="00A616D2"/>
    <w:rsid w:val="00A63E03"/>
    <w:rsid w:val="00A65238"/>
    <w:rsid w:val="00A7661F"/>
    <w:rsid w:val="00A86CDC"/>
    <w:rsid w:val="00A90B30"/>
    <w:rsid w:val="00A94507"/>
    <w:rsid w:val="00A953A1"/>
    <w:rsid w:val="00AA14B7"/>
    <w:rsid w:val="00AA39D3"/>
    <w:rsid w:val="00AA60CD"/>
    <w:rsid w:val="00AA6892"/>
    <w:rsid w:val="00AB5FF3"/>
    <w:rsid w:val="00AC2010"/>
    <w:rsid w:val="00AC3C4E"/>
    <w:rsid w:val="00AC5CAF"/>
    <w:rsid w:val="00AD1918"/>
    <w:rsid w:val="00AD2E84"/>
    <w:rsid w:val="00AE4F68"/>
    <w:rsid w:val="00AE64C5"/>
    <w:rsid w:val="00B02BCE"/>
    <w:rsid w:val="00B06710"/>
    <w:rsid w:val="00B249E3"/>
    <w:rsid w:val="00B2623C"/>
    <w:rsid w:val="00B34085"/>
    <w:rsid w:val="00B36B0F"/>
    <w:rsid w:val="00B378E8"/>
    <w:rsid w:val="00B404F1"/>
    <w:rsid w:val="00B4228A"/>
    <w:rsid w:val="00B44DC9"/>
    <w:rsid w:val="00B46350"/>
    <w:rsid w:val="00B519F1"/>
    <w:rsid w:val="00B537A6"/>
    <w:rsid w:val="00B54FF9"/>
    <w:rsid w:val="00B57FC8"/>
    <w:rsid w:val="00B62C77"/>
    <w:rsid w:val="00B63D51"/>
    <w:rsid w:val="00B6701A"/>
    <w:rsid w:val="00B73894"/>
    <w:rsid w:val="00B73EF5"/>
    <w:rsid w:val="00B94A2A"/>
    <w:rsid w:val="00BB1A91"/>
    <w:rsid w:val="00BB61C7"/>
    <w:rsid w:val="00BC2AB7"/>
    <w:rsid w:val="00BD07AB"/>
    <w:rsid w:val="00BD1FED"/>
    <w:rsid w:val="00BF0FDB"/>
    <w:rsid w:val="00BF39A8"/>
    <w:rsid w:val="00C0478B"/>
    <w:rsid w:val="00C106F6"/>
    <w:rsid w:val="00C47BD4"/>
    <w:rsid w:val="00C53449"/>
    <w:rsid w:val="00C5770C"/>
    <w:rsid w:val="00C80C62"/>
    <w:rsid w:val="00C9621E"/>
    <w:rsid w:val="00CA0FFA"/>
    <w:rsid w:val="00CA4253"/>
    <w:rsid w:val="00CB06D2"/>
    <w:rsid w:val="00CB4DFC"/>
    <w:rsid w:val="00CB7BEA"/>
    <w:rsid w:val="00CC0E79"/>
    <w:rsid w:val="00CC735E"/>
    <w:rsid w:val="00CD31D3"/>
    <w:rsid w:val="00CD6055"/>
    <w:rsid w:val="00CE209B"/>
    <w:rsid w:val="00CE5AEA"/>
    <w:rsid w:val="00D04B21"/>
    <w:rsid w:val="00D04FF4"/>
    <w:rsid w:val="00D10902"/>
    <w:rsid w:val="00D178F1"/>
    <w:rsid w:val="00D2380A"/>
    <w:rsid w:val="00D30132"/>
    <w:rsid w:val="00D30368"/>
    <w:rsid w:val="00D52F3F"/>
    <w:rsid w:val="00D568C0"/>
    <w:rsid w:val="00D57B0D"/>
    <w:rsid w:val="00D65638"/>
    <w:rsid w:val="00D7342B"/>
    <w:rsid w:val="00D774FF"/>
    <w:rsid w:val="00D92C3E"/>
    <w:rsid w:val="00D933DD"/>
    <w:rsid w:val="00D97196"/>
    <w:rsid w:val="00DA2D72"/>
    <w:rsid w:val="00DA497B"/>
    <w:rsid w:val="00DA680F"/>
    <w:rsid w:val="00DB20A5"/>
    <w:rsid w:val="00DB3D35"/>
    <w:rsid w:val="00DD20A3"/>
    <w:rsid w:val="00DF1F90"/>
    <w:rsid w:val="00DF58C4"/>
    <w:rsid w:val="00E05E2F"/>
    <w:rsid w:val="00E062DC"/>
    <w:rsid w:val="00E06E82"/>
    <w:rsid w:val="00E16698"/>
    <w:rsid w:val="00E17492"/>
    <w:rsid w:val="00E205EF"/>
    <w:rsid w:val="00E21663"/>
    <w:rsid w:val="00E22F45"/>
    <w:rsid w:val="00E232F2"/>
    <w:rsid w:val="00E30A0A"/>
    <w:rsid w:val="00E32C97"/>
    <w:rsid w:val="00E352DA"/>
    <w:rsid w:val="00E362B1"/>
    <w:rsid w:val="00E374FA"/>
    <w:rsid w:val="00E43527"/>
    <w:rsid w:val="00E64A8E"/>
    <w:rsid w:val="00E70E4E"/>
    <w:rsid w:val="00E74E54"/>
    <w:rsid w:val="00E751F4"/>
    <w:rsid w:val="00E75AC1"/>
    <w:rsid w:val="00E8323B"/>
    <w:rsid w:val="00E832D6"/>
    <w:rsid w:val="00E849B0"/>
    <w:rsid w:val="00E94A40"/>
    <w:rsid w:val="00EA0A37"/>
    <w:rsid w:val="00EA2468"/>
    <w:rsid w:val="00EA2DF0"/>
    <w:rsid w:val="00EB23BA"/>
    <w:rsid w:val="00EB2E73"/>
    <w:rsid w:val="00EB494E"/>
    <w:rsid w:val="00EC2620"/>
    <w:rsid w:val="00ED14A4"/>
    <w:rsid w:val="00ED1791"/>
    <w:rsid w:val="00ED355A"/>
    <w:rsid w:val="00ED521E"/>
    <w:rsid w:val="00ED7591"/>
    <w:rsid w:val="00EE0FE3"/>
    <w:rsid w:val="00EE4DCC"/>
    <w:rsid w:val="00EE6F44"/>
    <w:rsid w:val="00EE77DA"/>
    <w:rsid w:val="00EF79D0"/>
    <w:rsid w:val="00EF7AB0"/>
    <w:rsid w:val="00F13A6A"/>
    <w:rsid w:val="00F369E2"/>
    <w:rsid w:val="00F373E4"/>
    <w:rsid w:val="00F42C87"/>
    <w:rsid w:val="00F537A2"/>
    <w:rsid w:val="00F71A9D"/>
    <w:rsid w:val="00F72A94"/>
    <w:rsid w:val="00F75943"/>
    <w:rsid w:val="00FC49CC"/>
    <w:rsid w:val="00FD0FF0"/>
    <w:rsid w:val="00FD13B0"/>
    <w:rsid w:val="00FE06A2"/>
    <w:rsid w:val="00FF0FD3"/>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7328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4133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2020-01-09T15:17:00Z</cp:lastPrinted>
  <dcterms:created xsi:type="dcterms:W3CDTF">2020-04-04T00:45:00Z</dcterms:created>
  <dcterms:modified xsi:type="dcterms:W3CDTF">2020-04-04T00:45:00Z</dcterms:modified>
</cp:coreProperties>
</file>