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FDE" w:rsidRDefault="00742FDE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C49CC" w:rsidRPr="007E7D51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Ciudad de México</w:t>
      </w:r>
      <w:r w:rsidR="00FB4F67" w:rsidRPr="007E7D51">
        <w:rPr>
          <w:rFonts w:ascii="Montserrat Light" w:eastAsia="Batang" w:hAnsi="Montserrat Light" w:cs="Arial"/>
          <w:sz w:val="24"/>
          <w:szCs w:val="24"/>
        </w:rPr>
        <w:t>,</w:t>
      </w:r>
      <w:r w:rsidR="00CE5E5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64ADF">
        <w:rPr>
          <w:rFonts w:ascii="Montserrat Light" w:eastAsia="Batang" w:hAnsi="Montserrat Light" w:cs="Arial"/>
          <w:sz w:val="24"/>
          <w:szCs w:val="24"/>
        </w:rPr>
        <w:t xml:space="preserve">lunes </w:t>
      </w:r>
      <w:r w:rsidR="00CE5E53">
        <w:rPr>
          <w:rFonts w:ascii="Montserrat Light" w:eastAsia="Batang" w:hAnsi="Montserrat Light" w:cs="Arial"/>
          <w:sz w:val="24"/>
          <w:szCs w:val="24"/>
        </w:rPr>
        <w:t>4</w:t>
      </w:r>
      <w:r w:rsidR="00A033F1" w:rsidRPr="007E7D51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CE5E53">
        <w:rPr>
          <w:rFonts w:ascii="Montserrat Light" w:eastAsia="Batang" w:hAnsi="Montserrat Light" w:cs="Arial"/>
          <w:sz w:val="24"/>
          <w:szCs w:val="24"/>
        </w:rPr>
        <w:t xml:space="preserve">mayo </w:t>
      </w:r>
      <w:r w:rsidRPr="007E7D51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7E7D51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No.</w:t>
      </w:r>
      <w:r w:rsidR="00CE5E53">
        <w:rPr>
          <w:rFonts w:ascii="Montserrat Light" w:eastAsia="Batang" w:hAnsi="Montserrat Light" w:cs="Arial"/>
          <w:sz w:val="24"/>
          <w:szCs w:val="24"/>
        </w:rPr>
        <w:t xml:space="preserve"> 250</w:t>
      </w:r>
      <w:r w:rsidRPr="007E7D51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7E7D51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7E7D51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7E7D51">
        <w:rPr>
          <w:rFonts w:ascii="Montserrat Light" w:eastAsia="Batang" w:hAnsi="Montserrat Light" w:cs="Arial"/>
          <w:b/>
          <w:sz w:val="36"/>
          <w:szCs w:val="36"/>
        </w:rPr>
        <w:t>BOLETÍN DE PRENSA</w:t>
      </w:r>
      <w:bookmarkStart w:id="0" w:name="_GoBack"/>
      <w:bookmarkEnd w:id="0"/>
    </w:p>
    <w:p w:rsidR="00A034FE" w:rsidRPr="007E7D51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A65B9" w:rsidRPr="007E7D51" w:rsidRDefault="00291315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7E7D51">
        <w:rPr>
          <w:rFonts w:ascii="Montserrat Light" w:eastAsia="Batang" w:hAnsi="Montserrat Light" w:cs="Arial"/>
          <w:b/>
          <w:sz w:val="28"/>
          <w:szCs w:val="28"/>
        </w:rPr>
        <w:t xml:space="preserve">IMSS aplica </w:t>
      </w:r>
      <w:r w:rsidR="006234F2" w:rsidRPr="007E7D51">
        <w:rPr>
          <w:rFonts w:ascii="Montserrat Light" w:eastAsia="Batang" w:hAnsi="Montserrat Light" w:cs="Arial"/>
          <w:b/>
          <w:sz w:val="28"/>
          <w:szCs w:val="28"/>
        </w:rPr>
        <w:t>lineamiento de</w:t>
      </w:r>
      <w:r w:rsidRPr="007E7D51">
        <w:rPr>
          <w:rFonts w:ascii="Montserrat Light" w:eastAsia="Batang" w:hAnsi="Montserrat Light" w:cs="Arial"/>
          <w:b/>
          <w:sz w:val="28"/>
          <w:szCs w:val="28"/>
        </w:rPr>
        <w:t xml:space="preserve"> manejo </w:t>
      </w:r>
      <w:r w:rsidR="006234F2" w:rsidRPr="007E7D51">
        <w:rPr>
          <w:rFonts w:ascii="Montserrat Light" w:eastAsia="Batang" w:hAnsi="Montserrat Light" w:cs="Arial"/>
          <w:b/>
          <w:sz w:val="28"/>
          <w:szCs w:val="28"/>
        </w:rPr>
        <w:t xml:space="preserve">general </w:t>
      </w:r>
      <w:r w:rsidRPr="007E7D51">
        <w:rPr>
          <w:rFonts w:ascii="Montserrat Light" w:eastAsia="Batang" w:hAnsi="Montserrat Light" w:cs="Arial"/>
          <w:b/>
          <w:sz w:val="28"/>
          <w:szCs w:val="28"/>
        </w:rPr>
        <w:t>de cadáveres con diagnóstico confirmado o sospechoso de COVID-19</w:t>
      </w:r>
    </w:p>
    <w:p w:rsidR="00291315" w:rsidRPr="007E7D51" w:rsidRDefault="00291315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291315" w:rsidRPr="007E7D51" w:rsidRDefault="00291315" w:rsidP="007E7D51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spacing w:val="-2"/>
        </w:rPr>
      </w:pPr>
      <w:r w:rsidRPr="007E7D51">
        <w:rPr>
          <w:rFonts w:ascii="Montserrat Light" w:eastAsia="Batang" w:hAnsi="Montserrat Light"/>
          <w:b/>
          <w:spacing w:val="-2"/>
        </w:rPr>
        <w:t xml:space="preserve">Estos lineamientos </w:t>
      </w:r>
      <w:r w:rsidR="00753208" w:rsidRPr="007E7D51">
        <w:rPr>
          <w:rFonts w:ascii="Montserrat Light" w:eastAsia="Batang" w:hAnsi="Montserrat Light"/>
          <w:b/>
          <w:spacing w:val="-2"/>
        </w:rPr>
        <w:t>van encaminados a salvaguardar la seguridad del personal de la salud y el respeto a la dignidad humana en el manejo de los cadáveres.</w:t>
      </w:r>
    </w:p>
    <w:p w:rsidR="00E7236D" w:rsidRPr="007E7D51" w:rsidRDefault="00291315" w:rsidP="007E7D51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spacing w:val="-2"/>
        </w:rPr>
      </w:pPr>
      <w:r w:rsidRPr="007E7D51">
        <w:rPr>
          <w:rFonts w:ascii="Montserrat Light" w:eastAsia="Batang" w:hAnsi="Montserrat Light"/>
          <w:b/>
          <w:spacing w:val="-2"/>
        </w:rPr>
        <w:t>En ningún momento los deudos deberán tocar</w:t>
      </w:r>
      <w:r w:rsidR="00011396" w:rsidRPr="007E7D51">
        <w:rPr>
          <w:rFonts w:ascii="Montserrat Light" w:eastAsia="Batang" w:hAnsi="Montserrat Light"/>
          <w:b/>
          <w:spacing w:val="-2"/>
        </w:rPr>
        <w:t xml:space="preserve"> o besar</w:t>
      </w:r>
      <w:r w:rsidRPr="007E7D51">
        <w:rPr>
          <w:rFonts w:ascii="Montserrat Light" w:eastAsia="Batang" w:hAnsi="Montserrat Light"/>
          <w:b/>
          <w:spacing w:val="-2"/>
        </w:rPr>
        <w:t xml:space="preserve"> el cuerpo, </w:t>
      </w:r>
      <w:r w:rsidR="00011396" w:rsidRPr="007E7D51">
        <w:rPr>
          <w:rFonts w:ascii="Montserrat Light" w:eastAsia="Batang" w:hAnsi="Montserrat Light"/>
          <w:b/>
          <w:spacing w:val="-2"/>
        </w:rPr>
        <w:t>por el riesgo de transmisión de la enfermedad mediante el contacto o por las gotas</w:t>
      </w:r>
      <w:r w:rsidRPr="007E7D51">
        <w:rPr>
          <w:rFonts w:ascii="Montserrat Light" w:eastAsia="Batang" w:hAnsi="Montserrat Light"/>
          <w:b/>
          <w:spacing w:val="-2"/>
        </w:rPr>
        <w:t>.</w:t>
      </w:r>
    </w:p>
    <w:p w:rsidR="005D1EF8" w:rsidRPr="007E7D51" w:rsidRDefault="005D1EF8" w:rsidP="005D1EF8">
      <w:pPr>
        <w:spacing w:after="0" w:line="240" w:lineRule="atLeast"/>
        <w:rPr>
          <w:rFonts w:ascii="Montserrat Light" w:eastAsia="Batang" w:hAnsi="Montserrat Light" w:cs="Arial"/>
          <w:b/>
          <w:sz w:val="32"/>
          <w:szCs w:val="24"/>
        </w:rPr>
      </w:pPr>
    </w:p>
    <w:p w:rsidR="006234F2" w:rsidRPr="007E7D51" w:rsidRDefault="00291315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>aplica</w:t>
      </w:r>
      <w:r w:rsidR="006234F2" w:rsidRPr="007E7D51">
        <w:rPr>
          <w:rFonts w:ascii="Montserrat Light" w:hAnsi="Montserrat Light"/>
        </w:rPr>
        <w:t xml:space="preserve"> </w:t>
      </w:r>
      <w:r w:rsidR="006234F2" w:rsidRPr="007E7D51">
        <w:rPr>
          <w:rFonts w:ascii="Montserrat Light" w:hAnsi="Montserrat Light"/>
          <w:sz w:val="24"/>
          <w:szCs w:val="24"/>
        </w:rPr>
        <w:t>el</w:t>
      </w:r>
      <w:r w:rsidR="006234F2" w:rsidRPr="007E7D51">
        <w:rPr>
          <w:rFonts w:ascii="Montserrat Light" w:hAnsi="Montserrat Light"/>
        </w:rPr>
        <w:t xml:space="preserve"> </w:t>
      </w:r>
      <w:r w:rsidR="007E7D51" w:rsidRPr="007E7D51">
        <w:rPr>
          <w:rFonts w:ascii="Montserrat Light" w:hAnsi="Montserrat Light"/>
        </w:rPr>
        <w:t>“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 xml:space="preserve">Lineamiento de Manejo General y Masivo de Cadáveres por </w:t>
      </w:r>
      <w:r w:rsidR="0068635F" w:rsidRPr="007E7D51">
        <w:rPr>
          <w:rFonts w:ascii="Montserrat Light" w:eastAsia="Batang" w:hAnsi="Montserrat Light" w:cs="Arial"/>
          <w:sz w:val="24"/>
          <w:szCs w:val="24"/>
        </w:rPr>
        <w:t>COVID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>-19 en México</w:t>
      </w:r>
      <w:r w:rsidR="007E7D51" w:rsidRPr="007E7D51">
        <w:rPr>
          <w:rFonts w:ascii="Montserrat Light" w:eastAsia="Batang" w:hAnsi="Montserrat Light" w:cs="Arial"/>
          <w:sz w:val="24"/>
          <w:szCs w:val="24"/>
        </w:rPr>
        <w:t>”</w:t>
      </w:r>
      <w:r w:rsidR="00753208" w:rsidRPr="007E7D51">
        <w:rPr>
          <w:rFonts w:ascii="Montserrat Light" w:eastAsia="Batang" w:hAnsi="Montserrat Light" w:cs="Arial"/>
          <w:sz w:val="24"/>
          <w:szCs w:val="24"/>
        </w:rPr>
        <w:t xml:space="preserve">, el cual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se</w:t>
      </w:r>
      <w:r w:rsidR="00753208" w:rsidRPr="007E7D51">
        <w:rPr>
          <w:rFonts w:ascii="Montserrat Light" w:eastAsia="Batang" w:hAnsi="Montserrat Light" w:cs="Arial"/>
          <w:sz w:val="24"/>
          <w:szCs w:val="24"/>
        </w:rPr>
        <w:t xml:space="preserve"> implementa en el país para todo el sector salud, a fin de 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>establecer la conducción ética, transporte y disposición final de personas fallecidas que presentan confirmación o sospecha de infección por coronavirus.</w:t>
      </w:r>
    </w:p>
    <w:p w:rsidR="006234F2" w:rsidRPr="007E7D51" w:rsidRDefault="006234F2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234F2" w:rsidRPr="007E7D51" w:rsidRDefault="006234F2" w:rsidP="006234F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Dicha estrategia busca informar sobre el manejo masivo y seguro de cadáv</w:t>
      </w:r>
      <w:r w:rsidR="009A63C3">
        <w:rPr>
          <w:rFonts w:ascii="Montserrat Light" w:eastAsia="Batang" w:hAnsi="Montserrat Light" w:cs="Arial"/>
          <w:sz w:val="24"/>
          <w:szCs w:val="24"/>
        </w:rPr>
        <w:t>eres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874D2" w:rsidRPr="009A63C3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BC30F8">
        <w:rPr>
          <w:rFonts w:ascii="Montserrat Light" w:eastAsia="Batang" w:hAnsi="Montserrat Light" w:cs="Arial"/>
          <w:sz w:val="24"/>
          <w:szCs w:val="24"/>
        </w:rPr>
        <w:t xml:space="preserve">la contingencia </w:t>
      </w:r>
      <w:r w:rsidR="000874D2" w:rsidRPr="009A63C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E7D51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COVID-19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que atraviesa la nación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E7D51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uso racional del Equipo de Protección Personal (EPP), </w:t>
      </w:r>
      <w:r w:rsidR="007E7D51">
        <w:rPr>
          <w:rFonts w:ascii="Montserrat Light" w:eastAsia="Batang" w:hAnsi="Montserrat Light" w:cs="Arial"/>
          <w:sz w:val="24"/>
          <w:szCs w:val="24"/>
        </w:rPr>
        <w:t>a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sí como las recomendaciones en los servicios de autopsia y funerarios. </w:t>
      </w:r>
    </w:p>
    <w:p w:rsidR="006234F2" w:rsidRPr="007E7D51" w:rsidRDefault="006234F2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5C9" w:rsidRPr="007E7D51" w:rsidRDefault="007E7D51" w:rsidP="00AC65C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Al respecto, 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CC14DF">
        <w:rPr>
          <w:rFonts w:ascii="Montserrat Light" w:eastAsia="Batang" w:hAnsi="Montserrat Light" w:cs="Arial"/>
          <w:sz w:val="24"/>
          <w:szCs w:val="24"/>
        </w:rPr>
        <w:t xml:space="preserve">Dr. </w:t>
      </w:r>
      <w:r w:rsidR="00516CD5" w:rsidRPr="007E7D51">
        <w:rPr>
          <w:rFonts w:ascii="Montserrat Light" w:eastAsia="Batang" w:hAnsi="Montserrat Light" w:cs="Arial"/>
          <w:sz w:val="24"/>
          <w:szCs w:val="24"/>
        </w:rPr>
        <w:t>Francisco Simbro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 xml:space="preserve">n Juárez, Coordinador de Programas Médicos en la División de Hospitales de la Coordinación de Atención Integral en Segundo Nivel del IMSS, manifestó que </w:t>
      </w:r>
      <w:r w:rsidR="00AC65C9" w:rsidRPr="007E7D51">
        <w:rPr>
          <w:rFonts w:ascii="Montserrat Light" w:eastAsia="Batang" w:hAnsi="Montserrat Light" w:cs="Arial"/>
          <w:sz w:val="24"/>
          <w:szCs w:val="24"/>
        </w:rPr>
        <w:t xml:space="preserve">dichos </w:t>
      </w:r>
      <w:r w:rsidR="006234F2" w:rsidRPr="007E7D51">
        <w:rPr>
          <w:rFonts w:ascii="Montserrat Light" w:eastAsia="Batang" w:hAnsi="Montserrat Light" w:cs="Arial"/>
          <w:sz w:val="24"/>
          <w:szCs w:val="24"/>
        </w:rPr>
        <w:t>lineamientos</w:t>
      </w:r>
      <w:r w:rsidR="00AC65C9" w:rsidRPr="007E7D51">
        <w:rPr>
          <w:rFonts w:ascii="Montserrat Light" w:eastAsia="Batang" w:hAnsi="Montserrat Light" w:cs="Arial"/>
          <w:sz w:val="24"/>
          <w:szCs w:val="24"/>
        </w:rPr>
        <w:t xml:space="preserve"> se aplican en las condiciones de máxima seguridad para reducir el riesgo de infección tanto para los trabajadores de la salud</w:t>
      </w:r>
      <w:r w:rsidR="000C1FBE">
        <w:rPr>
          <w:rFonts w:ascii="Montserrat Light" w:eastAsia="Batang" w:hAnsi="Montserrat Light" w:cs="Arial"/>
          <w:sz w:val="24"/>
          <w:szCs w:val="24"/>
        </w:rPr>
        <w:t>, familiares de fallecidos y servicios funerarios</w:t>
      </w:r>
      <w:r w:rsidR="00AC65C9" w:rsidRPr="007E7D51">
        <w:rPr>
          <w:rFonts w:ascii="Montserrat Light" w:eastAsia="Batang" w:hAnsi="Montserrat Light" w:cs="Arial"/>
          <w:sz w:val="24"/>
          <w:szCs w:val="24"/>
        </w:rPr>
        <w:t xml:space="preserve">, siempre con respeto por la dignidad humana. </w:t>
      </w:r>
    </w:p>
    <w:p w:rsidR="00AC65C9" w:rsidRPr="007E7D51" w:rsidRDefault="00AC65C9" w:rsidP="00AC65C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5C9" w:rsidRPr="00862266" w:rsidRDefault="00AC65C9" w:rsidP="00AC65C9">
      <w:pPr>
        <w:spacing w:after="0" w:line="240" w:lineRule="atLeast"/>
        <w:jc w:val="both"/>
        <w:rPr>
          <w:rFonts w:ascii="Montserrat Light" w:eastAsia="Batang" w:hAnsi="Montserrat Light" w:cs="Arial"/>
          <w:strike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El médico especialista argumentó que se puede considerar que los cadáveres que presentan confirmación o sospecha de infección por coronavirus, pueden suponer un riesgo de infección para las personas que entren en contacto directo</w:t>
      </w:r>
      <w:r w:rsidR="000C1FBE">
        <w:rPr>
          <w:rFonts w:ascii="Montserrat Light" w:eastAsia="Batang" w:hAnsi="Montserrat Light" w:cs="Arial"/>
          <w:sz w:val="24"/>
          <w:szCs w:val="24"/>
        </w:rPr>
        <w:t>.</w:t>
      </w:r>
      <w:r w:rsidR="00862266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AC65C9" w:rsidRPr="007E7D51" w:rsidRDefault="00AC65C9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65C9" w:rsidRPr="007E7D51" w:rsidRDefault="00011396" w:rsidP="00AC65C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lastRenderedPageBreak/>
        <w:t>Por ello, indicó que desde la unidad médica se</w:t>
      </w:r>
      <w:r w:rsidR="00AC65C9" w:rsidRPr="007E7D51">
        <w:rPr>
          <w:rFonts w:ascii="Montserrat Light" w:eastAsia="Batang" w:hAnsi="Montserrat Light" w:cs="Arial"/>
          <w:sz w:val="24"/>
          <w:szCs w:val="24"/>
        </w:rPr>
        <w:t xml:space="preserve"> le explica a la familia la necesidad de que no toquen ni besen el cuerpo, por el riesgo de transmisión de la enfermedad mediante el contacto o por las gotas. </w:t>
      </w:r>
    </w:p>
    <w:p w:rsidR="00753208" w:rsidRPr="007E7D51" w:rsidRDefault="00753208" w:rsidP="00AC65C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1396" w:rsidRPr="007E7D51" w:rsidRDefault="00011396" w:rsidP="000113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Sobre e</w:t>
      </w:r>
      <w:r w:rsidR="00291315" w:rsidRPr="007E7D51">
        <w:rPr>
          <w:rFonts w:ascii="Montserrat Light" w:eastAsia="Batang" w:hAnsi="Montserrat Light" w:cs="Arial"/>
          <w:sz w:val="24"/>
          <w:szCs w:val="24"/>
        </w:rPr>
        <w:t>l procedimiento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de la entrega del cuerpo</w:t>
      </w:r>
      <w:r w:rsidR="00291315" w:rsidRPr="007E7D51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16CD5" w:rsidRPr="007E7D51">
        <w:rPr>
          <w:rFonts w:ascii="Montserrat Light" w:eastAsia="Batang" w:hAnsi="Montserrat Light" w:cs="Arial"/>
          <w:sz w:val="24"/>
          <w:szCs w:val="24"/>
        </w:rPr>
        <w:t>Simbro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n Juárez explicó que el proceso inicia desde que </w:t>
      </w:r>
      <w:r w:rsidR="0068635F" w:rsidRPr="007E7D51">
        <w:rPr>
          <w:rFonts w:ascii="Montserrat Light" w:eastAsia="Batang" w:hAnsi="Montserrat Light" w:cs="Arial"/>
          <w:sz w:val="24"/>
          <w:szCs w:val="24"/>
        </w:rPr>
        <w:t xml:space="preserve">el personal médico </w:t>
      </w:r>
      <w:r w:rsidR="0068635F">
        <w:rPr>
          <w:rFonts w:ascii="Montserrat Light" w:eastAsia="Batang" w:hAnsi="Montserrat Light" w:cs="Arial"/>
          <w:sz w:val="24"/>
          <w:szCs w:val="24"/>
        </w:rPr>
        <w:t xml:space="preserve">da </w:t>
      </w:r>
      <w:r w:rsidRPr="007E7D51">
        <w:rPr>
          <w:rFonts w:ascii="Montserrat Light" w:eastAsia="Batang" w:hAnsi="Montserrat Light" w:cs="Arial"/>
          <w:sz w:val="24"/>
          <w:szCs w:val="24"/>
        </w:rPr>
        <w:t>aviso de una defunción con diagnóstico de sospecha o confirmado por Covid-19</w:t>
      </w:r>
      <w:r w:rsidR="00B25DA6">
        <w:rPr>
          <w:rFonts w:ascii="Montserrat Light" w:eastAsia="Batang" w:hAnsi="Montserrat Light" w:cs="Arial"/>
          <w:sz w:val="24"/>
          <w:szCs w:val="24"/>
        </w:rPr>
        <w:t xml:space="preserve"> a la trabajadora social, quien se encarga de localizar a los familiares, s</w:t>
      </w:r>
      <w:r w:rsidR="0068635F">
        <w:rPr>
          <w:rFonts w:ascii="Montserrat Light" w:eastAsia="Batang" w:hAnsi="Montserrat Light" w:cs="Arial"/>
          <w:sz w:val="24"/>
          <w:szCs w:val="24"/>
        </w:rPr>
        <w:t>e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realiza el certificado de defunción, mientras que el personal de enfermería se encarga </w:t>
      </w:r>
      <w:r w:rsidR="00170AA5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7E7D51">
        <w:rPr>
          <w:rFonts w:ascii="Montserrat Light" w:eastAsia="Batang" w:hAnsi="Montserrat Light" w:cs="Arial"/>
          <w:sz w:val="24"/>
          <w:szCs w:val="24"/>
        </w:rPr>
        <w:t>colocar</w:t>
      </w:r>
      <w:r w:rsidR="00CC14DF">
        <w:rPr>
          <w:rFonts w:ascii="Montserrat Light" w:eastAsia="Batang" w:hAnsi="Montserrat Light" w:cs="Arial"/>
          <w:sz w:val="24"/>
          <w:szCs w:val="24"/>
        </w:rPr>
        <w:t xml:space="preserve"> el cadáver </w:t>
      </w:r>
      <w:r w:rsidRPr="007E7D51">
        <w:rPr>
          <w:rFonts w:ascii="Montserrat Light" w:eastAsia="Batang" w:hAnsi="Montserrat Light" w:cs="Arial"/>
          <w:sz w:val="24"/>
          <w:szCs w:val="24"/>
        </w:rPr>
        <w:t>en la bolsa especial para dicho fin.</w:t>
      </w:r>
    </w:p>
    <w:p w:rsidR="00C85B17" w:rsidRPr="007E7D51" w:rsidRDefault="00C85B17" w:rsidP="000113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11396" w:rsidRPr="007E7D51" w:rsidRDefault="00011396" w:rsidP="000113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“La seguridad del personal es muy importante por lo que deben usar Equipo de Protección Personal en todo momento, de acuerdo al protocolo establecido que incluye: bata</w:t>
      </w:r>
      <w:r w:rsidR="003A44AC"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gorro, guantes, cubrebocas, y goggles o careta de protección”, puntualizó. </w:t>
      </w:r>
    </w:p>
    <w:p w:rsidR="00011396" w:rsidRPr="007E7D51" w:rsidRDefault="00011396" w:rsidP="000113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5B17" w:rsidRDefault="00C85B17" w:rsidP="00C85B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 xml:space="preserve">relación a la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entrega de cuerpos a los familiares, </w:t>
      </w:r>
      <w:r w:rsidR="00E8632C">
        <w:rPr>
          <w:rFonts w:ascii="Montserrat Light" w:eastAsia="Batang" w:hAnsi="Montserrat Light" w:cs="Arial"/>
          <w:sz w:val="24"/>
          <w:szCs w:val="24"/>
        </w:rPr>
        <w:t>s</w:t>
      </w:r>
      <w:r w:rsidRPr="007E7D51">
        <w:rPr>
          <w:rFonts w:ascii="Montserrat Light" w:eastAsia="Batang" w:hAnsi="Montserrat Light" w:cs="Arial"/>
          <w:sz w:val="24"/>
          <w:szCs w:val="24"/>
        </w:rPr>
        <w:t>e debe reunir la documentación personal solicitad</w:t>
      </w:r>
      <w:r w:rsidR="0068635F">
        <w:rPr>
          <w:rFonts w:ascii="Montserrat Light" w:eastAsia="Batang" w:hAnsi="Montserrat Light" w:cs="Arial"/>
          <w:sz w:val="24"/>
          <w:szCs w:val="24"/>
        </w:rPr>
        <w:t>a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para 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llenar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el certificado de defunción, acta de nacimiento, e identificación oficial, los cuales se deben presentar 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a la </w:t>
      </w:r>
      <w:r w:rsidR="00E8632C" w:rsidRPr="00B97B1F">
        <w:rPr>
          <w:rFonts w:ascii="Montserrat Light" w:eastAsia="Batang" w:hAnsi="Montserrat Light" w:cs="Arial"/>
          <w:sz w:val="24"/>
          <w:szCs w:val="24"/>
        </w:rPr>
        <w:t>brevedad</w:t>
      </w:r>
      <w:r w:rsidR="00B97B1F">
        <w:rPr>
          <w:rFonts w:ascii="Montserrat Light" w:eastAsia="Batang" w:hAnsi="Montserrat Light" w:cs="Arial"/>
          <w:sz w:val="24"/>
          <w:szCs w:val="24"/>
        </w:rPr>
        <w:t xml:space="preserve"> para que se entregue lo antes posible a los familiares.</w:t>
      </w:r>
    </w:p>
    <w:p w:rsidR="00B97B1F" w:rsidRPr="007E7D51" w:rsidRDefault="00B97B1F" w:rsidP="00C85B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85B17" w:rsidRPr="007E7D51" w:rsidRDefault="00C85B17" w:rsidP="00C85B1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“Además, posterior a esto, dar aviso al servicio funerario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 xml:space="preserve">informando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el diagnóstico de sospecha o confirmación por </w:t>
      </w:r>
      <w:r w:rsidR="0068635F" w:rsidRPr="007E7D51">
        <w:rPr>
          <w:rFonts w:ascii="Montserrat Light" w:eastAsia="Batang" w:hAnsi="Montserrat Light" w:cs="Arial"/>
          <w:sz w:val="24"/>
          <w:szCs w:val="24"/>
        </w:rPr>
        <w:t>COVID</w:t>
      </w:r>
      <w:r w:rsidRPr="007E7D51">
        <w:rPr>
          <w:rFonts w:ascii="Montserrat Light" w:eastAsia="Batang" w:hAnsi="Montserrat Light" w:cs="Arial"/>
          <w:sz w:val="24"/>
          <w:szCs w:val="24"/>
        </w:rPr>
        <w:t>-19, para que se tomen las medidas de protección y evitar más contagios</w:t>
      </w:r>
      <w:r w:rsidR="00753208" w:rsidRPr="007E7D51">
        <w:rPr>
          <w:rFonts w:ascii="Montserrat Light" w:eastAsia="Batang" w:hAnsi="Montserrat Light" w:cs="Arial"/>
          <w:sz w:val="24"/>
          <w:szCs w:val="24"/>
        </w:rPr>
        <w:t>. Y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una vez que se encuentran con el certificado de defunción ya elaborado, se puede entregar el cadáver en el área de patología</w:t>
      </w:r>
      <w:r w:rsidR="00753208" w:rsidRPr="007E7D51">
        <w:rPr>
          <w:rFonts w:ascii="Montserrat Light" w:eastAsia="Batang" w:hAnsi="Montserrat Light" w:cs="Arial"/>
          <w:sz w:val="24"/>
          <w:szCs w:val="24"/>
        </w:rPr>
        <w:t xml:space="preserve">”, comentó. </w:t>
      </w:r>
    </w:p>
    <w:p w:rsidR="00011396" w:rsidRPr="007E7D51" w:rsidRDefault="00011396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91315" w:rsidRPr="007E7D51" w:rsidRDefault="00291315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En la parte de atención a funerarias y deudos, el técnico de autopsias </w:t>
      </w:r>
      <w:r w:rsidR="00661420">
        <w:rPr>
          <w:rFonts w:ascii="Montserrat Light" w:eastAsia="Batang" w:hAnsi="Montserrat Light" w:cs="Arial"/>
          <w:sz w:val="24"/>
          <w:szCs w:val="24"/>
        </w:rPr>
        <w:t>o quien entregue el cadáver,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orientación a los familiares 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sobre </w:t>
      </w:r>
      <w:r w:rsidRPr="007E7D51">
        <w:rPr>
          <w:rFonts w:ascii="Montserrat Light" w:eastAsia="Batang" w:hAnsi="Montserrat Light" w:cs="Arial"/>
          <w:sz w:val="24"/>
          <w:szCs w:val="24"/>
        </w:rPr>
        <w:t>los trámites funerarios; en caso de que la familia directa se encuentre en aislamiento, el trámite lo podrá realizar cualquier otro familiar cercano o amigo, previa evaluación del caso y autorización por trabajo social.</w:t>
      </w:r>
    </w:p>
    <w:p w:rsidR="00291315" w:rsidRPr="007E7D51" w:rsidRDefault="00291315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3345" w:rsidRPr="007E7D51" w:rsidRDefault="00516CD5" w:rsidP="008333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Francisco Simbro</w:t>
      </w:r>
      <w:r w:rsidR="00833345" w:rsidRPr="007E7D51">
        <w:rPr>
          <w:rFonts w:ascii="Montserrat Light" w:eastAsia="Batang" w:hAnsi="Montserrat Light" w:cs="Arial"/>
          <w:sz w:val="24"/>
          <w:szCs w:val="24"/>
        </w:rPr>
        <w:t xml:space="preserve">n aclaró </w:t>
      </w:r>
      <w:r w:rsidR="00291315" w:rsidRPr="007E7D51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833345" w:rsidRPr="007E7D51">
        <w:rPr>
          <w:rFonts w:ascii="Montserrat Light" w:eastAsia="Batang" w:hAnsi="Montserrat Light" w:cs="Arial"/>
          <w:sz w:val="24"/>
          <w:szCs w:val="24"/>
        </w:rPr>
        <w:t xml:space="preserve">en caso de que se realicen 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funerales, </w:t>
      </w:r>
      <w:r w:rsidR="00833345" w:rsidRPr="007E7D51">
        <w:rPr>
          <w:rFonts w:ascii="Montserrat Light" w:eastAsia="Batang" w:hAnsi="Montserrat Light" w:cs="Arial"/>
          <w:sz w:val="24"/>
          <w:szCs w:val="24"/>
        </w:rPr>
        <w:t xml:space="preserve">se recomienda 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asegurar la sana distancia, </w:t>
      </w:r>
      <w:r w:rsidR="00833345" w:rsidRPr="007E7D51">
        <w:rPr>
          <w:rFonts w:ascii="Montserrat Light" w:eastAsia="Batang" w:hAnsi="Montserrat Light" w:cs="Arial"/>
          <w:sz w:val="24"/>
          <w:szCs w:val="24"/>
        </w:rPr>
        <w:t>que dicho evento sea menor a cuatro horas, con el féretro cerrado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833345" w:rsidRPr="007E7D5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>con menos de 20 personas</w:t>
      </w:r>
      <w:r w:rsidR="00833345" w:rsidRPr="007E7D51">
        <w:rPr>
          <w:rFonts w:ascii="Montserrat Light" w:eastAsia="Batang" w:hAnsi="Montserrat Light" w:cs="Arial"/>
          <w:sz w:val="24"/>
          <w:szCs w:val="24"/>
        </w:rPr>
        <w:t>.</w:t>
      </w:r>
    </w:p>
    <w:p w:rsidR="00833345" w:rsidRPr="007E7D51" w:rsidRDefault="00833345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91315" w:rsidRPr="007E7D51" w:rsidRDefault="00833345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Asimismo,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 xml:space="preserve">los lineamientos estipulan que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sólo deben de estar presentes </w:t>
      </w:r>
      <w:r w:rsidR="00291315" w:rsidRPr="007E7D51">
        <w:rPr>
          <w:rFonts w:ascii="Montserrat Light" w:eastAsia="Batang" w:hAnsi="Montserrat Light" w:cs="Arial"/>
          <w:sz w:val="24"/>
          <w:szCs w:val="24"/>
        </w:rPr>
        <w:t>los familiares más cercanos, tomando las precaucio</w:t>
      </w:r>
      <w:r w:rsidRPr="007E7D51">
        <w:rPr>
          <w:rFonts w:ascii="Montserrat Light" w:eastAsia="Batang" w:hAnsi="Montserrat Light" w:cs="Arial"/>
          <w:sz w:val="24"/>
          <w:szCs w:val="24"/>
        </w:rPr>
        <w:t>nes sanitarias en todo momento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: </w:t>
      </w:r>
      <w:r w:rsidR="00291315" w:rsidRPr="007E7D51">
        <w:rPr>
          <w:rFonts w:ascii="Montserrat Light" w:eastAsia="Batang" w:hAnsi="Montserrat Light" w:cs="Arial"/>
          <w:sz w:val="24"/>
          <w:szCs w:val="24"/>
        </w:rPr>
        <w:t>higiene de manos con alcohol en gel, uso de bata de aisl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amiento y cubreboca quirúrgico. </w:t>
      </w:r>
      <w:r w:rsidR="00291315" w:rsidRPr="007E7D5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291315" w:rsidRPr="007E7D51" w:rsidRDefault="00291315" w:rsidP="0029131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3345" w:rsidRPr="007E7D51" w:rsidRDefault="00833345" w:rsidP="008333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En caso de que una persona fallezca en su hogar, </w:t>
      </w:r>
      <w:r w:rsidR="00E8632C">
        <w:rPr>
          <w:rFonts w:ascii="Montserrat Light" w:eastAsia="Batang" w:hAnsi="Montserrat Light" w:cs="Arial"/>
          <w:sz w:val="24"/>
          <w:szCs w:val="24"/>
        </w:rPr>
        <w:t>a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puntó que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>existen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dos escenarios: uno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>,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 xml:space="preserve">el familiar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debe dar aviso de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>inmediato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 a la unidad médica </w:t>
      </w:r>
      <w:r w:rsidR="00ED35C0">
        <w:rPr>
          <w:rFonts w:ascii="Montserrat Light" w:eastAsia="Batang" w:hAnsi="Montserrat Light" w:cs="Arial"/>
          <w:sz w:val="24"/>
          <w:szCs w:val="24"/>
        </w:rPr>
        <w:t xml:space="preserve">donde el paciente fue tratado, indicar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el diagnóstico de infección por </w:t>
      </w:r>
      <w:r w:rsidR="0068635F" w:rsidRPr="007E7D51">
        <w:rPr>
          <w:rFonts w:ascii="Montserrat Light" w:eastAsia="Batang" w:hAnsi="Montserrat Light" w:cs="Arial"/>
          <w:sz w:val="24"/>
          <w:szCs w:val="24"/>
        </w:rPr>
        <w:t>COVID</w:t>
      </w:r>
      <w:r w:rsidRPr="007E7D51">
        <w:rPr>
          <w:rFonts w:ascii="Montserrat Light" w:eastAsia="Batang" w:hAnsi="Montserrat Light" w:cs="Arial"/>
          <w:sz w:val="24"/>
          <w:szCs w:val="24"/>
        </w:rPr>
        <w:t>-19</w:t>
      </w:r>
      <w:r w:rsidR="00ED35C0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7E7D51">
        <w:rPr>
          <w:rFonts w:ascii="Montserrat Light" w:eastAsia="Batang" w:hAnsi="Montserrat Light" w:cs="Arial"/>
          <w:sz w:val="24"/>
          <w:szCs w:val="24"/>
        </w:rPr>
        <w:t>para que realicen el certificado de defunción y dar aviso al servicio funerario.</w:t>
      </w:r>
    </w:p>
    <w:p w:rsidR="00833345" w:rsidRPr="007E7D51" w:rsidRDefault="00833345" w:rsidP="008333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3345" w:rsidRPr="007E7D51" w:rsidRDefault="00833345" w:rsidP="008333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>Otro escenario sería cuando no hubiese recibido ate</w:t>
      </w:r>
      <w:r w:rsidR="00753208" w:rsidRPr="007E7D51">
        <w:rPr>
          <w:rFonts w:ascii="Montserrat Light" w:eastAsia="Batang" w:hAnsi="Montserrat Light" w:cs="Arial"/>
          <w:sz w:val="24"/>
          <w:szCs w:val="24"/>
        </w:rPr>
        <w:t>nción médica,</w:t>
      </w:r>
      <w:r w:rsidR="00753208" w:rsidRPr="00A80F6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80F62" w:rsidRPr="00A80F62">
        <w:rPr>
          <w:rFonts w:ascii="Montserrat Light" w:eastAsia="Batang" w:hAnsi="Montserrat Light" w:cs="Arial"/>
          <w:sz w:val="24"/>
          <w:szCs w:val="24"/>
        </w:rPr>
        <w:t>o</w:t>
      </w:r>
      <w:r w:rsidR="00A80F62">
        <w:rPr>
          <w:rFonts w:ascii="Montserrat Light" w:eastAsia="Batang" w:hAnsi="Montserrat Light" w:cs="Arial"/>
          <w:color w:val="FF0000"/>
          <w:sz w:val="24"/>
          <w:szCs w:val="24"/>
        </w:rPr>
        <w:t xml:space="preserve"> </w:t>
      </w:r>
      <w:r w:rsidRPr="007E7D51">
        <w:rPr>
          <w:rFonts w:ascii="Montserrat Light" w:eastAsia="Batang" w:hAnsi="Montserrat Light" w:cs="Arial"/>
          <w:sz w:val="24"/>
          <w:szCs w:val="24"/>
        </w:rPr>
        <w:t>que se desconoce la causa</w:t>
      </w:r>
      <w:r w:rsidR="00A80F62">
        <w:rPr>
          <w:rFonts w:ascii="Montserrat Light" w:eastAsia="Batang" w:hAnsi="Montserrat Light" w:cs="Arial"/>
          <w:sz w:val="24"/>
          <w:szCs w:val="24"/>
        </w:rPr>
        <w:t xml:space="preserve"> del fallecimiento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, se deberá dar aviso </w:t>
      </w:r>
      <w:r w:rsidR="00A80F62">
        <w:rPr>
          <w:rFonts w:ascii="Montserrat Light" w:eastAsia="Batang" w:hAnsi="Montserrat Light" w:cs="Arial"/>
          <w:sz w:val="24"/>
          <w:szCs w:val="24"/>
        </w:rPr>
        <w:t xml:space="preserve">a </w:t>
      </w:r>
      <w:r w:rsidRPr="007E7D51">
        <w:rPr>
          <w:rFonts w:ascii="Montserrat Light" w:eastAsia="Batang" w:hAnsi="Montserrat Light" w:cs="Arial"/>
          <w:sz w:val="24"/>
          <w:szCs w:val="24"/>
        </w:rPr>
        <w:t>las fiscalías de la ciudad o del estado en donde se encuentre</w:t>
      </w:r>
      <w:r w:rsidR="00ED35C0">
        <w:rPr>
          <w:rFonts w:ascii="Montserrat Light" w:eastAsia="Batang" w:hAnsi="Montserrat Light" w:cs="Arial"/>
          <w:sz w:val="24"/>
          <w:szCs w:val="24"/>
        </w:rPr>
        <w:t xml:space="preserve"> para que un equipo </w:t>
      </w:r>
      <w:r w:rsidRPr="007E7D51">
        <w:rPr>
          <w:rFonts w:ascii="Montserrat Light" w:eastAsia="Batang" w:hAnsi="Montserrat Light" w:cs="Arial"/>
          <w:sz w:val="24"/>
          <w:szCs w:val="24"/>
        </w:rPr>
        <w:t>forense se despla</w:t>
      </w:r>
      <w:r w:rsidR="00ED35C0">
        <w:rPr>
          <w:rFonts w:ascii="Montserrat Light" w:eastAsia="Batang" w:hAnsi="Montserrat Light" w:cs="Arial"/>
          <w:sz w:val="24"/>
          <w:szCs w:val="24"/>
        </w:rPr>
        <w:t xml:space="preserve">ce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al domicilio de </w:t>
      </w:r>
      <w:r w:rsidR="00ED35C0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7E7D51">
        <w:rPr>
          <w:rFonts w:ascii="Montserrat Light" w:eastAsia="Batang" w:hAnsi="Montserrat Light" w:cs="Arial"/>
          <w:sz w:val="24"/>
          <w:szCs w:val="24"/>
        </w:rPr>
        <w:t>persona</w:t>
      </w:r>
      <w:r w:rsidR="00ED35C0">
        <w:rPr>
          <w:rFonts w:ascii="Montserrat Light" w:eastAsia="Batang" w:hAnsi="Montserrat Light" w:cs="Arial"/>
          <w:sz w:val="24"/>
          <w:szCs w:val="24"/>
        </w:rPr>
        <w:t xml:space="preserve">, se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realice una autopsia verbal, documenten las causas que rodearon la muerte, establezcan las posibles causas y, de ser necesario, </w:t>
      </w:r>
      <w:r w:rsidR="00ED35C0">
        <w:rPr>
          <w:rFonts w:ascii="Montserrat Light" w:eastAsia="Batang" w:hAnsi="Montserrat Light" w:cs="Arial"/>
          <w:sz w:val="24"/>
          <w:szCs w:val="24"/>
        </w:rPr>
        <w:t>tomen l</w:t>
      </w:r>
      <w:r w:rsidRPr="007E7D51">
        <w:rPr>
          <w:rFonts w:ascii="Montserrat Light" w:eastAsia="Batang" w:hAnsi="Montserrat Light" w:cs="Arial"/>
          <w:sz w:val="24"/>
          <w:szCs w:val="24"/>
        </w:rPr>
        <w:t>a muestra</w:t>
      </w:r>
      <w:r w:rsidR="00753208" w:rsidRPr="007E7D51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D35C0">
        <w:rPr>
          <w:rFonts w:ascii="Montserrat Light" w:eastAsia="Batang" w:hAnsi="Montserrat Light" w:cs="Arial"/>
          <w:sz w:val="24"/>
          <w:szCs w:val="24"/>
        </w:rPr>
        <w:t>refirió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.  </w:t>
      </w:r>
    </w:p>
    <w:p w:rsidR="00833345" w:rsidRPr="007E7D51" w:rsidRDefault="00833345" w:rsidP="0083334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25B2D" w:rsidRPr="007E7D51" w:rsidRDefault="00753208" w:rsidP="00C25B2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7E7D51">
        <w:rPr>
          <w:rFonts w:ascii="Montserrat Light" w:eastAsia="Batang" w:hAnsi="Montserrat Light" w:cs="Arial"/>
          <w:sz w:val="24"/>
          <w:szCs w:val="24"/>
        </w:rPr>
        <w:t xml:space="preserve">Para la situación de connacionales fallecidos en el extranjero a causa del </w:t>
      </w:r>
      <w:r w:rsidR="00ED35C0">
        <w:rPr>
          <w:rFonts w:ascii="Montserrat Light" w:eastAsia="Batang" w:hAnsi="Montserrat Light" w:cs="Arial"/>
          <w:sz w:val="24"/>
          <w:szCs w:val="24"/>
        </w:rPr>
        <w:t>COVID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-19,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 xml:space="preserve">el doctor </w:t>
      </w:r>
      <w:r w:rsidR="00516CD5" w:rsidRPr="007E7D51">
        <w:rPr>
          <w:rFonts w:ascii="Montserrat Light" w:eastAsia="Batang" w:hAnsi="Montserrat Light" w:cs="Arial"/>
          <w:sz w:val="24"/>
          <w:szCs w:val="24"/>
        </w:rPr>
        <w:t>Francisco Simbro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n Juárez señaló que existen leyes que aplican a nivel internacional para la repatriación de cadáveres</w:t>
      </w:r>
      <w:r w:rsidR="00E8632C">
        <w:rPr>
          <w:rFonts w:ascii="Montserrat Light" w:eastAsia="Batang" w:hAnsi="Montserrat Light" w:cs="Arial"/>
          <w:sz w:val="24"/>
          <w:szCs w:val="24"/>
        </w:rPr>
        <w:t xml:space="preserve">, trámite que debe hacerse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a través de las embajadas o los consulados mexicanos</w:t>
      </w:r>
      <w:r w:rsidR="00E8632C">
        <w:rPr>
          <w:rFonts w:ascii="Montserrat Light" w:eastAsia="Batang" w:hAnsi="Montserrat Light" w:cs="Arial"/>
          <w:sz w:val="24"/>
          <w:szCs w:val="24"/>
        </w:rPr>
        <w:t>.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C25B2D" w:rsidRPr="007E7D51" w:rsidRDefault="00C25B2D" w:rsidP="00C25B2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8632C" w:rsidRDefault="00E8632C" w:rsidP="00E8632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7E7D51">
        <w:rPr>
          <w:rFonts w:ascii="Montserrat Light" w:eastAsia="Batang" w:hAnsi="Montserrat Light" w:cs="Arial"/>
          <w:sz w:val="24"/>
          <w:szCs w:val="24"/>
        </w:rPr>
        <w:t xml:space="preserve">Coordinador de Programas Médicos en la División de Hospitales de la Coordinación de Atención Integral en Segundo Nivel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 xml:space="preserve">enfatizó que el IMSS tiene una </w:t>
      </w:r>
      <w:r w:rsidR="00C85B17" w:rsidRPr="007E7D51">
        <w:rPr>
          <w:rFonts w:ascii="Montserrat Light" w:eastAsia="Batang" w:hAnsi="Montserrat Light" w:cs="Arial"/>
          <w:sz w:val="24"/>
          <w:szCs w:val="24"/>
        </w:rPr>
        <w:t>gran t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area contra el COVID-19</w:t>
      </w:r>
      <w:r>
        <w:rPr>
          <w:rFonts w:ascii="Montserrat Light" w:eastAsia="Batang" w:hAnsi="Montserrat Light" w:cs="Arial"/>
          <w:sz w:val="24"/>
          <w:szCs w:val="24"/>
        </w:rPr>
        <w:t xml:space="preserve">. En 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>el caso de las defunciones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 xml:space="preserve"> el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personal de trabajo social y psicología puede aportar much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="000125FE" w:rsidRPr="007E7D51">
        <w:rPr>
          <w:rFonts w:ascii="Montserrat Light" w:eastAsia="Batang" w:hAnsi="Montserrat Light" w:cs="Arial"/>
          <w:sz w:val="24"/>
          <w:szCs w:val="24"/>
        </w:rPr>
        <w:t xml:space="preserve"> experiencia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el manejo de</w:t>
      </w:r>
      <w:r>
        <w:rPr>
          <w:rFonts w:ascii="Montserrat Light" w:eastAsia="Batang" w:hAnsi="Montserrat Light" w:cs="Arial"/>
          <w:sz w:val="24"/>
          <w:szCs w:val="24"/>
        </w:rPr>
        <w:t>l dolor y duelo de la población</w:t>
      </w:r>
      <w:r w:rsidR="00C25B2D" w:rsidRPr="007E7D51">
        <w:rPr>
          <w:rFonts w:ascii="Montserrat Light" w:eastAsia="Batang" w:hAnsi="Montserrat Light" w:cs="Arial"/>
          <w:sz w:val="24"/>
          <w:szCs w:val="24"/>
        </w:rPr>
        <w:t>.</w:t>
      </w:r>
    </w:p>
    <w:p w:rsidR="00E8632C" w:rsidRDefault="00E8632C" w:rsidP="00E8632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A2B09" w:rsidRPr="007E7D51" w:rsidRDefault="004836C5" w:rsidP="00E8632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7E7D51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7E7D51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EA2B09" w:rsidRPr="007E7D51" w:rsidSect="00BF3063">
      <w:headerReference w:type="default" r:id="rId9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F9C" w:rsidRDefault="000B7F9C" w:rsidP="00B4228A">
      <w:r>
        <w:separator/>
      </w:r>
    </w:p>
  </w:endnote>
  <w:endnote w:type="continuationSeparator" w:id="0">
    <w:p w:rsidR="000B7F9C" w:rsidRDefault="000B7F9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F9C" w:rsidRDefault="000B7F9C" w:rsidP="00B4228A">
      <w:r>
        <w:separator/>
      </w:r>
    </w:p>
  </w:footnote>
  <w:footnote w:type="continuationSeparator" w:id="0">
    <w:p w:rsidR="000B7F9C" w:rsidRDefault="000B7F9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F1A"/>
    <w:multiLevelType w:val="hybridMultilevel"/>
    <w:tmpl w:val="BD82C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EC1985"/>
    <w:multiLevelType w:val="hybridMultilevel"/>
    <w:tmpl w:val="61DA6D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07FB1"/>
    <w:rsid w:val="00011396"/>
    <w:rsid w:val="000125FE"/>
    <w:rsid w:val="00012D69"/>
    <w:rsid w:val="00013E84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1D6A"/>
    <w:rsid w:val="000424C5"/>
    <w:rsid w:val="00043B0C"/>
    <w:rsid w:val="000442D3"/>
    <w:rsid w:val="00044409"/>
    <w:rsid w:val="000444AF"/>
    <w:rsid w:val="00047255"/>
    <w:rsid w:val="000504EC"/>
    <w:rsid w:val="00050CEF"/>
    <w:rsid w:val="00051307"/>
    <w:rsid w:val="000523CE"/>
    <w:rsid w:val="0005527D"/>
    <w:rsid w:val="00070294"/>
    <w:rsid w:val="00071C46"/>
    <w:rsid w:val="00074230"/>
    <w:rsid w:val="00083DD4"/>
    <w:rsid w:val="000874D2"/>
    <w:rsid w:val="00092DC6"/>
    <w:rsid w:val="00094AC7"/>
    <w:rsid w:val="00094B32"/>
    <w:rsid w:val="00096C93"/>
    <w:rsid w:val="00096F3B"/>
    <w:rsid w:val="00097699"/>
    <w:rsid w:val="000A0B32"/>
    <w:rsid w:val="000A1383"/>
    <w:rsid w:val="000A1BAC"/>
    <w:rsid w:val="000A6DA2"/>
    <w:rsid w:val="000B029E"/>
    <w:rsid w:val="000B2218"/>
    <w:rsid w:val="000B3CB9"/>
    <w:rsid w:val="000B5516"/>
    <w:rsid w:val="000B7F9C"/>
    <w:rsid w:val="000C1776"/>
    <w:rsid w:val="000C1FBE"/>
    <w:rsid w:val="000C3F24"/>
    <w:rsid w:val="000C3F67"/>
    <w:rsid w:val="000C53C1"/>
    <w:rsid w:val="000C55AD"/>
    <w:rsid w:val="000C5A52"/>
    <w:rsid w:val="000C6856"/>
    <w:rsid w:val="000D2355"/>
    <w:rsid w:val="000D2FF2"/>
    <w:rsid w:val="000D499F"/>
    <w:rsid w:val="000E1282"/>
    <w:rsid w:val="000E7286"/>
    <w:rsid w:val="000E7A92"/>
    <w:rsid w:val="000F56BB"/>
    <w:rsid w:val="000F6EF2"/>
    <w:rsid w:val="00117B35"/>
    <w:rsid w:val="00117D13"/>
    <w:rsid w:val="00120250"/>
    <w:rsid w:val="0013261F"/>
    <w:rsid w:val="0013387E"/>
    <w:rsid w:val="00135777"/>
    <w:rsid w:val="00140A09"/>
    <w:rsid w:val="00143325"/>
    <w:rsid w:val="00144B99"/>
    <w:rsid w:val="00146AA5"/>
    <w:rsid w:val="00147A69"/>
    <w:rsid w:val="00152025"/>
    <w:rsid w:val="001525A4"/>
    <w:rsid w:val="0015296E"/>
    <w:rsid w:val="001539CD"/>
    <w:rsid w:val="00153E61"/>
    <w:rsid w:val="00155DD4"/>
    <w:rsid w:val="00156AFD"/>
    <w:rsid w:val="00161630"/>
    <w:rsid w:val="00163737"/>
    <w:rsid w:val="0016387A"/>
    <w:rsid w:val="00163FC9"/>
    <w:rsid w:val="001652D7"/>
    <w:rsid w:val="00165BCD"/>
    <w:rsid w:val="001665A5"/>
    <w:rsid w:val="001670DD"/>
    <w:rsid w:val="00167B0F"/>
    <w:rsid w:val="00170AA5"/>
    <w:rsid w:val="00171F5E"/>
    <w:rsid w:val="00174198"/>
    <w:rsid w:val="00174D49"/>
    <w:rsid w:val="00176AE3"/>
    <w:rsid w:val="001801FC"/>
    <w:rsid w:val="00180959"/>
    <w:rsid w:val="001810C4"/>
    <w:rsid w:val="001861DB"/>
    <w:rsid w:val="00187D46"/>
    <w:rsid w:val="00191E4F"/>
    <w:rsid w:val="0019356A"/>
    <w:rsid w:val="00195DA6"/>
    <w:rsid w:val="00196097"/>
    <w:rsid w:val="001979E7"/>
    <w:rsid w:val="001A13B5"/>
    <w:rsid w:val="001A15EC"/>
    <w:rsid w:val="001A3589"/>
    <w:rsid w:val="001A6846"/>
    <w:rsid w:val="001A69EA"/>
    <w:rsid w:val="001A7315"/>
    <w:rsid w:val="001B6AD6"/>
    <w:rsid w:val="001B6E1B"/>
    <w:rsid w:val="001B6FFE"/>
    <w:rsid w:val="001C2F1F"/>
    <w:rsid w:val="001C40E3"/>
    <w:rsid w:val="001D0FFF"/>
    <w:rsid w:val="001D27A6"/>
    <w:rsid w:val="001D3D29"/>
    <w:rsid w:val="001D494C"/>
    <w:rsid w:val="001D5D38"/>
    <w:rsid w:val="001E75AC"/>
    <w:rsid w:val="001E7D37"/>
    <w:rsid w:val="001F1B12"/>
    <w:rsid w:val="001F466F"/>
    <w:rsid w:val="001F6114"/>
    <w:rsid w:val="001F6852"/>
    <w:rsid w:val="001F6E11"/>
    <w:rsid w:val="002000FB"/>
    <w:rsid w:val="00201555"/>
    <w:rsid w:val="00201937"/>
    <w:rsid w:val="00203D6A"/>
    <w:rsid w:val="0020478B"/>
    <w:rsid w:val="00206D94"/>
    <w:rsid w:val="002078F0"/>
    <w:rsid w:val="00211013"/>
    <w:rsid w:val="0021199C"/>
    <w:rsid w:val="002120D5"/>
    <w:rsid w:val="00213BCE"/>
    <w:rsid w:val="002152C3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59EF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55E"/>
    <w:rsid w:val="00257CE8"/>
    <w:rsid w:val="00257FDD"/>
    <w:rsid w:val="0026365C"/>
    <w:rsid w:val="00272862"/>
    <w:rsid w:val="002759DE"/>
    <w:rsid w:val="00275D38"/>
    <w:rsid w:val="0027717D"/>
    <w:rsid w:val="0027761D"/>
    <w:rsid w:val="00280363"/>
    <w:rsid w:val="00282CDB"/>
    <w:rsid w:val="0028472E"/>
    <w:rsid w:val="00285883"/>
    <w:rsid w:val="002877E9"/>
    <w:rsid w:val="00291315"/>
    <w:rsid w:val="002913E0"/>
    <w:rsid w:val="00293194"/>
    <w:rsid w:val="00294E7B"/>
    <w:rsid w:val="002A06DF"/>
    <w:rsid w:val="002A2556"/>
    <w:rsid w:val="002A5BC9"/>
    <w:rsid w:val="002A6086"/>
    <w:rsid w:val="002A6B4D"/>
    <w:rsid w:val="002A6C66"/>
    <w:rsid w:val="002A7014"/>
    <w:rsid w:val="002A7F41"/>
    <w:rsid w:val="002B146B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D1F5C"/>
    <w:rsid w:val="002D5954"/>
    <w:rsid w:val="002D5A4D"/>
    <w:rsid w:val="002D7F1F"/>
    <w:rsid w:val="002E0584"/>
    <w:rsid w:val="002E3FC3"/>
    <w:rsid w:val="002E619C"/>
    <w:rsid w:val="002E662A"/>
    <w:rsid w:val="002E7101"/>
    <w:rsid w:val="002E7676"/>
    <w:rsid w:val="002F3042"/>
    <w:rsid w:val="002F42C2"/>
    <w:rsid w:val="002F5F2D"/>
    <w:rsid w:val="002F64ED"/>
    <w:rsid w:val="0030059B"/>
    <w:rsid w:val="0031169F"/>
    <w:rsid w:val="003138B6"/>
    <w:rsid w:val="0031393D"/>
    <w:rsid w:val="003234F0"/>
    <w:rsid w:val="003239FE"/>
    <w:rsid w:val="00323DD1"/>
    <w:rsid w:val="00324F35"/>
    <w:rsid w:val="00330B0D"/>
    <w:rsid w:val="003312E9"/>
    <w:rsid w:val="00336A20"/>
    <w:rsid w:val="00336DFB"/>
    <w:rsid w:val="00340683"/>
    <w:rsid w:val="00342105"/>
    <w:rsid w:val="00343A4C"/>
    <w:rsid w:val="00344337"/>
    <w:rsid w:val="003447F5"/>
    <w:rsid w:val="003466EF"/>
    <w:rsid w:val="003501DE"/>
    <w:rsid w:val="0035396B"/>
    <w:rsid w:val="00356EF5"/>
    <w:rsid w:val="0035788C"/>
    <w:rsid w:val="00360EFA"/>
    <w:rsid w:val="00362352"/>
    <w:rsid w:val="0036362A"/>
    <w:rsid w:val="003641C5"/>
    <w:rsid w:val="003648C5"/>
    <w:rsid w:val="00364ADF"/>
    <w:rsid w:val="00364DDB"/>
    <w:rsid w:val="00364E4C"/>
    <w:rsid w:val="00365819"/>
    <w:rsid w:val="0036745D"/>
    <w:rsid w:val="00367933"/>
    <w:rsid w:val="003720F7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44AC"/>
    <w:rsid w:val="003A5350"/>
    <w:rsid w:val="003B25F5"/>
    <w:rsid w:val="003B43F5"/>
    <w:rsid w:val="003B4FB5"/>
    <w:rsid w:val="003B4FFE"/>
    <w:rsid w:val="003B5013"/>
    <w:rsid w:val="003B63D1"/>
    <w:rsid w:val="003C0B34"/>
    <w:rsid w:val="003C43B1"/>
    <w:rsid w:val="003C4E1C"/>
    <w:rsid w:val="003C52F5"/>
    <w:rsid w:val="003C7E22"/>
    <w:rsid w:val="003D266E"/>
    <w:rsid w:val="003D3404"/>
    <w:rsid w:val="003D527F"/>
    <w:rsid w:val="003E03C4"/>
    <w:rsid w:val="003E4AA6"/>
    <w:rsid w:val="003E5B30"/>
    <w:rsid w:val="003F1973"/>
    <w:rsid w:val="003F2CC5"/>
    <w:rsid w:val="003F56A2"/>
    <w:rsid w:val="003F59BD"/>
    <w:rsid w:val="003F757B"/>
    <w:rsid w:val="00401C6C"/>
    <w:rsid w:val="00402086"/>
    <w:rsid w:val="004045BF"/>
    <w:rsid w:val="00407CE6"/>
    <w:rsid w:val="00410173"/>
    <w:rsid w:val="004116EF"/>
    <w:rsid w:val="00415DD6"/>
    <w:rsid w:val="00420119"/>
    <w:rsid w:val="00420ACC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4112"/>
    <w:rsid w:val="00445E2C"/>
    <w:rsid w:val="00450716"/>
    <w:rsid w:val="004548EF"/>
    <w:rsid w:val="00455B35"/>
    <w:rsid w:val="0045699E"/>
    <w:rsid w:val="0047072E"/>
    <w:rsid w:val="00471873"/>
    <w:rsid w:val="00471D13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3EE4"/>
    <w:rsid w:val="004A6540"/>
    <w:rsid w:val="004A686E"/>
    <w:rsid w:val="004A688A"/>
    <w:rsid w:val="004B1CBB"/>
    <w:rsid w:val="004B30BD"/>
    <w:rsid w:val="004B6DA5"/>
    <w:rsid w:val="004B6F47"/>
    <w:rsid w:val="004C132E"/>
    <w:rsid w:val="004C4288"/>
    <w:rsid w:val="004C4E2A"/>
    <w:rsid w:val="004C5C42"/>
    <w:rsid w:val="004C5E49"/>
    <w:rsid w:val="004C79D1"/>
    <w:rsid w:val="004D49F2"/>
    <w:rsid w:val="004E0476"/>
    <w:rsid w:val="004E1713"/>
    <w:rsid w:val="004E1D8B"/>
    <w:rsid w:val="004E262F"/>
    <w:rsid w:val="004E7833"/>
    <w:rsid w:val="004E7898"/>
    <w:rsid w:val="004F4070"/>
    <w:rsid w:val="004F5A1D"/>
    <w:rsid w:val="004F7733"/>
    <w:rsid w:val="00502956"/>
    <w:rsid w:val="0050313C"/>
    <w:rsid w:val="005054AA"/>
    <w:rsid w:val="00506035"/>
    <w:rsid w:val="0050788D"/>
    <w:rsid w:val="00510985"/>
    <w:rsid w:val="00516CD5"/>
    <w:rsid w:val="005240E3"/>
    <w:rsid w:val="00524737"/>
    <w:rsid w:val="005250C3"/>
    <w:rsid w:val="00526817"/>
    <w:rsid w:val="005350AA"/>
    <w:rsid w:val="00537975"/>
    <w:rsid w:val="0054125C"/>
    <w:rsid w:val="005518A9"/>
    <w:rsid w:val="0055570A"/>
    <w:rsid w:val="00560C8A"/>
    <w:rsid w:val="00563AB9"/>
    <w:rsid w:val="00564496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0D75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357"/>
    <w:rsid w:val="005B1625"/>
    <w:rsid w:val="005B4370"/>
    <w:rsid w:val="005B4477"/>
    <w:rsid w:val="005B7F2D"/>
    <w:rsid w:val="005C0A2E"/>
    <w:rsid w:val="005C6303"/>
    <w:rsid w:val="005D06EF"/>
    <w:rsid w:val="005D178C"/>
    <w:rsid w:val="005D1EF8"/>
    <w:rsid w:val="005D336A"/>
    <w:rsid w:val="005D4F52"/>
    <w:rsid w:val="005D560B"/>
    <w:rsid w:val="005E30A0"/>
    <w:rsid w:val="005E4339"/>
    <w:rsid w:val="005E48D8"/>
    <w:rsid w:val="005F0EF1"/>
    <w:rsid w:val="005F47DA"/>
    <w:rsid w:val="005F74D1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4F2"/>
    <w:rsid w:val="00623791"/>
    <w:rsid w:val="0062526C"/>
    <w:rsid w:val="006263FA"/>
    <w:rsid w:val="00627CA9"/>
    <w:rsid w:val="006306A5"/>
    <w:rsid w:val="00630BE4"/>
    <w:rsid w:val="006311E2"/>
    <w:rsid w:val="006316E3"/>
    <w:rsid w:val="00631ED3"/>
    <w:rsid w:val="00633FC1"/>
    <w:rsid w:val="0063430F"/>
    <w:rsid w:val="00636855"/>
    <w:rsid w:val="006424CD"/>
    <w:rsid w:val="00653C1D"/>
    <w:rsid w:val="00654E6F"/>
    <w:rsid w:val="0065703B"/>
    <w:rsid w:val="006601C4"/>
    <w:rsid w:val="00661420"/>
    <w:rsid w:val="0067084B"/>
    <w:rsid w:val="0067672F"/>
    <w:rsid w:val="00680077"/>
    <w:rsid w:val="006833AF"/>
    <w:rsid w:val="0068635F"/>
    <w:rsid w:val="00691010"/>
    <w:rsid w:val="0069144F"/>
    <w:rsid w:val="00692578"/>
    <w:rsid w:val="006926B2"/>
    <w:rsid w:val="00693A47"/>
    <w:rsid w:val="00694A64"/>
    <w:rsid w:val="0069692D"/>
    <w:rsid w:val="006A0EC1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E0B18"/>
    <w:rsid w:val="006E1326"/>
    <w:rsid w:val="006E459C"/>
    <w:rsid w:val="006E5706"/>
    <w:rsid w:val="006E5755"/>
    <w:rsid w:val="006F09FC"/>
    <w:rsid w:val="006F4E65"/>
    <w:rsid w:val="006F6486"/>
    <w:rsid w:val="006F6E86"/>
    <w:rsid w:val="006F757B"/>
    <w:rsid w:val="007046DD"/>
    <w:rsid w:val="00705AAF"/>
    <w:rsid w:val="00714FA4"/>
    <w:rsid w:val="00716BEC"/>
    <w:rsid w:val="0072022C"/>
    <w:rsid w:val="00722CD1"/>
    <w:rsid w:val="0072532E"/>
    <w:rsid w:val="0072794A"/>
    <w:rsid w:val="007336D0"/>
    <w:rsid w:val="00734533"/>
    <w:rsid w:val="007367C8"/>
    <w:rsid w:val="007402FB"/>
    <w:rsid w:val="00740836"/>
    <w:rsid w:val="0074178F"/>
    <w:rsid w:val="00742C63"/>
    <w:rsid w:val="00742FDE"/>
    <w:rsid w:val="007439F4"/>
    <w:rsid w:val="00744012"/>
    <w:rsid w:val="007475B2"/>
    <w:rsid w:val="00752DF0"/>
    <w:rsid w:val="00753208"/>
    <w:rsid w:val="007545F9"/>
    <w:rsid w:val="00755DF2"/>
    <w:rsid w:val="007567E3"/>
    <w:rsid w:val="00761FA7"/>
    <w:rsid w:val="00762CDD"/>
    <w:rsid w:val="00763D53"/>
    <w:rsid w:val="007643CA"/>
    <w:rsid w:val="00764B7C"/>
    <w:rsid w:val="007676A5"/>
    <w:rsid w:val="00770FDD"/>
    <w:rsid w:val="00771626"/>
    <w:rsid w:val="007745E3"/>
    <w:rsid w:val="00777446"/>
    <w:rsid w:val="00783756"/>
    <w:rsid w:val="00784FCE"/>
    <w:rsid w:val="00790A2C"/>
    <w:rsid w:val="00794263"/>
    <w:rsid w:val="00795573"/>
    <w:rsid w:val="00796E1A"/>
    <w:rsid w:val="00797EAD"/>
    <w:rsid w:val="007A1397"/>
    <w:rsid w:val="007A5463"/>
    <w:rsid w:val="007A7915"/>
    <w:rsid w:val="007B402C"/>
    <w:rsid w:val="007B4742"/>
    <w:rsid w:val="007B4F54"/>
    <w:rsid w:val="007B5578"/>
    <w:rsid w:val="007B68B1"/>
    <w:rsid w:val="007C0FE5"/>
    <w:rsid w:val="007C5451"/>
    <w:rsid w:val="007C5C4A"/>
    <w:rsid w:val="007D009B"/>
    <w:rsid w:val="007D0B8C"/>
    <w:rsid w:val="007D115D"/>
    <w:rsid w:val="007D1259"/>
    <w:rsid w:val="007D5800"/>
    <w:rsid w:val="007E1AFA"/>
    <w:rsid w:val="007E2710"/>
    <w:rsid w:val="007E279F"/>
    <w:rsid w:val="007E6751"/>
    <w:rsid w:val="007E7D51"/>
    <w:rsid w:val="007E7D61"/>
    <w:rsid w:val="007F2D00"/>
    <w:rsid w:val="00803B2B"/>
    <w:rsid w:val="00810584"/>
    <w:rsid w:val="00810A12"/>
    <w:rsid w:val="00811389"/>
    <w:rsid w:val="00813A70"/>
    <w:rsid w:val="00816B4E"/>
    <w:rsid w:val="00817535"/>
    <w:rsid w:val="00821704"/>
    <w:rsid w:val="00822E70"/>
    <w:rsid w:val="008260C5"/>
    <w:rsid w:val="00833345"/>
    <w:rsid w:val="008339EB"/>
    <w:rsid w:val="00835BF3"/>
    <w:rsid w:val="008361CB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2266"/>
    <w:rsid w:val="00866DDD"/>
    <w:rsid w:val="00870635"/>
    <w:rsid w:val="008708FE"/>
    <w:rsid w:val="00872D9E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A1AC8"/>
    <w:rsid w:val="008A4B83"/>
    <w:rsid w:val="008A4D82"/>
    <w:rsid w:val="008A5062"/>
    <w:rsid w:val="008A70D7"/>
    <w:rsid w:val="008B0DF5"/>
    <w:rsid w:val="008B5CCD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1C4"/>
    <w:rsid w:val="0093638D"/>
    <w:rsid w:val="00936F56"/>
    <w:rsid w:val="00941FE0"/>
    <w:rsid w:val="00942F0E"/>
    <w:rsid w:val="0094616B"/>
    <w:rsid w:val="00951849"/>
    <w:rsid w:val="009522F2"/>
    <w:rsid w:val="009530A2"/>
    <w:rsid w:val="0095310B"/>
    <w:rsid w:val="0095322E"/>
    <w:rsid w:val="009534CD"/>
    <w:rsid w:val="00954771"/>
    <w:rsid w:val="00957C5E"/>
    <w:rsid w:val="00960234"/>
    <w:rsid w:val="00960299"/>
    <w:rsid w:val="00960528"/>
    <w:rsid w:val="00962161"/>
    <w:rsid w:val="00965F26"/>
    <w:rsid w:val="009716A4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191"/>
    <w:rsid w:val="009A26EE"/>
    <w:rsid w:val="009A2C79"/>
    <w:rsid w:val="009A49A1"/>
    <w:rsid w:val="009A63C3"/>
    <w:rsid w:val="009B0897"/>
    <w:rsid w:val="009B0D79"/>
    <w:rsid w:val="009B22FF"/>
    <w:rsid w:val="009B2F21"/>
    <w:rsid w:val="009B304E"/>
    <w:rsid w:val="009B30CE"/>
    <w:rsid w:val="009B6AE1"/>
    <w:rsid w:val="009C6D1B"/>
    <w:rsid w:val="009C7D19"/>
    <w:rsid w:val="009D086C"/>
    <w:rsid w:val="009D3E6F"/>
    <w:rsid w:val="009E1A49"/>
    <w:rsid w:val="009E26C8"/>
    <w:rsid w:val="009E364D"/>
    <w:rsid w:val="009E69D3"/>
    <w:rsid w:val="009F438D"/>
    <w:rsid w:val="009F578C"/>
    <w:rsid w:val="009F6789"/>
    <w:rsid w:val="00A013CA"/>
    <w:rsid w:val="00A033F1"/>
    <w:rsid w:val="00A034FE"/>
    <w:rsid w:val="00A06541"/>
    <w:rsid w:val="00A13F77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500E4"/>
    <w:rsid w:val="00A50CB5"/>
    <w:rsid w:val="00A534A3"/>
    <w:rsid w:val="00A53FE4"/>
    <w:rsid w:val="00A553F1"/>
    <w:rsid w:val="00A571EE"/>
    <w:rsid w:val="00A63E03"/>
    <w:rsid w:val="00A649F8"/>
    <w:rsid w:val="00A7024A"/>
    <w:rsid w:val="00A70F04"/>
    <w:rsid w:val="00A7661F"/>
    <w:rsid w:val="00A76954"/>
    <w:rsid w:val="00A77AF2"/>
    <w:rsid w:val="00A80F62"/>
    <w:rsid w:val="00A81089"/>
    <w:rsid w:val="00A81D3A"/>
    <w:rsid w:val="00A840F0"/>
    <w:rsid w:val="00A85DE4"/>
    <w:rsid w:val="00A86CDC"/>
    <w:rsid w:val="00A86E09"/>
    <w:rsid w:val="00A90C5F"/>
    <w:rsid w:val="00A952B8"/>
    <w:rsid w:val="00A9720A"/>
    <w:rsid w:val="00AA174E"/>
    <w:rsid w:val="00AA39D3"/>
    <w:rsid w:val="00AA5942"/>
    <w:rsid w:val="00AA6892"/>
    <w:rsid w:val="00AB11F7"/>
    <w:rsid w:val="00AB501B"/>
    <w:rsid w:val="00AB596B"/>
    <w:rsid w:val="00AC116E"/>
    <w:rsid w:val="00AC3C4E"/>
    <w:rsid w:val="00AC3F5D"/>
    <w:rsid w:val="00AC4B15"/>
    <w:rsid w:val="00AC5CAF"/>
    <w:rsid w:val="00AC65C9"/>
    <w:rsid w:val="00AC7FA4"/>
    <w:rsid w:val="00AD0248"/>
    <w:rsid w:val="00AD1918"/>
    <w:rsid w:val="00AD3522"/>
    <w:rsid w:val="00AE2B30"/>
    <w:rsid w:val="00AE3E11"/>
    <w:rsid w:val="00AE407C"/>
    <w:rsid w:val="00AE4F68"/>
    <w:rsid w:val="00AE6575"/>
    <w:rsid w:val="00AF133A"/>
    <w:rsid w:val="00AF5B7F"/>
    <w:rsid w:val="00AF6EEA"/>
    <w:rsid w:val="00B00B68"/>
    <w:rsid w:val="00B01589"/>
    <w:rsid w:val="00B02BCE"/>
    <w:rsid w:val="00B06710"/>
    <w:rsid w:val="00B11682"/>
    <w:rsid w:val="00B119F3"/>
    <w:rsid w:val="00B13FAC"/>
    <w:rsid w:val="00B25DA6"/>
    <w:rsid w:val="00B2623C"/>
    <w:rsid w:val="00B270C4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5EB"/>
    <w:rsid w:val="00B43B8F"/>
    <w:rsid w:val="00B44305"/>
    <w:rsid w:val="00B46350"/>
    <w:rsid w:val="00B50123"/>
    <w:rsid w:val="00B537A6"/>
    <w:rsid w:val="00B57FC8"/>
    <w:rsid w:val="00B602A3"/>
    <w:rsid w:val="00B60A7A"/>
    <w:rsid w:val="00B62C77"/>
    <w:rsid w:val="00B62FA9"/>
    <w:rsid w:val="00B6370E"/>
    <w:rsid w:val="00B63D51"/>
    <w:rsid w:val="00B644E0"/>
    <w:rsid w:val="00B66515"/>
    <w:rsid w:val="00B70458"/>
    <w:rsid w:val="00B71901"/>
    <w:rsid w:val="00B73894"/>
    <w:rsid w:val="00B7393E"/>
    <w:rsid w:val="00B73EF5"/>
    <w:rsid w:val="00B74FC5"/>
    <w:rsid w:val="00B90B50"/>
    <w:rsid w:val="00B94A2A"/>
    <w:rsid w:val="00B96B66"/>
    <w:rsid w:val="00B9708C"/>
    <w:rsid w:val="00B97B1F"/>
    <w:rsid w:val="00BB057D"/>
    <w:rsid w:val="00BB61C7"/>
    <w:rsid w:val="00BC065B"/>
    <w:rsid w:val="00BC2AB7"/>
    <w:rsid w:val="00BC30F8"/>
    <w:rsid w:val="00BC469B"/>
    <w:rsid w:val="00BC5438"/>
    <w:rsid w:val="00BC63A8"/>
    <w:rsid w:val="00BD07AB"/>
    <w:rsid w:val="00BD1FED"/>
    <w:rsid w:val="00BD55F6"/>
    <w:rsid w:val="00BD7CFF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5B2D"/>
    <w:rsid w:val="00C278B5"/>
    <w:rsid w:val="00C32CF4"/>
    <w:rsid w:val="00C42341"/>
    <w:rsid w:val="00C42E4D"/>
    <w:rsid w:val="00C47BD4"/>
    <w:rsid w:val="00C51502"/>
    <w:rsid w:val="00C5273E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85B17"/>
    <w:rsid w:val="00C93538"/>
    <w:rsid w:val="00C9621E"/>
    <w:rsid w:val="00CA0FFA"/>
    <w:rsid w:val="00CA1C66"/>
    <w:rsid w:val="00CA23F3"/>
    <w:rsid w:val="00CA3B35"/>
    <w:rsid w:val="00CA4253"/>
    <w:rsid w:val="00CA4DC5"/>
    <w:rsid w:val="00CA5151"/>
    <w:rsid w:val="00CA65B9"/>
    <w:rsid w:val="00CA7D7A"/>
    <w:rsid w:val="00CB06D2"/>
    <w:rsid w:val="00CB4DFC"/>
    <w:rsid w:val="00CB6BA5"/>
    <w:rsid w:val="00CB6D89"/>
    <w:rsid w:val="00CB7BEA"/>
    <w:rsid w:val="00CC14DF"/>
    <w:rsid w:val="00CC4CDA"/>
    <w:rsid w:val="00CC6EB6"/>
    <w:rsid w:val="00CC735E"/>
    <w:rsid w:val="00CD1DB8"/>
    <w:rsid w:val="00CD2007"/>
    <w:rsid w:val="00CD31D3"/>
    <w:rsid w:val="00CE209B"/>
    <w:rsid w:val="00CE5AEA"/>
    <w:rsid w:val="00CE5E53"/>
    <w:rsid w:val="00CF0046"/>
    <w:rsid w:val="00CF13B6"/>
    <w:rsid w:val="00CF347F"/>
    <w:rsid w:val="00CF3626"/>
    <w:rsid w:val="00CF7B67"/>
    <w:rsid w:val="00D01E7F"/>
    <w:rsid w:val="00D04FF4"/>
    <w:rsid w:val="00D10902"/>
    <w:rsid w:val="00D112D2"/>
    <w:rsid w:val="00D113B2"/>
    <w:rsid w:val="00D145A0"/>
    <w:rsid w:val="00D170FA"/>
    <w:rsid w:val="00D1746C"/>
    <w:rsid w:val="00D178F1"/>
    <w:rsid w:val="00D236BC"/>
    <w:rsid w:val="00D236E3"/>
    <w:rsid w:val="00D2380A"/>
    <w:rsid w:val="00D23EAD"/>
    <w:rsid w:val="00D250A1"/>
    <w:rsid w:val="00D30368"/>
    <w:rsid w:val="00D32EB5"/>
    <w:rsid w:val="00D34B51"/>
    <w:rsid w:val="00D35139"/>
    <w:rsid w:val="00D35257"/>
    <w:rsid w:val="00D407F5"/>
    <w:rsid w:val="00D41DB6"/>
    <w:rsid w:val="00D43790"/>
    <w:rsid w:val="00D44C73"/>
    <w:rsid w:val="00D44CDB"/>
    <w:rsid w:val="00D47B76"/>
    <w:rsid w:val="00D52F3F"/>
    <w:rsid w:val="00D55382"/>
    <w:rsid w:val="00D568C0"/>
    <w:rsid w:val="00D57AA4"/>
    <w:rsid w:val="00D57B0D"/>
    <w:rsid w:val="00D6100B"/>
    <w:rsid w:val="00D63693"/>
    <w:rsid w:val="00D67AA6"/>
    <w:rsid w:val="00D72183"/>
    <w:rsid w:val="00D72C51"/>
    <w:rsid w:val="00D7342B"/>
    <w:rsid w:val="00D76A86"/>
    <w:rsid w:val="00D774FF"/>
    <w:rsid w:val="00D80269"/>
    <w:rsid w:val="00D828A5"/>
    <w:rsid w:val="00D841F9"/>
    <w:rsid w:val="00D86FE9"/>
    <w:rsid w:val="00D91663"/>
    <w:rsid w:val="00D91A9E"/>
    <w:rsid w:val="00D92B40"/>
    <w:rsid w:val="00D92E5A"/>
    <w:rsid w:val="00D94327"/>
    <w:rsid w:val="00D97196"/>
    <w:rsid w:val="00DA497B"/>
    <w:rsid w:val="00DA680F"/>
    <w:rsid w:val="00DB20A5"/>
    <w:rsid w:val="00DB2A22"/>
    <w:rsid w:val="00DC5120"/>
    <w:rsid w:val="00DD0B1E"/>
    <w:rsid w:val="00DD182A"/>
    <w:rsid w:val="00DD20A3"/>
    <w:rsid w:val="00DD3E60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DF5F7A"/>
    <w:rsid w:val="00E02DB5"/>
    <w:rsid w:val="00E044FB"/>
    <w:rsid w:val="00E051AC"/>
    <w:rsid w:val="00E05A72"/>
    <w:rsid w:val="00E05E2F"/>
    <w:rsid w:val="00E062DC"/>
    <w:rsid w:val="00E06E82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0D80"/>
    <w:rsid w:val="00E42713"/>
    <w:rsid w:val="00E42BC3"/>
    <w:rsid w:val="00E43527"/>
    <w:rsid w:val="00E45CCF"/>
    <w:rsid w:val="00E507F1"/>
    <w:rsid w:val="00E61A49"/>
    <w:rsid w:val="00E63610"/>
    <w:rsid w:val="00E64A8E"/>
    <w:rsid w:val="00E67160"/>
    <w:rsid w:val="00E70E4E"/>
    <w:rsid w:val="00E722C2"/>
    <w:rsid w:val="00E7236D"/>
    <w:rsid w:val="00E743B4"/>
    <w:rsid w:val="00E74E54"/>
    <w:rsid w:val="00E751F4"/>
    <w:rsid w:val="00E75AC1"/>
    <w:rsid w:val="00E8190E"/>
    <w:rsid w:val="00E832D6"/>
    <w:rsid w:val="00E8632C"/>
    <w:rsid w:val="00E87D0D"/>
    <w:rsid w:val="00E92E06"/>
    <w:rsid w:val="00E9306E"/>
    <w:rsid w:val="00E96806"/>
    <w:rsid w:val="00EA0A37"/>
    <w:rsid w:val="00EA216F"/>
    <w:rsid w:val="00EA2B09"/>
    <w:rsid w:val="00EA2DF0"/>
    <w:rsid w:val="00EB1BE1"/>
    <w:rsid w:val="00EB23BA"/>
    <w:rsid w:val="00EB2E73"/>
    <w:rsid w:val="00EB494E"/>
    <w:rsid w:val="00EC0F68"/>
    <w:rsid w:val="00EC1E66"/>
    <w:rsid w:val="00EC1FE0"/>
    <w:rsid w:val="00EC58FC"/>
    <w:rsid w:val="00ED1791"/>
    <w:rsid w:val="00ED35C0"/>
    <w:rsid w:val="00ED55C3"/>
    <w:rsid w:val="00ED7591"/>
    <w:rsid w:val="00ED799D"/>
    <w:rsid w:val="00EE0E1E"/>
    <w:rsid w:val="00EE0FE3"/>
    <w:rsid w:val="00EE2597"/>
    <w:rsid w:val="00EE51FC"/>
    <w:rsid w:val="00EE5817"/>
    <w:rsid w:val="00EE6EB7"/>
    <w:rsid w:val="00EE6F44"/>
    <w:rsid w:val="00EE77DA"/>
    <w:rsid w:val="00EF48BC"/>
    <w:rsid w:val="00EF7AB0"/>
    <w:rsid w:val="00F12D0F"/>
    <w:rsid w:val="00F15B76"/>
    <w:rsid w:val="00F203F8"/>
    <w:rsid w:val="00F23963"/>
    <w:rsid w:val="00F25CE4"/>
    <w:rsid w:val="00F25FEA"/>
    <w:rsid w:val="00F26BA8"/>
    <w:rsid w:val="00F3260D"/>
    <w:rsid w:val="00F34501"/>
    <w:rsid w:val="00F36365"/>
    <w:rsid w:val="00F36959"/>
    <w:rsid w:val="00F37794"/>
    <w:rsid w:val="00F405F8"/>
    <w:rsid w:val="00F406C2"/>
    <w:rsid w:val="00F42C87"/>
    <w:rsid w:val="00F4620B"/>
    <w:rsid w:val="00F47B5D"/>
    <w:rsid w:val="00F537A2"/>
    <w:rsid w:val="00F54169"/>
    <w:rsid w:val="00F565DA"/>
    <w:rsid w:val="00F56754"/>
    <w:rsid w:val="00F60B30"/>
    <w:rsid w:val="00F64A22"/>
    <w:rsid w:val="00F71A9D"/>
    <w:rsid w:val="00F72A94"/>
    <w:rsid w:val="00F7417D"/>
    <w:rsid w:val="00F7567A"/>
    <w:rsid w:val="00F83600"/>
    <w:rsid w:val="00F83F55"/>
    <w:rsid w:val="00F8495E"/>
    <w:rsid w:val="00F84EDE"/>
    <w:rsid w:val="00FA3A11"/>
    <w:rsid w:val="00FB02B5"/>
    <w:rsid w:val="00FB4F67"/>
    <w:rsid w:val="00FC07B6"/>
    <w:rsid w:val="00FC41C7"/>
    <w:rsid w:val="00FC49CC"/>
    <w:rsid w:val="00FC6036"/>
    <w:rsid w:val="00FD0FF0"/>
    <w:rsid w:val="00FD1568"/>
    <w:rsid w:val="00FD2BBD"/>
    <w:rsid w:val="00FD4DC5"/>
    <w:rsid w:val="00FD5120"/>
    <w:rsid w:val="00FD6EF3"/>
    <w:rsid w:val="00FD7E29"/>
    <w:rsid w:val="00FE06A2"/>
    <w:rsid w:val="00FE1D8B"/>
    <w:rsid w:val="00FE2540"/>
    <w:rsid w:val="00FE35CB"/>
    <w:rsid w:val="00FE48C0"/>
    <w:rsid w:val="00FE5EFD"/>
    <w:rsid w:val="00FE7C55"/>
    <w:rsid w:val="00FF0FD3"/>
    <w:rsid w:val="00FF1CED"/>
    <w:rsid w:val="00FF6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769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9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954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9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954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769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9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954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9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954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32E78-FDA1-4103-9DA7-6D721518E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2020-04-28T00:29:00Z</cp:lastPrinted>
  <dcterms:created xsi:type="dcterms:W3CDTF">2020-05-04T17:27:00Z</dcterms:created>
  <dcterms:modified xsi:type="dcterms:W3CDTF">2020-05-04T17:27:00Z</dcterms:modified>
</cp:coreProperties>
</file>