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092" w:rsidRDefault="00253092" w:rsidP="00253092">
      <w:pPr>
        <w:spacing w:after="0" w:line="240" w:lineRule="atLeast"/>
        <w:jc w:val="right"/>
        <w:rPr>
          <w:rFonts w:ascii="Montserrat Light" w:eastAsia="Batang" w:hAnsi="Montserrat Light" w:cs="Arial"/>
          <w:sz w:val="24"/>
          <w:szCs w:val="24"/>
        </w:rPr>
      </w:pPr>
    </w:p>
    <w:p w:rsidR="00253092" w:rsidRPr="00C35DE7" w:rsidRDefault="00253092" w:rsidP="00253092">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F80E9A">
        <w:rPr>
          <w:rFonts w:ascii="Montserrat Light" w:eastAsia="Batang" w:hAnsi="Montserrat Light" w:cs="Arial"/>
          <w:sz w:val="24"/>
          <w:szCs w:val="24"/>
        </w:rPr>
        <w:t>, lunes 27 de enero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253092" w:rsidRDefault="00253092" w:rsidP="00253092">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F80E9A">
        <w:rPr>
          <w:rFonts w:ascii="Montserrat Light" w:eastAsia="Batang" w:hAnsi="Montserrat Light" w:cs="Arial"/>
          <w:sz w:val="24"/>
          <w:szCs w:val="24"/>
        </w:rPr>
        <w:t>049</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253092" w:rsidRDefault="00253092" w:rsidP="00253092">
      <w:pPr>
        <w:spacing w:after="0" w:line="240" w:lineRule="atLeast"/>
        <w:jc w:val="right"/>
        <w:rPr>
          <w:rFonts w:ascii="Montserrat Light" w:eastAsia="Batang" w:hAnsi="Montserrat Light" w:cs="Arial"/>
          <w:sz w:val="24"/>
          <w:szCs w:val="24"/>
        </w:rPr>
      </w:pPr>
    </w:p>
    <w:p w:rsidR="00253092" w:rsidRPr="00C35DE7" w:rsidRDefault="00253092" w:rsidP="00253092">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bookmarkStart w:id="0" w:name="_GoBack"/>
      <w:bookmarkEnd w:id="0"/>
    </w:p>
    <w:p w:rsidR="00253092" w:rsidRDefault="00253092" w:rsidP="00253092">
      <w:pPr>
        <w:spacing w:after="0" w:line="240" w:lineRule="atLeast"/>
        <w:jc w:val="both"/>
        <w:rPr>
          <w:rFonts w:ascii="Montserrat Light" w:eastAsia="Batang" w:hAnsi="Montserrat Light" w:cs="Arial"/>
          <w:sz w:val="24"/>
          <w:szCs w:val="24"/>
        </w:rPr>
      </w:pPr>
    </w:p>
    <w:p w:rsidR="00253092" w:rsidRPr="008B2138" w:rsidRDefault="00F80E9A" w:rsidP="00253092">
      <w:pPr>
        <w:spacing w:after="0" w:line="240" w:lineRule="atLeast"/>
        <w:jc w:val="center"/>
        <w:rPr>
          <w:rFonts w:ascii="Montserrat Light" w:hAnsi="Montserrat Light" w:cs="Arial"/>
          <w:b/>
          <w:sz w:val="28"/>
          <w:szCs w:val="20"/>
        </w:rPr>
      </w:pPr>
      <w:r>
        <w:rPr>
          <w:rFonts w:ascii="Montserrat Light" w:hAnsi="Montserrat Light" w:cs="Arial"/>
          <w:b/>
          <w:sz w:val="28"/>
          <w:szCs w:val="20"/>
        </w:rPr>
        <w:t>P</w:t>
      </w:r>
      <w:r w:rsidR="00253092">
        <w:rPr>
          <w:rFonts w:ascii="Montserrat Light" w:hAnsi="Montserrat Light" w:cs="Arial"/>
          <w:b/>
          <w:sz w:val="28"/>
          <w:szCs w:val="20"/>
        </w:rPr>
        <w:t xml:space="preserve">rocuración multiorgánica en UMAE </w:t>
      </w:r>
      <w:r>
        <w:rPr>
          <w:rFonts w:ascii="Montserrat Light" w:hAnsi="Montserrat Light" w:cs="Arial"/>
          <w:b/>
          <w:sz w:val="28"/>
          <w:szCs w:val="20"/>
        </w:rPr>
        <w:t xml:space="preserve">N° 1 </w:t>
      </w:r>
      <w:r w:rsidR="00253092">
        <w:rPr>
          <w:rFonts w:ascii="Montserrat Light" w:hAnsi="Montserrat Light" w:cs="Arial"/>
          <w:b/>
          <w:sz w:val="28"/>
          <w:szCs w:val="20"/>
        </w:rPr>
        <w:t xml:space="preserve">del IMSS en </w:t>
      </w:r>
      <w:r>
        <w:rPr>
          <w:rFonts w:ascii="Montserrat Light" w:hAnsi="Montserrat Light" w:cs="Arial"/>
          <w:b/>
          <w:sz w:val="28"/>
          <w:szCs w:val="20"/>
        </w:rPr>
        <w:t>G</w:t>
      </w:r>
      <w:r w:rsidR="00253092">
        <w:rPr>
          <w:rFonts w:ascii="Montserrat Light" w:hAnsi="Montserrat Light" w:cs="Arial"/>
          <w:b/>
          <w:sz w:val="28"/>
          <w:szCs w:val="20"/>
        </w:rPr>
        <w:t>uanaj</w:t>
      </w:r>
      <w:r>
        <w:rPr>
          <w:rFonts w:ascii="Montserrat Light" w:hAnsi="Montserrat Light" w:cs="Arial"/>
          <w:b/>
          <w:sz w:val="28"/>
          <w:szCs w:val="20"/>
        </w:rPr>
        <w:t>u</w:t>
      </w:r>
      <w:r w:rsidR="00253092">
        <w:rPr>
          <w:rFonts w:ascii="Montserrat Light" w:hAnsi="Montserrat Light" w:cs="Arial"/>
          <w:b/>
          <w:sz w:val="28"/>
          <w:szCs w:val="20"/>
        </w:rPr>
        <w:t>ato</w:t>
      </w:r>
      <w:r>
        <w:rPr>
          <w:rFonts w:ascii="Montserrat Light" w:hAnsi="Montserrat Light" w:cs="Arial"/>
          <w:b/>
          <w:sz w:val="28"/>
          <w:szCs w:val="20"/>
        </w:rPr>
        <w:t xml:space="preserve"> </w:t>
      </w:r>
      <w:r w:rsidR="00253092">
        <w:rPr>
          <w:rFonts w:ascii="Montserrat Light" w:hAnsi="Montserrat Light" w:cs="Arial"/>
          <w:b/>
          <w:sz w:val="28"/>
          <w:szCs w:val="20"/>
        </w:rPr>
        <w:t>beneficiará a 100 personas</w:t>
      </w:r>
    </w:p>
    <w:p w:rsidR="00253092" w:rsidRPr="00542AD9" w:rsidRDefault="00253092" w:rsidP="00253092">
      <w:pPr>
        <w:spacing w:after="0" w:line="240" w:lineRule="atLeast"/>
        <w:rPr>
          <w:rFonts w:ascii="Arial" w:hAnsi="Arial" w:cs="Arial"/>
          <w:b/>
          <w:sz w:val="36"/>
        </w:rPr>
      </w:pPr>
    </w:p>
    <w:p w:rsidR="00253092" w:rsidRPr="00F80E9A" w:rsidRDefault="00F80E9A" w:rsidP="00253092">
      <w:pPr>
        <w:pStyle w:val="Prrafodelista"/>
        <w:numPr>
          <w:ilvl w:val="0"/>
          <w:numId w:val="2"/>
        </w:numPr>
        <w:suppressAutoHyphens/>
        <w:spacing w:after="0" w:line="240" w:lineRule="atLeast"/>
        <w:contextualSpacing w:val="0"/>
        <w:jc w:val="both"/>
        <w:rPr>
          <w:rFonts w:ascii="Montserrat Light" w:hAnsi="Montserrat Light"/>
          <w:b/>
          <w:spacing w:val="-2"/>
          <w:szCs w:val="20"/>
        </w:rPr>
      </w:pPr>
      <w:r w:rsidRPr="00F80E9A">
        <w:rPr>
          <w:rFonts w:ascii="Montserrat Light" w:hAnsi="Montserrat Light"/>
          <w:b/>
          <w:color w:val="000000" w:themeColor="text1"/>
          <w:spacing w:val="-2"/>
          <w:shd w:val="clear" w:color="auto" w:fill="FFFFFF"/>
        </w:rPr>
        <w:t xml:space="preserve">Se obtuvieron </w:t>
      </w:r>
      <w:r w:rsidR="00253092" w:rsidRPr="00F80E9A">
        <w:rPr>
          <w:rFonts w:ascii="Montserrat Light" w:hAnsi="Montserrat Light"/>
          <w:b/>
          <w:color w:val="000000" w:themeColor="text1"/>
          <w:spacing w:val="-2"/>
          <w:shd w:val="clear" w:color="auto" w:fill="FFFFFF"/>
        </w:rPr>
        <w:t>riñones, córneas y tejido músculo esquelético con fines de trasplante.</w:t>
      </w:r>
    </w:p>
    <w:p w:rsidR="00253092" w:rsidRPr="00F80E9A" w:rsidRDefault="00253092" w:rsidP="00253092">
      <w:pPr>
        <w:pStyle w:val="Prrafodelista"/>
        <w:numPr>
          <w:ilvl w:val="0"/>
          <w:numId w:val="2"/>
        </w:numPr>
        <w:suppressAutoHyphens/>
        <w:spacing w:after="0" w:line="240" w:lineRule="atLeast"/>
        <w:contextualSpacing w:val="0"/>
        <w:jc w:val="both"/>
        <w:rPr>
          <w:rFonts w:ascii="Montserrat Light" w:hAnsi="Montserrat Light"/>
          <w:b/>
          <w:spacing w:val="-2"/>
          <w:szCs w:val="20"/>
        </w:rPr>
      </w:pPr>
      <w:r w:rsidRPr="00F80E9A">
        <w:rPr>
          <w:rFonts w:ascii="Montserrat Light" w:hAnsi="Montserrat Light"/>
          <w:b/>
          <w:color w:val="000000" w:themeColor="text1"/>
          <w:spacing w:val="-2"/>
          <w:shd w:val="clear" w:color="auto" w:fill="FFFFFF"/>
        </w:rPr>
        <w:t xml:space="preserve">La Unidad Médica de Alta Especialidad </w:t>
      </w:r>
      <w:r w:rsidR="00F80E9A">
        <w:rPr>
          <w:rFonts w:ascii="Montserrat Light" w:hAnsi="Montserrat Light"/>
          <w:b/>
          <w:color w:val="000000" w:themeColor="text1"/>
          <w:spacing w:val="-2"/>
          <w:shd w:val="clear" w:color="auto" w:fill="FFFFFF"/>
        </w:rPr>
        <w:t xml:space="preserve">(UMAE) </w:t>
      </w:r>
      <w:r w:rsidRPr="00F80E9A">
        <w:rPr>
          <w:rFonts w:ascii="Montserrat Light" w:hAnsi="Montserrat Light"/>
          <w:b/>
          <w:color w:val="000000" w:themeColor="text1"/>
          <w:spacing w:val="-2"/>
          <w:shd w:val="clear" w:color="auto" w:fill="FFFFFF"/>
        </w:rPr>
        <w:t>No. 1 ocupó el quinto lugar a escala nacional en procuraciones multiorgánicas en 2019.</w:t>
      </w:r>
    </w:p>
    <w:p w:rsidR="00253092" w:rsidRPr="008F5DF0" w:rsidRDefault="00253092" w:rsidP="00253092">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lang w:val="es-ES"/>
        </w:rPr>
      </w:pP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lang w:val="es-ES"/>
        </w:rPr>
      </w:pPr>
      <w:r>
        <w:rPr>
          <w:rFonts w:ascii="Montserrat Light" w:hAnsi="Montserrat Light" w:cs="Arial"/>
          <w:color w:val="000000" w:themeColor="text1"/>
          <w:spacing w:val="-2"/>
          <w:sz w:val="24"/>
          <w:szCs w:val="24"/>
          <w:shd w:val="clear" w:color="auto" w:fill="FFFFFF"/>
          <w:lang w:val="es-ES"/>
        </w:rPr>
        <w:t>El Instituto Mexicano del Seguro Social (IMSS) realizó una procuración m</w:t>
      </w:r>
      <w:r w:rsidR="00D758F8">
        <w:rPr>
          <w:rFonts w:ascii="Montserrat Light" w:hAnsi="Montserrat Light" w:cs="Arial"/>
          <w:color w:val="000000" w:themeColor="text1"/>
          <w:spacing w:val="-2"/>
          <w:sz w:val="24"/>
          <w:szCs w:val="24"/>
          <w:shd w:val="clear" w:color="auto" w:fill="FFFFFF"/>
          <w:lang w:val="es-ES"/>
        </w:rPr>
        <w:t>u</w:t>
      </w:r>
      <w:r>
        <w:rPr>
          <w:rFonts w:ascii="Montserrat Light" w:hAnsi="Montserrat Light" w:cs="Arial"/>
          <w:color w:val="000000" w:themeColor="text1"/>
          <w:spacing w:val="-2"/>
          <w:sz w:val="24"/>
          <w:szCs w:val="24"/>
          <w:shd w:val="clear" w:color="auto" w:fill="FFFFFF"/>
          <w:lang w:val="es-ES"/>
        </w:rPr>
        <w:t xml:space="preserve">ltiorgánica en la Unidad Médica de Alta Especialidad (UMAE) No. 1, en León, Guanajuato, </w:t>
      </w:r>
      <w:r w:rsidR="00F80E9A">
        <w:rPr>
          <w:rFonts w:ascii="Montserrat Light" w:hAnsi="Montserrat Light" w:cs="Arial"/>
          <w:color w:val="000000" w:themeColor="text1"/>
          <w:spacing w:val="-2"/>
          <w:sz w:val="24"/>
          <w:szCs w:val="24"/>
          <w:shd w:val="clear" w:color="auto" w:fill="FFFFFF"/>
          <w:lang w:val="es-ES"/>
        </w:rPr>
        <w:t xml:space="preserve">de la cual serán trasplantados </w:t>
      </w:r>
      <w:r>
        <w:rPr>
          <w:rFonts w:ascii="Montserrat Light" w:hAnsi="Montserrat Light" w:cs="Arial"/>
          <w:color w:val="000000" w:themeColor="text1"/>
          <w:spacing w:val="-2"/>
          <w:sz w:val="24"/>
          <w:szCs w:val="24"/>
          <w:shd w:val="clear" w:color="auto" w:fill="FFFFFF"/>
          <w:lang w:val="es-ES"/>
        </w:rPr>
        <w:t>riñones, córneas y tejido músculo esquelético, que beneficiará aproximadamente a 100 personas.</w:t>
      </w:r>
    </w:p>
    <w:p w:rsidR="00253092" w:rsidRDefault="00253092" w:rsidP="00253092">
      <w:pPr>
        <w:pStyle w:val="Cuerpo"/>
        <w:tabs>
          <w:tab w:val="left" w:pos="7188"/>
        </w:tabs>
        <w:spacing w:line="240" w:lineRule="atLeast"/>
        <w:ind w:left="360"/>
        <w:jc w:val="both"/>
        <w:rPr>
          <w:rFonts w:ascii="Montserrat Light" w:hAnsi="Montserrat Light" w:cs="Arial"/>
          <w:color w:val="000000" w:themeColor="text1"/>
          <w:spacing w:val="-2"/>
          <w:sz w:val="24"/>
          <w:szCs w:val="24"/>
          <w:shd w:val="clear" w:color="auto" w:fill="FFFFFF"/>
          <w:lang w:val="es-ES"/>
        </w:rPr>
      </w:pP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lang w:val="es-ES"/>
        </w:rPr>
      </w:pPr>
      <w:r>
        <w:rPr>
          <w:rFonts w:ascii="Montserrat Light" w:hAnsi="Montserrat Light" w:cs="Arial"/>
          <w:color w:val="000000" w:themeColor="text1"/>
          <w:spacing w:val="-2"/>
          <w:sz w:val="24"/>
          <w:szCs w:val="24"/>
          <w:shd w:val="clear" w:color="auto" w:fill="FFFFFF"/>
          <w:lang w:val="es-ES"/>
        </w:rPr>
        <w:t>El donador fue un hombre de 57 años de edad, originario de León, quien sufrió un evento vascular cerebral que evolucionó a muerte encefálica. En vida fue donador altruista de sangre, y después de su partida regaló vida a través de la donación de órganos y tejidos.</w:t>
      </w:r>
    </w:p>
    <w:p w:rsidR="00253092" w:rsidRDefault="00253092" w:rsidP="00253092">
      <w:pPr>
        <w:pStyle w:val="Cuerpo"/>
        <w:tabs>
          <w:tab w:val="left" w:pos="7188"/>
        </w:tabs>
        <w:spacing w:line="240" w:lineRule="atLeast"/>
        <w:ind w:left="360"/>
        <w:jc w:val="both"/>
        <w:rPr>
          <w:rFonts w:ascii="Montserrat Light" w:hAnsi="Montserrat Light" w:cs="Arial"/>
          <w:color w:val="000000" w:themeColor="text1"/>
          <w:spacing w:val="-2"/>
          <w:sz w:val="24"/>
          <w:szCs w:val="24"/>
          <w:shd w:val="clear" w:color="auto" w:fill="FFFFFF"/>
          <w:lang w:val="es-ES"/>
        </w:rPr>
      </w:pP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lang w:val="es-ES"/>
        </w:rPr>
      </w:pPr>
      <w:r>
        <w:rPr>
          <w:rFonts w:ascii="Montserrat Light" w:hAnsi="Montserrat Light" w:cs="Arial"/>
          <w:color w:val="000000" w:themeColor="text1"/>
          <w:spacing w:val="-2"/>
          <w:sz w:val="24"/>
          <w:szCs w:val="24"/>
          <w:shd w:val="clear" w:color="auto" w:fill="FFFFFF"/>
          <w:lang w:val="es-ES"/>
        </w:rPr>
        <w:t>La procuración se realizó gracias a la generosidad de su familia que dio el sí a la donación, y a un gran equipo de trabajadoras y trabajadores de diversas categorías de la UMAE que participaron para beneficiar a la población derechohabiente del IMSS.</w:t>
      </w: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lang w:val="es-ES"/>
        </w:rPr>
      </w:pP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rPr>
      </w:pPr>
      <w:r>
        <w:rPr>
          <w:rFonts w:ascii="Montserrat Light" w:hAnsi="Montserrat Light" w:cs="Arial"/>
          <w:color w:val="000000" w:themeColor="text1"/>
          <w:spacing w:val="-2"/>
          <w:sz w:val="24"/>
          <w:szCs w:val="24"/>
          <w:shd w:val="clear" w:color="auto" w:fill="FFFFFF"/>
          <w:lang w:val="es-ES"/>
        </w:rPr>
        <w:t xml:space="preserve">Las córneas y los riñones se quedaron en la UMAE No. 1, para ser trasplantados en la misma unidad, mientras que el tejido musculo esquelético fue trasladado al Banco de Tejidos del Estado de México, </w:t>
      </w:r>
      <w:r>
        <w:rPr>
          <w:rFonts w:ascii="Montserrat Light" w:hAnsi="Montserrat Light" w:cs="Arial"/>
          <w:color w:val="000000" w:themeColor="text1"/>
          <w:spacing w:val="-2"/>
          <w:sz w:val="24"/>
          <w:szCs w:val="24"/>
          <w:shd w:val="clear" w:color="auto" w:fill="FFFFFF"/>
        </w:rPr>
        <w:t xml:space="preserve">detalló la coordinadora del Programa de Donación de Órganos y Tejidos de la unidad, Nadia del Carmen Barroso Plata. </w:t>
      </w: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rPr>
      </w:pP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rPr>
      </w:pPr>
      <w:r>
        <w:rPr>
          <w:rFonts w:ascii="Montserrat Light" w:hAnsi="Montserrat Light" w:cs="Arial"/>
          <w:color w:val="000000" w:themeColor="text1"/>
          <w:spacing w:val="-2"/>
          <w:sz w:val="24"/>
          <w:szCs w:val="24"/>
          <w:shd w:val="clear" w:color="auto" w:fill="FFFFFF"/>
        </w:rPr>
        <w:t xml:space="preserve">Cabe destacar que la UMAE No. 1 del IMSS obtuvo el quinto lugar a escala nacional en cuanto a procuraciones multiorgánicas (15), en 2019; ésta es la tercera que </w:t>
      </w:r>
      <w:r w:rsidR="00F80E9A">
        <w:rPr>
          <w:rFonts w:ascii="Montserrat Light" w:hAnsi="Montserrat Light" w:cs="Arial"/>
          <w:color w:val="000000" w:themeColor="text1"/>
          <w:spacing w:val="-2"/>
          <w:sz w:val="24"/>
          <w:szCs w:val="24"/>
          <w:shd w:val="clear" w:color="auto" w:fill="FFFFFF"/>
        </w:rPr>
        <w:t xml:space="preserve">se </w:t>
      </w:r>
      <w:r>
        <w:rPr>
          <w:rFonts w:ascii="Montserrat Light" w:hAnsi="Montserrat Light" w:cs="Arial"/>
          <w:color w:val="000000" w:themeColor="text1"/>
          <w:spacing w:val="-2"/>
          <w:sz w:val="24"/>
          <w:szCs w:val="24"/>
          <w:shd w:val="clear" w:color="auto" w:fill="FFFFFF"/>
        </w:rPr>
        <w:t xml:space="preserve">realiza en lo que va de enero de 2020. </w:t>
      </w: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rPr>
      </w:pPr>
    </w:p>
    <w:p w:rsidR="00253092" w:rsidRDefault="00253092" w:rsidP="00F80E9A">
      <w:pPr>
        <w:pStyle w:val="Cuerpo"/>
        <w:tabs>
          <w:tab w:val="left" w:pos="7188"/>
        </w:tabs>
        <w:spacing w:line="240" w:lineRule="atLeast"/>
        <w:jc w:val="both"/>
        <w:rPr>
          <w:rFonts w:ascii="Montserrat Light" w:hAnsi="Montserrat Light" w:cs="Arial"/>
          <w:color w:val="000000" w:themeColor="text1"/>
          <w:spacing w:val="-2"/>
          <w:sz w:val="24"/>
          <w:szCs w:val="24"/>
          <w:shd w:val="clear" w:color="auto" w:fill="FFFFFF"/>
          <w:lang w:val="es-ES"/>
        </w:rPr>
      </w:pPr>
      <w:r>
        <w:rPr>
          <w:rFonts w:ascii="Montserrat Light" w:hAnsi="Montserrat Light" w:cs="Arial"/>
          <w:color w:val="000000" w:themeColor="text1"/>
          <w:spacing w:val="-2"/>
          <w:sz w:val="24"/>
          <w:szCs w:val="24"/>
          <w:shd w:val="clear" w:color="auto" w:fill="FFFFFF"/>
          <w:lang w:val="es-ES"/>
        </w:rPr>
        <w:lastRenderedPageBreak/>
        <w:t xml:space="preserve">Recuerda que hay vida después de la vida. Si quieres ser </w:t>
      </w:r>
      <w:r w:rsidRPr="00E74FCD">
        <w:rPr>
          <w:rFonts w:ascii="Montserrat Light" w:hAnsi="Montserrat Light" w:cs="Arial"/>
          <w:color w:val="000000" w:themeColor="text1"/>
          <w:spacing w:val="-2"/>
          <w:sz w:val="24"/>
          <w:szCs w:val="24"/>
          <w:shd w:val="clear" w:color="auto" w:fill="FFFFFF"/>
          <w:lang w:val="es-ES"/>
        </w:rPr>
        <w:t xml:space="preserve">donador voluntario de órganos y tejidos, </w:t>
      </w:r>
      <w:r>
        <w:rPr>
          <w:rFonts w:ascii="Montserrat Light" w:hAnsi="Montserrat Light" w:cs="Arial"/>
          <w:color w:val="000000" w:themeColor="text1"/>
          <w:spacing w:val="-2"/>
          <w:sz w:val="24"/>
          <w:szCs w:val="24"/>
          <w:shd w:val="clear" w:color="auto" w:fill="FFFFFF"/>
          <w:lang w:val="es-ES"/>
        </w:rPr>
        <w:t xml:space="preserve">puedes </w:t>
      </w:r>
      <w:r w:rsidRPr="00E74FCD">
        <w:rPr>
          <w:rFonts w:ascii="Montserrat Light" w:hAnsi="Montserrat Light" w:cs="Arial"/>
          <w:color w:val="000000" w:themeColor="text1"/>
          <w:spacing w:val="-2"/>
          <w:sz w:val="24"/>
          <w:szCs w:val="24"/>
          <w:shd w:val="clear" w:color="auto" w:fill="FFFFFF"/>
          <w:lang w:val="es-ES"/>
        </w:rPr>
        <w:t xml:space="preserve">consultar la página de internet del Centro Nacional de Trasplantes: </w:t>
      </w:r>
      <w:hyperlink r:id="rId8" w:history="1">
        <w:r w:rsidRPr="00DF30DF">
          <w:rPr>
            <w:rStyle w:val="Hipervnculo"/>
            <w:rFonts w:ascii="Montserrat Light" w:hAnsi="Montserrat Light" w:cs="Arial"/>
            <w:spacing w:val="-2"/>
            <w:sz w:val="24"/>
            <w:szCs w:val="24"/>
            <w:shd w:val="clear" w:color="auto" w:fill="FFFFFF"/>
            <w:lang w:val="es-ES"/>
          </w:rPr>
          <w:t>https://www.gob.mx/cenatra</w:t>
        </w:r>
      </w:hyperlink>
      <w:r>
        <w:rPr>
          <w:rFonts w:ascii="Montserrat Light" w:hAnsi="Montserrat Light" w:cs="Arial"/>
          <w:color w:val="000000" w:themeColor="text1"/>
          <w:spacing w:val="-2"/>
          <w:sz w:val="24"/>
          <w:szCs w:val="24"/>
          <w:shd w:val="clear" w:color="auto" w:fill="FFFFFF"/>
          <w:lang w:val="es-ES"/>
        </w:rPr>
        <w:t xml:space="preserve"> </w:t>
      </w:r>
      <w:r w:rsidRPr="00E74FCD">
        <w:rPr>
          <w:rFonts w:ascii="Montserrat Light" w:hAnsi="Montserrat Light" w:cs="Arial"/>
          <w:color w:val="000000" w:themeColor="text1"/>
          <w:spacing w:val="-2"/>
          <w:sz w:val="24"/>
          <w:szCs w:val="24"/>
          <w:shd w:val="clear" w:color="auto" w:fill="FFFFFF"/>
          <w:lang w:val="es-ES"/>
        </w:rPr>
        <w:t xml:space="preserve">o visitar la página del IMSS en la liga: </w:t>
      </w:r>
      <w:hyperlink r:id="rId9" w:history="1">
        <w:r w:rsidRPr="00DF30DF">
          <w:rPr>
            <w:rStyle w:val="Hipervnculo"/>
            <w:rFonts w:ascii="Montserrat Light" w:hAnsi="Montserrat Light" w:cs="Arial"/>
            <w:spacing w:val="-2"/>
            <w:sz w:val="24"/>
            <w:szCs w:val="24"/>
            <w:shd w:val="clear" w:color="auto" w:fill="FFFFFF"/>
            <w:lang w:val="es-ES"/>
          </w:rPr>
          <w:t>http://www.imss.gob.mx/salud-en-linea/donacion-organos</w:t>
        </w:r>
      </w:hyperlink>
      <w:r>
        <w:rPr>
          <w:rFonts w:ascii="Montserrat Light" w:hAnsi="Montserrat Light" w:cs="Arial"/>
          <w:color w:val="000000" w:themeColor="text1"/>
          <w:spacing w:val="-2"/>
          <w:sz w:val="24"/>
          <w:szCs w:val="24"/>
          <w:shd w:val="clear" w:color="auto" w:fill="FFFFFF"/>
          <w:lang w:val="es-ES"/>
        </w:rPr>
        <w:t xml:space="preserve"> </w:t>
      </w:r>
      <w:r w:rsidRPr="00E74FCD">
        <w:rPr>
          <w:rFonts w:ascii="Montserrat Light" w:hAnsi="Montserrat Light" w:cs="Arial"/>
          <w:color w:val="000000" w:themeColor="text1"/>
          <w:spacing w:val="-2"/>
          <w:sz w:val="24"/>
          <w:szCs w:val="24"/>
          <w:shd w:val="clear" w:color="auto" w:fill="FFFFFF"/>
          <w:lang w:val="es-ES"/>
        </w:rPr>
        <w:t>para registrarse.</w:t>
      </w:r>
      <w:r>
        <w:rPr>
          <w:rFonts w:ascii="Montserrat Light" w:hAnsi="Montserrat Light" w:cs="Arial"/>
          <w:color w:val="000000" w:themeColor="text1"/>
          <w:spacing w:val="-2"/>
          <w:sz w:val="24"/>
          <w:szCs w:val="24"/>
          <w:shd w:val="clear" w:color="auto" w:fill="FFFFFF"/>
          <w:lang w:val="es-ES"/>
        </w:rPr>
        <w:t xml:space="preserve"> </w:t>
      </w:r>
    </w:p>
    <w:p w:rsidR="00253092" w:rsidRDefault="00253092" w:rsidP="00253092">
      <w:pPr>
        <w:spacing w:after="0" w:line="240" w:lineRule="atLeast"/>
        <w:jc w:val="both"/>
        <w:rPr>
          <w:rFonts w:ascii="Montserrat Light" w:eastAsia="Batang" w:hAnsi="Montserrat Light" w:cs="Arial"/>
          <w:sz w:val="24"/>
          <w:szCs w:val="24"/>
        </w:rPr>
      </w:pPr>
    </w:p>
    <w:p w:rsidR="00253092" w:rsidRDefault="00253092" w:rsidP="00253092">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rsidR="00253092" w:rsidRPr="00AD1918" w:rsidRDefault="00253092" w:rsidP="00253092">
      <w:pPr>
        <w:spacing w:after="0" w:line="240" w:lineRule="atLeast"/>
        <w:jc w:val="center"/>
        <w:rPr>
          <w:rFonts w:ascii="Montserrat Light" w:hAnsi="Montserrat Light"/>
          <w:color w:val="000000"/>
          <w:sz w:val="24"/>
          <w:szCs w:val="24"/>
        </w:rPr>
      </w:pPr>
    </w:p>
    <w:p w:rsidR="00EA2CC3" w:rsidRDefault="00EA2CC3" w:rsidP="00253092">
      <w:pPr>
        <w:spacing w:after="0" w:line="240" w:lineRule="atLeast"/>
      </w:pPr>
    </w:p>
    <w:sectPr w:rsidR="00EA2CC3"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90A" w:rsidRDefault="0092490A">
      <w:pPr>
        <w:spacing w:after="0" w:line="240" w:lineRule="auto"/>
      </w:pPr>
      <w:r>
        <w:separator/>
      </w:r>
    </w:p>
  </w:endnote>
  <w:endnote w:type="continuationSeparator" w:id="0">
    <w:p w:rsidR="0092490A" w:rsidRDefault="0092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90A" w:rsidRDefault="0092490A">
      <w:pPr>
        <w:spacing w:after="0" w:line="240" w:lineRule="auto"/>
      </w:pPr>
      <w:r>
        <w:separator/>
      </w:r>
    </w:p>
  </w:footnote>
  <w:footnote w:type="continuationSeparator" w:id="0">
    <w:p w:rsidR="0092490A" w:rsidRDefault="00924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F80E9A" w:rsidP="00D7342B">
    <w:pPr>
      <w:pStyle w:val="Encabezado"/>
      <w:ind w:left="-284"/>
    </w:pPr>
    <w:r>
      <w:rPr>
        <w:noProof/>
        <w:lang w:eastAsia="es-MX"/>
      </w:rPr>
      <w:drawing>
        <wp:anchor distT="0" distB="0" distL="114300" distR="114300" simplePos="0" relativeHeight="251659264" behindDoc="1" locked="0" layoutInCell="1" allowOverlap="1" wp14:anchorId="4EA85019" wp14:editId="2A15AFD1">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240ABE"/>
    <w:multiLevelType w:val="hybridMultilevel"/>
    <w:tmpl w:val="8B245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092"/>
    <w:rsid w:val="00253092"/>
    <w:rsid w:val="003374B1"/>
    <w:rsid w:val="0092490A"/>
    <w:rsid w:val="00B61F2A"/>
    <w:rsid w:val="00D758F8"/>
    <w:rsid w:val="00EA2CC3"/>
    <w:rsid w:val="00F80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09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3092"/>
    <w:pPr>
      <w:tabs>
        <w:tab w:val="center" w:pos="4153"/>
        <w:tab w:val="right" w:pos="8306"/>
      </w:tabs>
    </w:pPr>
  </w:style>
  <w:style w:type="character" w:customStyle="1" w:styleId="EncabezadoCar">
    <w:name w:val="Encabezado Car"/>
    <w:basedOn w:val="Fuentedeprrafopredeter"/>
    <w:link w:val="Encabezado"/>
    <w:uiPriority w:val="99"/>
    <w:rsid w:val="00253092"/>
    <w:rPr>
      <w:rFonts w:ascii="Calibri" w:eastAsia="Calibri" w:hAnsi="Calibri" w:cs="Times New Roman"/>
    </w:rPr>
  </w:style>
  <w:style w:type="paragraph" w:styleId="Prrafodelista">
    <w:name w:val="List Paragraph"/>
    <w:basedOn w:val="Normal"/>
    <w:uiPriority w:val="34"/>
    <w:qFormat/>
    <w:rsid w:val="00253092"/>
    <w:pPr>
      <w:ind w:left="720"/>
      <w:contextualSpacing/>
    </w:pPr>
    <w:rPr>
      <w:rFonts w:ascii="Arial" w:eastAsiaTheme="minorHAnsi" w:hAnsi="Arial" w:cs="Arial"/>
    </w:rPr>
  </w:style>
  <w:style w:type="character" w:styleId="Hipervnculo">
    <w:name w:val="Hyperlink"/>
    <w:rsid w:val="00253092"/>
    <w:rPr>
      <w:strike w:val="0"/>
      <w:dstrike w:val="0"/>
      <w:color w:val="0000FF"/>
      <w:u w:val="none"/>
    </w:rPr>
  </w:style>
  <w:style w:type="paragraph" w:customStyle="1" w:styleId="Cuerpo">
    <w:name w:val="Cuerpo"/>
    <w:rsid w:val="00253092"/>
    <w:pPr>
      <w:spacing w:after="0" w:line="240" w:lineRule="auto"/>
    </w:pPr>
    <w:rPr>
      <w:rFonts w:ascii="Helvetica" w:eastAsia="Arial Unicode MS" w:hAnsi="Arial Unicode MS" w:cs="Arial Unicode MS"/>
      <w:color w:val="00000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09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3092"/>
    <w:pPr>
      <w:tabs>
        <w:tab w:val="center" w:pos="4153"/>
        <w:tab w:val="right" w:pos="8306"/>
      </w:tabs>
    </w:pPr>
  </w:style>
  <w:style w:type="character" w:customStyle="1" w:styleId="EncabezadoCar">
    <w:name w:val="Encabezado Car"/>
    <w:basedOn w:val="Fuentedeprrafopredeter"/>
    <w:link w:val="Encabezado"/>
    <w:uiPriority w:val="99"/>
    <w:rsid w:val="00253092"/>
    <w:rPr>
      <w:rFonts w:ascii="Calibri" w:eastAsia="Calibri" w:hAnsi="Calibri" w:cs="Times New Roman"/>
    </w:rPr>
  </w:style>
  <w:style w:type="paragraph" w:styleId="Prrafodelista">
    <w:name w:val="List Paragraph"/>
    <w:basedOn w:val="Normal"/>
    <w:uiPriority w:val="34"/>
    <w:qFormat/>
    <w:rsid w:val="00253092"/>
    <w:pPr>
      <w:ind w:left="720"/>
      <w:contextualSpacing/>
    </w:pPr>
    <w:rPr>
      <w:rFonts w:ascii="Arial" w:eastAsiaTheme="minorHAnsi" w:hAnsi="Arial" w:cs="Arial"/>
    </w:rPr>
  </w:style>
  <w:style w:type="character" w:styleId="Hipervnculo">
    <w:name w:val="Hyperlink"/>
    <w:rsid w:val="00253092"/>
    <w:rPr>
      <w:strike w:val="0"/>
      <w:dstrike w:val="0"/>
      <w:color w:val="0000FF"/>
      <w:u w:val="none"/>
    </w:rPr>
  </w:style>
  <w:style w:type="paragraph" w:customStyle="1" w:styleId="Cuerpo">
    <w:name w:val="Cuerpo"/>
    <w:rsid w:val="00253092"/>
    <w:pPr>
      <w:spacing w:after="0" w:line="240" w:lineRule="auto"/>
    </w:pPr>
    <w:rPr>
      <w:rFonts w:ascii="Helvetica" w:eastAsia="Arial Unicode MS" w:hAnsi="Arial Unicode MS" w:cs="Arial Unicode MS"/>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enatr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s.gob.mx/salud-en-linea/donacion-orga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1826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2020-01-27T19:02:00Z</dcterms:created>
  <dcterms:modified xsi:type="dcterms:W3CDTF">2020-01-27T19:02:00Z</dcterms:modified>
</cp:coreProperties>
</file>