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047F1D" w14:textId="77777777"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24779DA1" w14:textId="6FFF2C74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8B4394">
        <w:rPr>
          <w:rFonts w:ascii="Montserrat Light" w:eastAsia="Batang" w:hAnsi="Montserrat Light" w:cs="Arial"/>
          <w:sz w:val="24"/>
          <w:szCs w:val="24"/>
        </w:rPr>
        <w:t>, jueves 23 de enero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1A77767B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8B4394">
        <w:rPr>
          <w:rFonts w:ascii="Montserrat Light" w:eastAsia="Batang" w:hAnsi="Montserrat Light" w:cs="Arial"/>
          <w:sz w:val="24"/>
          <w:szCs w:val="24"/>
        </w:rPr>
        <w:t>040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bookmarkStart w:id="0" w:name="_GoBack"/>
      <w:bookmarkEnd w:id="0"/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FB57F9F" w14:textId="77777777" w:rsidR="00C15273" w:rsidRDefault="00C15273" w:rsidP="00C15273">
      <w:pPr>
        <w:spacing w:after="0" w:line="240" w:lineRule="atLeast"/>
        <w:ind w:left="708" w:hanging="708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Implementa IMSS programa “Por un Peso Saludable” para prevenir enfermedades crónico degenerativas</w:t>
      </w:r>
    </w:p>
    <w:p w14:paraId="40EDB5C7" w14:textId="77777777" w:rsidR="00C15273" w:rsidRDefault="00C15273" w:rsidP="00C1527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51FCF2EE" w14:textId="48B09B1C" w:rsidR="00C15273" w:rsidRPr="00521537" w:rsidRDefault="00C15273" w:rsidP="00C15273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521537">
        <w:rPr>
          <w:rFonts w:ascii="Montserrat Light" w:eastAsia="Batang" w:hAnsi="Montserrat Light"/>
          <w:b/>
        </w:rPr>
        <w:t>En 2019, más de 16 mil niñas, niños y adolescentes han recibido capacitación para tener una alimentación saludable.</w:t>
      </w:r>
    </w:p>
    <w:p w14:paraId="70007617" w14:textId="77777777" w:rsidR="00C15273" w:rsidRDefault="00C15273" w:rsidP="00C15273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Percepción, comportamiento y la relación del individuo con los alimentos, son algunos temas que abordan en el taller de alimentación.</w:t>
      </w:r>
    </w:p>
    <w:p w14:paraId="30A8051C" w14:textId="77777777" w:rsidR="00C15273" w:rsidRDefault="00C15273" w:rsidP="00C15273">
      <w:pPr>
        <w:pStyle w:val="Prrafodelista"/>
        <w:spacing w:after="0" w:line="240" w:lineRule="atLeast"/>
        <w:ind w:left="0"/>
        <w:jc w:val="both"/>
        <w:rPr>
          <w:rFonts w:ascii="Montserrat Light" w:eastAsia="Batang" w:hAnsi="Montserrat Light"/>
          <w:b/>
        </w:rPr>
      </w:pPr>
    </w:p>
    <w:p w14:paraId="38D8DFEF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Promover estilos de vida activa y saludable a través de una correcta alimentación y ejercicio físico, son algunas acciones que implementa el Instituto Mexicano del Seguro Social (IMSS) a través del programa “Por un Peso Saludable”</w:t>
      </w:r>
      <w:r w:rsidRPr="00325AD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para prevenir enfermedades crónico degenerativas y mejorar la calidad de vida de sus derechohabientes.</w:t>
      </w:r>
    </w:p>
    <w:p w14:paraId="7313A8B7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43C6CF7" w14:textId="6F7AD7FF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Esta estrategia se imparte en los 123 Centros de Seguridad Social</w:t>
      </w:r>
      <w:r w:rsidRPr="00FC7C93">
        <w:rPr>
          <w:rFonts w:ascii="Montserrat Light" w:eastAsia="Batang" w:hAnsi="Montserrat Light" w:cs="Arial"/>
          <w:sz w:val="24"/>
          <w:szCs w:val="24"/>
        </w:rPr>
        <w:t xml:space="preserve"> (</w:t>
      </w:r>
      <w:r>
        <w:rPr>
          <w:rFonts w:ascii="Montserrat Light" w:eastAsia="Batang" w:hAnsi="Montserrat Light" w:cs="Arial"/>
          <w:sz w:val="24"/>
          <w:szCs w:val="24"/>
        </w:rPr>
        <w:t>CSS) y en instituciones educativas (desde preescolar hasta nivel medio superior) a través de Centros de Extensión de Conocimientos (CEC), explicó Alejandra Madrigal Villegas, jefa del Área de Salud en el Ciclo de Vida de la Coordinación de Bienestar Social.</w:t>
      </w:r>
    </w:p>
    <w:p w14:paraId="2D2D1C91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6ADC28A" w14:textId="7E5BB58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especialista en nutrición del IMSS agregó que </w:t>
      </w:r>
      <w:r w:rsidR="008B4394">
        <w:rPr>
          <w:rFonts w:ascii="Montserrat Light" w:eastAsia="Batang" w:hAnsi="Montserrat Light" w:cs="Arial"/>
          <w:sz w:val="24"/>
          <w:szCs w:val="24"/>
        </w:rPr>
        <w:t xml:space="preserve">durante </w:t>
      </w:r>
      <w:r>
        <w:rPr>
          <w:rFonts w:ascii="Montserrat Light" w:eastAsia="Batang" w:hAnsi="Montserrat Light" w:cs="Arial"/>
          <w:sz w:val="24"/>
          <w:szCs w:val="24"/>
        </w:rPr>
        <w:t xml:space="preserve">2019 se </w:t>
      </w:r>
      <w:r w:rsidR="008B4394">
        <w:rPr>
          <w:rFonts w:ascii="Montserrat Light" w:eastAsia="Batang" w:hAnsi="Montserrat Light" w:cs="Arial"/>
          <w:sz w:val="24"/>
          <w:szCs w:val="24"/>
        </w:rPr>
        <w:t xml:space="preserve">capacitaron </w:t>
      </w:r>
      <w:r>
        <w:rPr>
          <w:rFonts w:ascii="Montserrat Light" w:eastAsia="Batang" w:hAnsi="Montserrat Light" w:cs="Arial"/>
          <w:sz w:val="24"/>
          <w:szCs w:val="24"/>
        </w:rPr>
        <w:t>más de 16 mil niñas, niños y adolescentes de 3 a 19 años en el taller de alimentación saludable.</w:t>
      </w:r>
    </w:p>
    <w:p w14:paraId="430CF622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34B538F" w14:textId="62F0381A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Agregó que la activación física es también un componente necesario que está incluido en este programa, y para tal efecto, se realiza mediante talleres que se imparten tres veces a la semana e incluyen actividades deportivas o de danza</w:t>
      </w:r>
      <w:r w:rsidR="008B4394">
        <w:rPr>
          <w:rFonts w:ascii="Montserrat Light" w:eastAsia="Batang" w:hAnsi="Montserrat Light" w:cs="Arial"/>
          <w:sz w:val="24"/>
          <w:szCs w:val="24"/>
        </w:rPr>
        <w:t>.</w:t>
      </w:r>
    </w:p>
    <w:p w14:paraId="5BD193A7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21A4D6E" w14:textId="34A52F6A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Pr="00D230FF">
        <w:rPr>
          <w:rFonts w:ascii="Montserrat Light" w:eastAsia="Batang" w:hAnsi="Montserrat Light" w:cs="Arial"/>
          <w:sz w:val="24"/>
          <w:szCs w:val="24"/>
        </w:rPr>
        <w:t xml:space="preserve">l taller de alimentación saludable y el resto de los </w:t>
      </w:r>
      <w:r>
        <w:rPr>
          <w:rFonts w:ascii="Montserrat Light" w:eastAsia="Batang" w:hAnsi="Montserrat Light" w:cs="Arial"/>
          <w:sz w:val="24"/>
          <w:szCs w:val="24"/>
        </w:rPr>
        <w:t>talleres</w:t>
      </w:r>
      <w:r w:rsidRPr="00D230FF">
        <w:rPr>
          <w:rFonts w:ascii="Montserrat Light" w:eastAsia="Batang" w:hAnsi="Montserrat Light" w:cs="Arial"/>
          <w:sz w:val="24"/>
          <w:szCs w:val="24"/>
        </w:rPr>
        <w:t xml:space="preserve"> educativos están desarrollados de tal manera que las y los participantes </w:t>
      </w:r>
      <w:r>
        <w:rPr>
          <w:rFonts w:ascii="Montserrat Light" w:eastAsia="Batang" w:hAnsi="Montserrat Light" w:cs="Arial"/>
          <w:sz w:val="24"/>
          <w:szCs w:val="24"/>
        </w:rPr>
        <w:t>aprendan a comer y cuidarse</w:t>
      </w:r>
      <w:r w:rsidRPr="00D230FF">
        <w:rPr>
          <w:rFonts w:ascii="Montserrat Light" w:eastAsia="Batang" w:hAnsi="Montserrat Light" w:cs="Arial"/>
          <w:sz w:val="24"/>
          <w:szCs w:val="24"/>
        </w:rPr>
        <w:t xml:space="preserve"> a través de actividades lúdicas según su edad, </w:t>
      </w:r>
      <w:r>
        <w:rPr>
          <w:rFonts w:ascii="Montserrat Light" w:eastAsia="Batang" w:hAnsi="Montserrat Light" w:cs="Arial"/>
          <w:sz w:val="24"/>
          <w:szCs w:val="24"/>
        </w:rPr>
        <w:t xml:space="preserve">que incluyen </w:t>
      </w:r>
      <w:r w:rsidRPr="00D230FF">
        <w:rPr>
          <w:rFonts w:ascii="Montserrat Light" w:eastAsia="Batang" w:hAnsi="Montserrat Light" w:cs="Arial"/>
          <w:sz w:val="24"/>
          <w:szCs w:val="24"/>
        </w:rPr>
        <w:t xml:space="preserve">sesiones de preparación de alimentos </w:t>
      </w:r>
      <w:r>
        <w:rPr>
          <w:rFonts w:ascii="Montserrat Light" w:eastAsia="Batang" w:hAnsi="Montserrat Light" w:cs="Arial"/>
          <w:sz w:val="24"/>
          <w:szCs w:val="24"/>
        </w:rPr>
        <w:t>y los hábitos alrededor de la comida como los horarios, comer despacio, entre otros, puntualizó.</w:t>
      </w:r>
    </w:p>
    <w:p w14:paraId="16192DAF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EFA594E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Alejandra Madrigal Villegas refirió que para reforzar el programa “Por un Peso Saludable”, se revisan temas sobre la percepción, el comportamiento y su relación con los alimentos; también la importancia de comer en un lugar limpio y ordenado así como la interacción con la familia que implica ayudar a poner y recoger la mesa en el tiempo del desayuno, comida o cena.</w:t>
      </w:r>
    </w:p>
    <w:p w14:paraId="4540F128" w14:textId="77777777" w:rsidR="00C15273" w:rsidRPr="00D230FF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77073FB" w14:textId="3A3B49DA" w:rsidR="00C15273" w:rsidRPr="00D230FF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D230FF">
        <w:rPr>
          <w:rFonts w:ascii="Montserrat Light" w:eastAsia="Batang" w:hAnsi="Montserrat Light" w:cs="Arial"/>
          <w:sz w:val="24"/>
          <w:szCs w:val="24"/>
        </w:rPr>
        <w:t xml:space="preserve">La </w:t>
      </w:r>
      <w:r>
        <w:rPr>
          <w:rFonts w:ascii="Montserrat Light" w:eastAsia="Batang" w:hAnsi="Montserrat Light" w:cs="Arial"/>
          <w:sz w:val="24"/>
          <w:szCs w:val="24"/>
        </w:rPr>
        <w:t xml:space="preserve">interacción de este programa es integral y se basa </w:t>
      </w:r>
      <w:r w:rsidRPr="00D230FF">
        <w:rPr>
          <w:rFonts w:ascii="Montserrat Light" w:eastAsia="Batang" w:hAnsi="Montserrat Light" w:cs="Arial"/>
          <w:sz w:val="24"/>
          <w:szCs w:val="24"/>
        </w:rPr>
        <w:t xml:space="preserve">en un modelo cognitivo conductual, por lo que se buscan actividades que permitan la adopción de nuevos comportamientos, por ejemplo, se llevan </w:t>
      </w:r>
      <w:r>
        <w:rPr>
          <w:rFonts w:ascii="Montserrat Light" w:eastAsia="Batang" w:hAnsi="Montserrat Light" w:cs="Arial"/>
          <w:sz w:val="24"/>
          <w:szCs w:val="24"/>
        </w:rPr>
        <w:t xml:space="preserve">a cabo retos semanales </w:t>
      </w:r>
      <w:r w:rsidRPr="00D230FF">
        <w:rPr>
          <w:rFonts w:ascii="Montserrat Light" w:eastAsia="Batang" w:hAnsi="Montserrat Light" w:cs="Arial"/>
          <w:sz w:val="24"/>
          <w:szCs w:val="24"/>
        </w:rPr>
        <w:t>de alimentación o ejercicio, principalmente para dar seguimiento a la</w:t>
      </w:r>
      <w:r>
        <w:rPr>
          <w:rFonts w:ascii="Montserrat Light" w:eastAsia="Batang" w:hAnsi="Montserrat Light" w:cs="Arial"/>
          <w:sz w:val="24"/>
          <w:szCs w:val="24"/>
        </w:rPr>
        <w:t xml:space="preserve">s conductas personales, </w:t>
      </w:r>
      <w:r w:rsidRPr="00D230FF">
        <w:rPr>
          <w:rFonts w:ascii="Montserrat Light" w:eastAsia="Batang" w:hAnsi="Montserrat Light" w:cs="Arial"/>
          <w:sz w:val="24"/>
          <w:szCs w:val="24"/>
        </w:rPr>
        <w:t>familiares e incorporar hábitos saludables.</w:t>
      </w:r>
    </w:p>
    <w:p w14:paraId="601E45F7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46EF026" w14:textId="56BD47F3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Subrayó que además del tema de alimentación se imparte el taller de “Habilidades para la Vida” en donde más de 12 mil niñas, niños y adolescentes aprenden a hacerle frente a situaciones adversas a través de diversos mecanismos que un grupo multidisciplinario les enseña.</w:t>
      </w:r>
    </w:p>
    <w:p w14:paraId="2EFF85FF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BC45737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Estas actividades se complementan con los talleres de “Arte y Salud” donde más de 6 mil niñas, niños y adolescentes se inscribieron y “Actívate” que contó con la participación de más de 21 mil personas. Todas estas acciones, puntualizó la especialista, están enfocadas a prevenir </w:t>
      </w:r>
      <w:proofErr w:type="gramStart"/>
      <w:r>
        <w:rPr>
          <w:rFonts w:ascii="Montserrat Light" w:eastAsia="Batang" w:hAnsi="Montserrat Light" w:cs="Arial"/>
          <w:sz w:val="24"/>
          <w:szCs w:val="24"/>
        </w:rPr>
        <w:t>enfermedades crónico degenerativas</w:t>
      </w:r>
      <w:proofErr w:type="gramEnd"/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565288B5" w14:textId="77777777" w:rsidR="00C15273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7537CA5" w14:textId="77777777" w:rsidR="00C15273" w:rsidRPr="00D230FF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nutrióloga del IMSS subrayó poner especial cuidado a los padecimientos precursores de diabetes y síndrome metabólico, que pueden desencadenar cáncer, alteraciones </w:t>
      </w:r>
      <w:r w:rsidRPr="00D230FF">
        <w:rPr>
          <w:rFonts w:ascii="Montserrat Light" w:eastAsia="Batang" w:hAnsi="Montserrat Light" w:cs="Arial"/>
          <w:sz w:val="24"/>
          <w:szCs w:val="24"/>
        </w:rPr>
        <w:t>en las articulaciones y una lista amplia de otras enfermedades que se relacionan con esta condición. Por ello es muy importante lograr un peso y hábitos saludables para mejorar la salud y la calidad de vida.</w:t>
      </w:r>
    </w:p>
    <w:p w14:paraId="18E18735" w14:textId="77777777" w:rsidR="00C15273" w:rsidRPr="00D230FF" w:rsidRDefault="00C15273" w:rsidP="00C1527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F14F3D9" w14:textId="77777777" w:rsidR="00B2623C" w:rsidRDefault="00B2623C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9C518E" w14:textId="77777777" w:rsidR="00AF7514" w:rsidRDefault="00AF7514" w:rsidP="00B4228A">
      <w:r>
        <w:separator/>
      </w:r>
    </w:p>
  </w:endnote>
  <w:endnote w:type="continuationSeparator" w:id="0">
    <w:p w14:paraId="3D966F73" w14:textId="77777777" w:rsidR="00AF7514" w:rsidRDefault="00AF7514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5A0639" w14:textId="77777777" w:rsidR="00AF7514" w:rsidRDefault="00AF7514" w:rsidP="00B4228A">
      <w:r>
        <w:separator/>
      </w:r>
    </w:p>
  </w:footnote>
  <w:footnote w:type="continuationSeparator" w:id="0">
    <w:p w14:paraId="03CC9DA2" w14:textId="77777777" w:rsidR="00AF7514" w:rsidRDefault="00AF7514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1537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5463"/>
    <w:rsid w:val="007A7915"/>
    <w:rsid w:val="007B5578"/>
    <w:rsid w:val="007D0B8C"/>
    <w:rsid w:val="007D115D"/>
    <w:rsid w:val="00813A70"/>
    <w:rsid w:val="008210BE"/>
    <w:rsid w:val="00835BF3"/>
    <w:rsid w:val="008418B9"/>
    <w:rsid w:val="008500ED"/>
    <w:rsid w:val="00852E33"/>
    <w:rsid w:val="008548CA"/>
    <w:rsid w:val="00860966"/>
    <w:rsid w:val="00860C75"/>
    <w:rsid w:val="0086171F"/>
    <w:rsid w:val="00866DDD"/>
    <w:rsid w:val="008A4B83"/>
    <w:rsid w:val="008A70D7"/>
    <w:rsid w:val="008B4394"/>
    <w:rsid w:val="008D45C3"/>
    <w:rsid w:val="008D6BA0"/>
    <w:rsid w:val="00910387"/>
    <w:rsid w:val="00913D44"/>
    <w:rsid w:val="00924A98"/>
    <w:rsid w:val="009305CD"/>
    <w:rsid w:val="009346C0"/>
    <w:rsid w:val="00951849"/>
    <w:rsid w:val="00957C5E"/>
    <w:rsid w:val="00962161"/>
    <w:rsid w:val="00972EC9"/>
    <w:rsid w:val="00990C80"/>
    <w:rsid w:val="00993976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E4F68"/>
    <w:rsid w:val="00AF7514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15273"/>
    <w:rsid w:val="00C22134"/>
    <w:rsid w:val="00C47BD4"/>
    <w:rsid w:val="00C80C62"/>
    <w:rsid w:val="00C9477A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3438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035F5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548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2020-01-09T15:17:00Z</cp:lastPrinted>
  <dcterms:created xsi:type="dcterms:W3CDTF">2020-01-23T16:05:00Z</dcterms:created>
  <dcterms:modified xsi:type="dcterms:W3CDTF">2020-01-23T16:05:00Z</dcterms:modified>
</cp:coreProperties>
</file>