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251F860D">
                <wp:simplePos x="0" y="0"/>
                <wp:positionH relativeFrom="column">
                  <wp:posOffset>2482215</wp:posOffset>
                </wp:positionH>
                <wp:positionV relativeFrom="paragraph">
                  <wp:posOffset>0</wp:posOffset>
                </wp:positionV>
                <wp:extent cx="3734435" cy="638175"/>
                <wp:effectExtent l="0" t="0" r="1841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443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1C1F5474" w:rsidR="00DA1B19" w:rsidRPr="004A2714" w:rsidRDefault="008F16E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CONJUNTO</w:t>
                            </w:r>
                          </w:p>
                          <w:p w14:paraId="073C5AB4" w14:textId="77777777" w:rsidR="008F16E6" w:rsidRDefault="008F16E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Querétaro, Querétaro, miércoles 29 de abril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enero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C1C7F70" w14:textId="0D6DAF94" w:rsidR="00DA1B19" w:rsidRPr="004E0D31" w:rsidRDefault="008F16E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93289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233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45pt;margin-top:0;width:294.0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" filled="f" stroked="f">
                <v:textbox inset="0,0,0,0">
                  <w:txbxContent>
                    <w:p w14:paraId="215F3261" w14:textId="1C1F5474" w:rsidR="00DA1B19" w:rsidRPr="004A2714" w:rsidRDefault="008F16E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CONJUNTO</w:t>
                      </w:r>
                    </w:p>
                    <w:p w14:paraId="073C5AB4" w14:textId="77777777" w:rsidR="008F16E6" w:rsidRDefault="008F16E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Querétaro, Querétaro, miércoles 29 de abril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enero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5C1C7F70" w14:textId="0D6DAF94" w:rsidR="00DA1B19" w:rsidRPr="004E0D31" w:rsidRDefault="008F16E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93289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233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6F587CD" w14:textId="77777777" w:rsidR="008F16E6" w:rsidRPr="00C55150" w:rsidRDefault="008F16E6" w:rsidP="008F16E6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bookmarkStart w:id="0" w:name="_Hlk219461048"/>
      <w:r>
        <w:rPr>
          <w:rFonts w:ascii="Noto Sans" w:hAnsi="Noto Sans" w:cs="Noto Sans"/>
          <w:b/>
          <w:bCs/>
          <w:spacing w:val="-2"/>
          <w:sz w:val="30"/>
          <w:szCs w:val="30"/>
        </w:rPr>
        <w:t>Zoé Robledo y gobernador Mauricio Kuri inauguran mural “Pulso”; recorren el HGR No. 2 “El Marqués” de Querétaro</w:t>
      </w:r>
    </w:p>
    <w:bookmarkEnd w:id="0"/>
    <w:p w14:paraId="2467AF26" w14:textId="77777777" w:rsidR="008F16E6" w:rsidRDefault="008F16E6" w:rsidP="008F16E6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56DA2413" w14:textId="46226227" w:rsidR="008F16E6" w:rsidRPr="008F16E6" w:rsidRDefault="008F16E6" w:rsidP="008F16E6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8F16E6">
        <w:rPr>
          <w:rFonts w:ascii="Noto Sans" w:hAnsi="Noto Sans" w:cs="Noto Sans"/>
          <w:b/>
          <w:sz w:val="20"/>
          <w:szCs w:val="20"/>
          <w:lang w:val="es-MX"/>
        </w:rPr>
        <w:t>El mural “Pulso”, del artista Jorge Tanamachi, fue instalado en la entrada de</w:t>
      </w:r>
      <w:r>
        <w:rPr>
          <w:rFonts w:ascii="Noto Sans" w:hAnsi="Noto Sans" w:cs="Noto Sans"/>
          <w:b/>
          <w:sz w:val="20"/>
          <w:szCs w:val="20"/>
          <w:lang w:val="es-MX"/>
        </w:rPr>
        <w:t xml:space="preserve"> este </w:t>
      </w:r>
      <w:r w:rsidRPr="008F16E6">
        <w:rPr>
          <w:rFonts w:ascii="Noto Sans" w:hAnsi="Noto Sans" w:cs="Noto Sans"/>
          <w:b/>
          <w:sz w:val="20"/>
          <w:szCs w:val="20"/>
          <w:lang w:val="es-MX"/>
        </w:rPr>
        <w:t>Hospital</w:t>
      </w:r>
      <w:r>
        <w:rPr>
          <w:rFonts w:ascii="Noto Sans" w:hAnsi="Noto Sans" w:cs="Noto Sans"/>
          <w:b/>
          <w:sz w:val="20"/>
          <w:szCs w:val="20"/>
          <w:lang w:val="es-MX"/>
        </w:rPr>
        <w:t xml:space="preserve">; </w:t>
      </w:r>
      <w:r w:rsidRPr="008F16E6">
        <w:rPr>
          <w:rFonts w:ascii="Noto Sans" w:hAnsi="Noto Sans" w:cs="Noto Sans"/>
          <w:b/>
          <w:sz w:val="20"/>
          <w:szCs w:val="20"/>
          <w:lang w:val="es-MX"/>
        </w:rPr>
        <w:t>alude a elementos históricos</w:t>
      </w:r>
      <w:r>
        <w:rPr>
          <w:rFonts w:ascii="Noto Sans" w:hAnsi="Noto Sans" w:cs="Noto Sans"/>
          <w:b/>
          <w:sz w:val="20"/>
          <w:szCs w:val="20"/>
          <w:lang w:val="es-MX"/>
        </w:rPr>
        <w:t xml:space="preserve"> y sí</w:t>
      </w:r>
      <w:r w:rsidRPr="008F16E6">
        <w:rPr>
          <w:rFonts w:ascii="Noto Sans" w:hAnsi="Noto Sans" w:cs="Noto Sans"/>
          <w:b/>
          <w:sz w:val="20"/>
          <w:szCs w:val="20"/>
          <w:lang w:val="es-MX"/>
        </w:rPr>
        <w:t>mbolos que representan la salud y la enfermedad.</w:t>
      </w:r>
    </w:p>
    <w:p w14:paraId="09A6C120" w14:textId="18AD6062" w:rsidR="008F16E6" w:rsidRPr="008F16E6" w:rsidRDefault="008F16E6" w:rsidP="008F16E6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8F16E6">
        <w:rPr>
          <w:rFonts w:ascii="Noto Sans" w:hAnsi="Noto Sans" w:cs="Noto Sans"/>
          <w:b/>
          <w:sz w:val="20"/>
          <w:szCs w:val="20"/>
          <w:lang w:val="es-MX"/>
        </w:rPr>
        <w:t>En el corte de listón estuvieron presentes el director general del IMSS, Zoé Robledo, y el gobernador de Querétaro, Mauricio Kuri González.</w:t>
      </w:r>
    </w:p>
    <w:p w14:paraId="78FC5E6B" w14:textId="77777777" w:rsidR="008F16E6" w:rsidRDefault="008F16E6" w:rsidP="008F16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277E272" w14:textId="77777777" w:rsidR="008F16E6" w:rsidRDefault="008F16E6" w:rsidP="008F16E6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8F16E6">
        <w:rPr>
          <w:rFonts w:ascii="Noto Sans" w:hAnsi="Noto Sans" w:cs="Noto Sans"/>
          <w:sz w:val="20"/>
          <w:szCs w:val="20"/>
          <w:lang w:val="es-MX"/>
        </w:rPr>
        <w:t>El director general del Instituto Mexicano del Seguro Social (IMSS), Zoé Robledo, y el gobernador de Querétaro, Mauricio Kuri González, inauguraron el mural “Pulso”, del artista Jorge Tanamachi, instalado en la entrada del Hospital General Regional No. 2 “El Marqués”, en Querétaro. La obra alude a elementos históricos y culturales de la entidad, así como a símbolos que representan la salud y la enfermedad.</w:t>
      </w:r>
    </w:p>
    <w:p w14:paraId="6CA53EB3" w14:textId="77777777" w:rsidR="008F16E6" w:rsidRPr="008F16E6" w:rsidRDefault="008F16E6" w:rsidP="008F16E6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C372A5E" w14:textId="77777777" w:rsidR="008F16E6" w:rsidRPr="008F16E6" w:rsidRDefault="008F16E6" w:rsidP="008F16E6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8F16E6">
        <w:rPr>
          <w:rFonts w:ascii="Noto Sans" w:hAnsi="Noto Sans" w:cs="Noto Sans"/>
          <w:sz w:val="20"/>
          <w:szCs w:val="20"/>
          <w:lang w:val="es-MX"/>
        </w:rPr>
        <w:t>Como parte del impulso a una nueva generación de muralistas mexicanos en instalaciones del IMSS, el mural de Jorge Tanamachi es resultado de un trabajo realizado con procesos técnicos y artísticos heredados de la Escuela Mexicana de Pintura, movimiento de gran alcance y trascendencia mundial. Destaca el uso del acrílico como técnica pictórica, empleada por muralistas mexicanos desde la década de 1940 y posteriormente adoptada por artistas de todo el mundo.</w:t>
      </w:r>
    </w:p>
    <w:p w14:paraId="7ED4F28E" w14:textId="77777777" w:rsidR="008F16E6" w:rsidRDefault="008F16E6" w:rsidP="008F16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A6A27D3" w14:textId="77777777" w:rsidR="008F16E6" w:rsidRPr="00621DFF" w:rsidRDefault="008F16E6" w:rsidP="008F16E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621DFF">
        <w:rPr>
          <w:rFonts w:ascii="Noto Sans" w:hAnsi="Noto Sans" w:cs="Noto Sans"/>
          <w:sz w:val="20"/>
          <w:szCs w:val="20"/>
        </w:rPr>
        <w:t>En el corte de listón también estuvieron presentes el secretario general del IMSS, Jorge Gaviño Ambriz; directores normativos de Prestaciones Médicas, Alva Santos Carrillo; y de Prestaciones Económicas y Sociales, Mauricio Hernández Ávila; la titular de la Representación del Seguro Social en Querétaro, Martha Eloísa Sánchez Vázquez y representantes del Honorable Consejo Técnico del IMSS de los sectores obrero y patronal.</w:t>
      </w:r>
    </w:p>
    <w:p w14:paraId="65869567" w14:textId="77777777" w:rsidR="008F16E6" w:rsidRPr="00621DFF" w:rsidRDefault="008F16E6" w:rsidP="008F16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71E82C1" w14:textId="77777777" w:rsidR="008F16E6" w:rsidRDefault="008F16E6" w:rsidP="008F16E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621DFF">
        <w:rPr>
          <w:rFonts w:ascii="Noto Sans" w:hAnsi="Noto Sans" w:cs="Noto Sans"/>
          <w:sz w:val="20"/>
          <w:szCs w:val="20"/>
        </w:rPr>
        <w:t>Por el gobierno estatal, la secretaria de Salud, María Martina Pérez Rendón; el secretario de Gobierno, Erick Gudiño Torres; el secretario de Desarrollo Social, Luis Bernardo Nava Guerrero; la oficial mayor, Linda Luz Luna Rangel, así como el presidente municipal de Querétaro, Felipe Fernando Macías Olvera, y del municipio de El Marqués, Rodrigo Monsalvo Castelán, entre otras autoridades.</w:t>
      </w:r>
    </w:p>
    <w:p w14:paraId="688B2D5B" w14:textId="77777777" w:rsidR="008F16E6" w:rsidRDefault="008F16E6" w:rsidP="008F16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E57F704" w14:textId="77777777" w:rsidR="008F16E6" w:rsidRDefault="008F16E6" w:rsidP="008F16E6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Posteriormente, las autoridades realizaron un recorrido por la sala de Hemodinamia, donde se llevan a cabo de cuatro a seis procedimientos al día y que se ha considerado como una de las áreas más productivas a nivel nacional, que permite realizar procesos de intervencionismo a pacientes con problemas de corazón y enfermedad vascular en su entidad de origen y evitar traslados al Centro Médico Nacional Siglo XXI de la Ciudad de México.</w:t>
      </w:r>
    </w:p>
    <w:p w14:paraId="4FAC3110" w14:textId="77777777" w:rsidR="008F16E6" w:rsidRDefault="008F16E6" w:rsidP="008F16E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BE32023" w14:textId="77777777" w:rsidR="008F16E6" w:rsidRDefault="008F16E6" w:rsidP="008F16E6">
      <w:pPr>
        <w:tabs>
          <w:tab w:val="left" w:pos="7371"/>
        </w:tabs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También visitaron el </w:t>
      </w:r>
      <w:r w:rsidRPr="00681492">
        <w:rPr>
          <w:rFonts w:ascii="Noto Sans" w:hAnsi="Noto Sans" w:cs="Noto Sans"/>
          <w:sz w:val="20"/>
          <w:szCs w:val="20"/>
        </w:rPr>
        <w:t>Centro de Referencia Estatal para la Atención del niño y la niña con cáncer (ONCOCREAN</w:t>
      </w:r>
      <w:r>
        <w:rPr>
          <w:rFonts w:ascii="Noto Sans" w:hAnsi="Noto Sans" w:cs="Noto Sans"/>
          <w:sz w:val="20"/>
          <w:szCs w:val="20"/>
        </w:rPr>
        <w:t xml:space="preserve">) a fin de supervisar la calidad en los servicios y trato digno del personal del HGR No. 2 a la </w:t>
      </w:r>
      <w:proofErr w:type="spellStart"/>
      <w:r>
        <w:rPr>
          <w:rFonts w:ascii="Noto Sans" w:hAnsi="Noto Sans" w:cs="Noto Sans"/>
          <w:sz w:val="20"/>
          <w:szCs w:val="20"/>
        </w:rPr>
        <w:t>derechohabiencia</w:t>
      </w:r>
      <w:proofErr w:type="spellEnd"/>
      <w:r>
        <w:rPr>
          <w:rFonts w:ascii="Noto Sans" w:hAnsi="Noto Sans" w:cs="Noto Sans"/>
          <w:sz w:val="20"/>
          <w:szCs w:val="20"/>
        </w:rPr>
        <w:t>, que de 2022 a la fecha ha atendido a 154 menores y de los cuales 50 están en seguimiento por la remisión de su padecimiento y tras haber tocado “la campana de la victoria”.</w:t>
      </w:r>
    </w:p>
    <w:p w14:paraId="735492B6" w14:textId="77777777" w:rsidR="008F16E6" w:rsidRDefault="008F16E6" w:rsidP="008F16E6">
      <w:pPr>
        <w:tabs>
          <w:tab w:val="left" w:pos="7371"/>
        </w:tabs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E8D5292" w14:textId="77777777" w:rsidR="008F16E6" w:rsidRDefault="008F16E6" w:rsidP="008F16E6">
      <w:pPr>
        <w:tabs>
          <w:tab w:val="left" w:pos="7371"/>
        </w:tabs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HGR No. 2 atiende a más de 568 mil personas; realiza mil 357 consultas en un día típico, de las cuales mil 107 son de especialidades, entre las que están Medicina Interna, Nefrología, Ginecología, Trauma y Ortopedia, Medicina Física y Rehabilitación, Cirugía General, Anestesiología, entre otras.</w:t>
      </w:r>
    </w:p>
    <w:p w14:paraId="5EA567A8" w14:textId="77777777" w:rsidR="008F16E6" w:rsidRDefault="008F16E6" w:rsidP="008F16E6">
      <w:pPr>
        <w:tabs>
          <w:tab w:val="left" w:pos="7371"/>
        </w:tabs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A866FDA" w14:textId="77777777" w:rsidR="008F16E6" w:rsidRDefault="008F16E6" w:rsidP="008F16E6">
      <w:pPr>
        <w:tabs>
          <w:tab w:val="left" w:pos="7371"/>
        </w:tabs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Cuenta con 462 camas totales y equipo relevante como un </w:t>
      </w:r>
      <w:proofErr w:type="spellStart"/>
      <w:r>
        <w:rPr>
          <w:rFonts w:ascii="Noto Sans" w:hAnsi="Noto Sans" w:cs="Noto Sans"/>
          <w:sz w:val="20"/>
          <w:szCs w:val="20"/>
        </w:rPr>
        <w:t>mastógrafo</w:t>
      </w:r>
      <w:proofErr w:type="spellEnd"/>
      <w:r>
        <w:rPr>
          <w:rFonts w:ascii="Noto Sans" w:hAnsi="Noto Sans" w:cs="Noto Sans"/>
          <w:sz w:val="20"/>
          <w:szCs w:val="20"/>
        </w:rPr>
        <w:t xml:space="preserve"> digital, dos Rayos X, dos salas de Endoscopía, un tomógrafo y cinco equipos de ultrasonido; entre sus 2 mil 133 trabajadores están 407 médicas y médicos, así como 729 enfermeras y enfermeros.</w:t>
      </w:r>
    </w:p>
    <w:p w14:paraId="627DAD2C" w14:textId="77777777" w:rsidR="008F16E6" w:rsidRDefault="008F16E6" w:rsidP="008F16E6">
      <w:pPr>
        <w:ind w:right="49"/>
        <w:rPr>
          <w:rFonts w:ascii="Noto Sans" w:hAnsi="Noto Sans" w:cs="Noto Sans"/>
          <w:sz w:val="20"/>
          <w:szCs w:val="20"/>
        </w:rPr>
      </w:pPr>
    </w:p>
    <w:p w14:paraId="0A696CEB" w14:textId="77777777" w:rsidR="008F16E6" w:rsidRDefault="008F16E6" w:rsidP="008F16E6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31526F">
        <w:rPr>
          <w:rFonts w:ascii="Noto Sans" w:hAnsi="Noto Sans" w:cs="Noto Sans"/>
          <w:b/>
          <w:bCs/>
          <w:sz w:val="20"/>
          <w:szCs w:val="20"/>
        </w:rPr>
        <w:t>--- o0o ---</w:t>
      </w:r>
    </w:p>
    <w:p w14:paraId="6EB2D987" w14:textId="77777777" w:rsidR="00932892" w:rsidRDefault="00932892" w:rsidP="008F16E6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3120BBC3" w14:textId="77777777" w:rsidR="00932892" w:rsidRPr="00932892" w:rsidRDefault="00932892" w:rsidP="0093289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932892">
        <w:rPr>
          <w:rFonts w:ascii="Noto Sans" w:hAnsi="Noto Sans" w:cs="Noto Sans"/>
          <w:b/>
          <w:bCs/>
          <w:sz w:val="20"/>
          <w:szCs w:val="20"/>
        </w:rPr>
        <w:t>LINK  DE</w:t>
      </w:r>
      <w:proofErr w:type="gramEnd"/>
      <w:r w:rsidRPr="00932892">
        <w:rPr>
          <w:rFonts w:ascii="Noto Sans" w:hAnsi="Noto Sans" w:cs="Noto Sans"/>
          <w:b/>
          <w:bCs/>
          <w:sz w:val="20"/>
          <w:szCs w:val="20"/>
        </w:rPr>
        <w:t xml:space="preserve"> FOTOS</w:t>
      </w:r>
    </w:p>
    <w:p w14:paraId="4FCFE8CD" w14:textId="6381AD32" w:rsidR="00932892" w:rsidRPr="00932892" w:rsidRDefault="00932892" w:rsidP="0093289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1C7C38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https://drive.google.com/drive/folders/1GXozhBVOP9vj_gCc9E5fcTXVgw4s6nwz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7622ECD1" w14:textId="77777777" w:rsidR="00932892" w:rsidRPr="00932892" w:rsidRDefault="00932892" w:rsidP="0093289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4E400CB" w14:textId="066A21C0" w:rsidR="00932892" w:rsidRPr="00932892" w:rsidRDefault="00932892" w:rsidP="0093289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932892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932892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932892">
        <w:rPr>
          <w:rFonts w:ascii="Noto Sans" w:hAnsi="Noto Sans" w:cs="Noto Sans"/>
          <w:b/>
          <w:bCs/>
          <w:sz w:val="20"/>
          <w:szCs w:val="20"/>
        </w:rPr>
        <w:t>DE  VIDEO</w:t>
      </w:r>
      <w:proofErr w:type="gramEnd"/>
    </w:p>
    <w:p w14:paraId="3C6A423A" w14:textId="69F9A2E3" w:rsidR="00932892" w:rsidRDefault="00932892" w:rsidP="0093289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1C7C38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https://sendgb.com/glhWnVOYGqH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932892" w:rsidSect="008F16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34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88C8" w14:textId="77777777" w:rsidR="004447F7" w:rsidRDefault="004447F7" w:rsidP="00A73D65">
      <w:r>
        <w:separator/>
      </w:r>
    </w:p>
  </w:endnote>
  <w:endnote w:type="continuationSeparator" w:id="0">
    <w:p w14:paraId="63EDCAE8" w14:textId="77777777" w:rsidR="004447F7" w:rsidRDefault="004447F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F213" w14:textId="77777777" w:rsidR="00163B23" w:rsidRDefault="00163B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B363" w14:textId="77777777" w:rsidR="00163B23" w:rsidRDefault="00163B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6FAF" w14:textId="77777777" w:rsidR="00163B23" w:rsidRDefault="00163B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381F" w14:textId="77777777" w:rsidR="004447F7" w:rsidRDefault="004447F7" w:rsidP="00A73D65">
      <w:r>
        <w:separator/>
      </w:r>
    </w:p>
  </w:footnote>
  <w:footnote w:type="continuationSeparator" w:id="0">
    <w:p w14:paraId="2D208A90" w14:textId="77777777" w:rsidR="004447F7" w:rsidRDefault="004447F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5AC8" w14:textId="77777777" w:rsidR="00163B23" w:rsidRDefault="00163B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663ABD5C" w:rsidR="00A73D65" w:rsidRDefault="00242E6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7F6030" wp14:editId="387F6DD7">
          <wp:simplePos x="0" y="0"/>
          <wp:positionH relativeFrom="column">
            <wp:posOffset>-1080135</wp:posOffset>
          </wp:positionH>
          <wp:positionV relativeFrom="paragraph">
            <wp:posOffset>-464948</wp:posOffset>
          </wp:positionV>
          <wp:extent cx="7810557" cy="10107779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57" cy="10107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59BF" w14:textId="77777777" w:rsidR="00163B23" w:rsidRDefault="00163B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CEE0138E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654E2013"/>
    <w:multiLevelType w:val="hybridMultilevel"/>
    <w:tmpl w:val="416E99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942870">
    <w:abstractNumId w:val="0"/>
  </w:num>
  <w:num w:numId="2" w16cid:durableId="180349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4002"/>
    <w:rsid w:val="00054FDD"/>
    <w:rsid w:val="00080FC7"/>
    <w:rsid w:val="000A09C1"/>
    <w:rsid w:val="000A408C"/>
    <w:rsid w:val="000D799D"/>
    <w:rsid w:val="000E5D1C"/>
    <w:rsid w:val="00117614"/>
    <w:rsid w:val="00132439"/>
    <w:rsid w:val="00156A3E"/>
    <w:rsid w:val="00160185"/>
    <w:rsid w:val="00161740"/>
    <w:rsid w:val="0016179D"/>
    <w:rsid w:val="00163B23"/>
    <w:rsid w:val="00180A38"/>
    <w:rsid w:val="00184325"/>
    <w:rsid w:val="001A48E5"/>
    <w:rsid w:val="001A4EB3"/>
    <w:rsid w:val="00242E6F"/>
    <w:rsid w:val="00246F3F"/>
    <w:rsid w:val="00256B1D"/>
    <w:rsid w:val="0029141B"/>
    <w:rsid w:val="0029542D"/>
    <w:rsid w:val="002A427B"/>
    <w:rsid w:val="002E2142"/>
    <w:rsid w:val="0030476A"/>
    <w:rsid w:val="00330DC8"/>
    <w:rsid w:val="00334CB4"/>
    <w:rsid w:val="0034181C"/>
    <w:rsid w:val="00342A56"/>
    <w:rsid w:val="00344E45"/>
    <w:rsid w:val="00363222"/>
    <w:rsid w:val="00370465"/>
    <w:rsid w:val="00393F31"/>
    <w:rsid w:val="003B6340"/>
    <w:rsid w:val="003D416E"/>
    <w:rsid w:val="003E1335"/>
    <w:rsid w:val="003F49D0"/>
    <w:rsid w:val="00413796"/>
    <w:rsid w:val="004447F7"/>
    <w:rsid w:val="00477F45"/>
    <w:rsid w:val="004A2714"/>
    <w:rsid w:val="004A4C4E"/>
    <w:rsid w:val="004D146C"/>
    <w:rsid w:val="004E0D31"/>
    <w:rsid w:val="005627D9"/>
    <w:rsid w:val="005933D8"/>
    <w:rsid w:val="005B5235"/>
    <w:rsid w:val="005C1A7C"/>
    <w:rsid w:val="005C7CAD"/>
    <w:rsid w:val="005D0AFB"/>
    <w:rsid w:val="00616B39"/>
    <w:rsid w:val="0062572A"/>
    <w:rsid w:val="00626EE3"/>
    <w:rsid w:val="00631824"/>
    <w:rsid w:val="006322C1"/>
    <w:rsid w:val="00635A40"/>
    <w:rsid w:val="006A345D"/>
    <w:rsid w:val="006A3D09"/>
    <w:rsid w:val="006C0425"/>
    <w:rsid w:val="006C3B4E"/>
    <w:rsid w:val="006C3EBA"/>
    <w:rsid w:val="007009FE"/>
    <w:rsid w:val="007421E3"/>
    <w:rsid w:val="007504BE"/>
    <w:rsid w:val="0075671D"/>
    <w:rsid w:val="0078195E"/>
    <w:rsid w:val="007B74AD"/>
    <w:rsid w:val="007D77D1"/>
    <w:rsid w:val="007E5888"/>
    <w:rsid w:val="007F1DB3"/>
    <w:rsid w:val="007F5E00"/>
    <w:rsid w:val="00831EE7"/>
    <w:rsid w:val="00834146"/>
    <w:rsid w:val="00835818"/>
    <w:rsid w:val="00840B75"/>
    <w:rsid w:val="00867694"/>
    <w:rsid w:val="008D2F41"/>
    <w:rsid w:val="008F16E6"/>
    <w:rsid w:val="0090412A"/>
    <w:rsid w:val="009066A7"/>
    <w:rsid w:val="009068C0"/>
    <w:rsid w:val="00907F1C"/>
    <w:rsid w:val="00932892"/>
    <w:rsid w:val="00932C27"/>
    <w:rsid w:val="00937C98"/>
    <w:rsid w:val="00942415"/>
    <w:rsid w:val="00942628"/>
    <w:rsid w:val="009B63E6"/>
    <w:rsid w:val="009C12D6"/>
    <w:rsid w:val="009F2BA1"/>
    <w:rsid w:val="00A019DD"/>
    <w:rsid w:val="00A07674"/>
    <w:rsid w:val="00A301D7"/>
    <w:rsid w:val="00A56BC3"/>
    <w:rsid w:val="00A56ED5"/>
    <w:rsid w:val="00A7141D"/>
    <w:rsid w:val="00A73D65"/>
    <w:rsid w:val="00AF6874"/>
    <w:rsid w:val="00B13CD2"/>
    <w:rsid w:val="00B3608B"/>
    <w:rsid w:val="00B65C97"/>
    <w:rsid w:val="00B72D65"/>
    <w:rsid w:val="00B87C85"/>
    <w:rsid w:val="00BB21A6"/>
    <w:rsid w:val="00BB2DFF"/>
    <w:rsid w:val="00BC1993"/>
    <w:rsid w:val="00BC43BD"/>
    <w:rsid w:val="00BF130C"/>
    <w:rsid w:val="00BF29F6"/>
    <w:rsid w:val="00C02E98"/>
    <w:rsid w:val="00C13382"/>
    <w:rsid w:val="00C22B20"/>
    <w:rsid w:val="00C235E2"/>
    <w:rsid w:val="00C23B9E"/>
    <w:rsid w:val="00C279A3"/>
    <w:rsid w:val="00C30849"/>
    <w:rsid w:val="00C465FE"/>
    <w:rsid w:val="00C67047"/>
    <w:rsid w:val="00C90CED"/>
    <w:rsid w:val="00CA4DDB"/>
    <w:rsid w:val="00CB4E79"/>
    <w:rsid w:val="00CB7D4F"/>
    <w:rsid w:val="00CD310D"/>
    <w:rsid w:val="00CE3E99"/>
    <w:rsid w:val="00D1354D"/>
    <w:rsid w:val="00D17C3C"/>
    <w:rsid w:val="00D3301F"/>
    <w:rsid w:val="00D84E05"/>
    <w:rsid w:val="00D95C69"/>
    <w:rsid w:val="00DA037A"/>
    <w:rsid w:val="00DA1B19"/>
    <w:rsid w:val="00DB29C6"/>
    <w:rsid w:val="00DB53A4"/>
    <w:rsid w:val="00DC7224"/>
    <w:rsid w:val="00E1044C"/>
    <w:rsid w:val="00E155A4"/>
    <w:rsid w:val="00E71C54"/>
    <w:rsid w:val="00E93867"/>
    <w:rsid w:val="00EA1B9C"/>
    <w:rsid w:val="00EB407F"/>
    <w:rsid w:val="00ED2E59"/>
    <w:rsid w:val="00EE053F"/>
    <w:rsid w:val="00EE47BA"/>
    <w:rsid w:val="00EE6B41"/>
    <w:rsid w:val="00F24915"/>
    <w:rsid w:val="00F33C47"/>
    <w:rsid w:val="00F401F9"/>
    <w:rsid w:val="00F636B1"/>
    <w:rsid w:val="00F745B2"/>
    <w:rsid w:val="00F9092A"/>
    <w:rsid w:val="00F945F2"/>
    <w:rsid w:val="00FA1218"/>
    <w:rsid w:val="00FB4B1B"/>
    <w:rsid w:val="00FC1816"/>
    <w:rsid w:val="00FD034A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8F16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28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XozhBVOP9vj_gCc9E5fcTXVgw4s6nw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glhWnVOYGq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2024-10-03T14:20:00Z</cp:lastPrinted>
  <dcterms:created xsi:type="dcterms:W3CDTF">2026-04-29T21:07:00Z</dcterms:created>
  <dcterms:modified xsi:type="dcterms:W3CDTF">2026-04-29T21:07:00Z</dcterms:modified>
</cp:coreProperties>
</file>