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BF60F60" w14:textId="2F36B59B" w:rsidR="006539BA" w:rsidRPr="003F20E4" w:rsidRDefault="003F20E4" w:rsidP="006539BA">
      <w:pPr>
        <w:jc w:val="right"/>
        <w:rPr>
          <w:rFonts w:ascii="Noto Sans" w:eastAsia="Noto Sans" w:hAnsi="Noto Sans" w:cs="Noto Sans"/>
          <w:b/>
          <w:iCs/>
          <w:color w:val="161A1D"/>
          <w:sz w:val="18"/>
          <w:szCs w:val="18"/>
        </w:rPr>
      </w:pPr>
      <w:r w:rsidRPr="003F20E4">
        <w:rPr>
          <w:rFonts w:ascii="Noto Sans" w:eastAsia="Noto Sans" w:hAnsi="Noto Sans" w:cs="Noto Sans"/>
          <w:b/>
          <w:iCs/>
          <w:color w:val="161A1D"/>
          <w:sz w:val="18"/>
          <w:szCs w:val="18"/>
        </w:rPr>
        <w:t>BOLETÍN CONJUN</w:t>
      </w:r>
      <w:r w:rsidR="003F704A">
        <w:rPr>
          <w:rFonts w:ascii="Noto Sans" w:eastAsia="Noto Sans" w:hAnsi="Noto Sans" w:cs="Noto Sans"/>
          <w:b/>
          <w:iCs/>
          <w:color w:val="161A1D"/>
          <w:sz w:val="18"/>
          <w:szCs w:val="18"/>
        </w:rPr>
        <w:t>TO</w:t>
      </w:r>
    </w:p>
    <w:p w14:paraId="39B8AE84" w14:textId="0B225833" w:rsidR="006539BA" w:rsidRDefault="003F704A" w:rsidP="006539BA">
      <w:pPr>
        <w:jc w:val="right"/>
        <w:rPr>
          <w:rFonts w:ascii="Noto Sans" w:eastAsia="Noto Sans" w:hAnsi="Noto Sans" w:cs="Noto Sans"/>
          <w:color w:val="161A1D"/>
          <w:sz w:val="18"/>
          <w:szCs w:val="18"/>
        </w:rPr>
      </w:pPr>
      <w:r>
        <w:rPr>
          <w:rFonts w:ascii="Noto Sans" w:eastAsia="Noto Sans" w:hAnsi="Noto Sans" w:cs="Noto Sans"/>
          <w:color w:val="161A1D"/>
          <w:sz w:val="18"/>
          <w:szCs w:val="18"/>
        </w:rPr>
        <w:t xml:space="preserve">Ciudad de México, martes </w:t>
      </w:r>
      <w:r w:rsidR="006539BA">
        <w:rPr>
          <w:rFonts w:ascii="Noto Sans" w:eastAsia="Noto Sans" w:hAnsi="Noto Sans" w:cs="Noto Sans"/>
          <w:color w:val="161A1D"/>
          <w:sz w:val="18"/>
          <w:szCs w:val="18"/>
        </w:rPr>
        <w:t>21 de enero de 2025</w:t>
      </w:r>
    </w:p>
    <w:p w14:paraId="7D0BD338" w14:textId="5389B0C6" w:rsidR="006539BA" w:rsidRPr="003F704A" w:rsidRDefault="003F20E4" w:rsidP="006539BA">
      <w:pPr>
        <w:jc w:val="right"/>
        <w:rPr>
          <w:rFonts w:ascii="Noto Sans" w:eastAsia="Noto Sans" w:hAnsi="Noto Sans" w:cs="Noto Sans"/>
          <w:bCs/>
          <w:color w:val="161A1D"/>
          <w:sz w:val="18"/>
          <w:szCs w:val="18"/>
        </w:rPr>
      </w:pPr>
      <w:r w:rsidRPr="003F704A">
        <w:rPr>
          <w:rFonts w:ascii="Noto Sans" w:eastAsia="Noto Sans" w:hAnsi="Noto Sans" w:cs="Noto Sans"/>
          <w:bCs/>
          <w:color w:val="161A1D"/>
          <w:sz w:val="18"/>
          <w:szCs w:val="18"/>
        </w:rPr>
        <w:t xml:space="preserve">No. </w:t>
      </w:r>
      <w:r w:rsidR="003F704A" w:rsidRPr="003F704A">
        <w:rPr>
          <w:rFonts w:ascii="Noto Sans" w:eastAsia="Noto Sans" w:hAnsi="Noto Sans" w:cs="Noto Sans"/>
          <w:bCs/>
          <w:color w:val="161A1D"/>
          <w:sz w:val="18"/>
          <w:szCs w:val="18"/>
        </w:rPr>
        <w:t>033/2025</w:t>
      </w:r>
    </w:p>
    <w:p w14:paraId="49B3004E" w14:textId="77777777" w:rsidR="006539BA" w:rsidRDefault="006539BA" w:rsidP="006539BA">
      <w:pPr>
        <w:jc w:val="center"/>
        <w:rPr>
          <w:rFonts w:ascii="Noto Sans" w:eastAsia="Noto Sans" w:hAnsi="Noto Sans" w:cs="Noto Sans"/>
          <w:b/>
          <w:color w:val="161A1D"/>
          <w:sz w:val="32"/>
          <w:szCs w:val="32"/>
        </w:rPr>
      </w:pPr>
    </w:p>
    <w:p w14:paraId="731F9F01" w14:textId="0ABFCC06" w:rsidR="006539BA" w:rsidRDefault="006539BA" w:rsidP="006539BA">
      <w:pPr>
        <w:jc w:val="center"/>
        <w:rPr>
          <w:rFonts w:ascii="Noto Sans" w:eastAsia="Noto Sans" w:hAnsi="Noto Sans" w:cs="Noto Sans"/>
          <w:b/>
          <w:color w:val="161A1D"/>
          <w:sz w:val="32"/>
          <w:szCs w:val="32"/>
        </w:rPr>
      </w:pPr>
      <w:r>
        <w:rPr>
          <w:rFonts w:ascii="Noto Sans" w:eastAsia="Noto Sans" w:hAnsi="Noto Sans" w:cs="Noto Sans"/>
          <w:b/>
          <w:color w:val="161A1D"/>
          <w:sz w:val="32"/>
          <w:szCs w:val="32"/>
        </w:rPr>
        <w:t>Anuncia Plan de Justicia y Reparación en Pasta de Conchos avances en identificación de mineros y ampliación en la protección a las viudas</w:t>
      </w:r>
    </w:p>
    <w:p w14:paraId="1F23CE12" w14:textId="77777777" w:rsidR="006539BA" w:rsidRDefault="006539BA" w:rsidP="006539BA">
      <w:pPr>
        <w:jc w:val="both"/>
        <w:rPr>
          <w:rFonts w:ascii="Noto Sans" w:eastAsia="Noto Sans" w:hAnsi="Noto Sans" w:cs="Noto Sans"/>
          <w:color w:val="161A1D"/>
          <w:sz w:val="18"/>
          <w:szCs w:val="18"/>
        </w:rPr>
      </w:pPr>
    </w:p>
    <w:p w14:paraId="4DB42ED9" w14:textId="77777777" w:rsidR="006539BA" w:rsidRDefault="006539BA" w:rsidP="006539BA">
      <w:pPr>
        <w:jc w:val="both"/>
        <w:rPr>
          <w:rFonts w:ascii="Noto Sans" w:eastAsia="Noto Sans" w:hAnsi="Noto Sans" w:cs="Noto Sans"/>
          <w:color w:val="161A1D"/>
          <w:sz w:val="18"/>
          <w:szCs w:val="18"/>
        </w:rPr>
      </w:pPr>
    </w:p>
    <w:p w14:paraId="653321A0" w14:textId="50CB8A8C" w:rsidR="003757D4" w:rsidRDefault="003757D4" w:rsidP="003757D4">
      <w:pPr>
        <w:jc w:val="both"/>
        <w:rPr>
          <w:rFonts w:ascii="Noto Sans" w:eastAsia="Noto Sans" w:hAnsi="Noto Sans" w:cs="Noto Sans"/>
          <w:color w:val="161A1D"/>
          <w:sz w:val="18"/>
          <w:szCs w:val="18"/>
        </w:rPr>
      </w:pPr>
      <w:r>
        <w:rPr>
          <w:rFonts w:ascii="Noto Sans" w:eastAsia="Noto Sans" w:hAnsi="Noto Sans" w:cs="Noto Sans"/>
          <w:color w:val="161A1D"/>
          <w:sz w:val="18"/>
          <w:szCs w:val="18"/>
        </w:rPr>
        <w:t xml:space="preserve">En el marco del Plan de Reparación y Justicia en Pasta de Conchos y en seguimiento a las instrucciones de la presidenta, la Dra. Claudia Sheinbaum Pardo, el Gobierno de México anunció a las viudas de los mineros fallecidos sobre el plan para complementar las pensiones otorgadas en el pasado. En ese mismo contexto, se dio a conocer a las familias los nombres del segundo y tercer minero identificados, cuyos restos serán entregados a sus familiares en los próximos días; además de que la Fiscalía General de la República (FGR) y el Instituto Nacional de Medicina Genómica (INMEGEN) lograron la identificación de nuevos indicios biológicos. </w:t>
      </w:r>
    </w:p>
    <w:p w14:paraId="11AA94A9" w14:textId="77777777" w:rsidR="006539BA" w:rsidRDefault="006539BA" w:rsidP="006539BA">
      <w:pPr>
        <w:jc w:val="both"/>
        <w:rPr>
          <w:rFonts w:ascii="Noto Sans" w:eastAsia="Noto Sans" w:hAnsi="Noto Sans" w:cs="Noto Sans"/>
          <w:color w:val="161A1D"/>
          <w:sz w:val="18"/>
          <w:szCs w:val="18"/>
        </w:rPr>
      </w:pPr>
    </w:p>
    <w:p w14:paraId="5815C194" w14:textId="1C6116A2" w:rsidR="006539BA" w:rsidRDefault="006539BA" w:rsidP="006539BA">
      <w:pPr>
        <w:jc w:val="both"/>
        <w:rPr>
          <w:rFonts w:ascii="Noto Sans" w:eastAsia="Noto Sans" w:hAnsi="Noto Sans" w:cs="Noto Sans"/>
          <w:color w:val="161A1D"/>
          <w:sz w:val="18"/>
          <w:szCs w:val="18"/>
        </w:rPr>
      </w:pPr>
      <w:r>
        <w:rPr>
          <w:rFonts w:ascii="Noto Sans" w:eastAsia="Noto Sans" w:hAnsi="Noto Sans" w:cs="Noto Sans"/>
          <w:color w:val="161A1D"/>
          <w:sz w:val="18"/>
          <w:szCs w:val="18"/>
        </w:rPr>
        <w:t>Alejandro Salafranca, titular de la Unidad de Trabajo Digno, en representación del secretario del Trabajo y Previsión Social, Marath Bolaños López, detalló que en un esfuerzo interinstitucional impulsado por la Presidenta de México, en el que participan el Instituto para Devolver al Pueblo lo Robado así como el Instituto Mexicano del Seguro Social</w:t>
      </w:r>
      <w:r w:rsidR="003757D4">
        <w:rPr>
          <w:rFonts w:ascii="Noto Sans" w:eastAsia="Noto Sans" w:hAnsi="Noto Sans" w:cs="Noto Sans"/>
          <w:color w:val="161A1D"/>
          <w:sz w:val="18"/>
          <w:szCs w:val="18"/>
        </w:rPr>
        <w:t xml:space="preserve"> (IMSS)</w:t>
      </w:r>
      <w:r>
        <w:rPr>
          <w:rFonts w:ascii="Noto Sans" w:eastAsia="Noto Sans" w:hAnsi="Noto Sans" w:cs="Noto Sans"/>
          <w:color w:val="161A1D"/>
          <w:sz w:val="18"/>
          <w:szCs w:val="18"/>
        </w:rPr>
        <w:t xml:space="preserve"> y la Secretaría del Trabajo y Previsión Social (STPS), se instrumentará un</w:t>
      </w:r>
      <w:r w:rsidR="003757D4">
        <w:rPr>
          <w:rFonts w:ascii="Noto Sans" w:eastAsia="Noto Sans" w:hAnsi="Noto Sans" w:cs="Noto Sans"/>
          <w:color w:val="161A1D"/>
          <w:sz w:val="18"/>
          <w:szCs w:val="18"/>
        </w:rPr>
        <w:t>a medida</w:t>
      </w:r>
      <w:r>
        <w:rPr>
          <w:rFonts w:ascii="Noto Sans" w:eastAsia="Noto Sans" w:hAnsi="Noto Sans" w:cs="Noto Sans"/>
          <w:color w:val="161A1D"/>
          <w:sz w:val="18"/>
          <w:szCs w:val="18"/>
        </w:rPr>
        <w:t xml:space="preserve"> complement</w:t>
      </w:r>
      <w:r w:rsidR="003757D4">
        <w:rPr>
          <w:rFonts w:ascii="Noto Sans" w:eastAsia="Noto Sans" w:hAnsi="Noto Sans" w:cs="Noto Sans"/>
          <w:color w:val="161A1D"/>
          <w:sz w:val="18"/>
          <w:szCs w:val="18"/>
        </w:rPr>
        <w:t>aria</w:t>
      </w:r>
      <w:r>
        <w:rPr>
          <w:rFonts w:ascii="Noto Sans" w:eastAsia="Noto Sans" w:hAnsi="Noto Sans" w:cs="Noto Sans"/>
          <w:color w:val="161A1D"/>
          <w:sz w:val="18"/>
          <w:szCs w:val="18"/>
        </w:rPr>
        <w:t xml:space="preserve"> a las pensiones para que todas las viudas alcancen un ingreso equivalente a un salario mínimo vigente. </w:t>
      </w:r>
    </w:p>
    <w:p w14:paraId="55B02EB8" w14:textId="77777777" w:rsidR="006539BA" w:rsidRDefault="006539BA" w:rsidP="006539BA">
      <w:pPr>
        <w:jc w:val="both"/>
        <w:rPr>
          <w:rFonts w:ascii="Noto Sans" w:eastAsia="Noto Sans" w:hAnsi="Noto Sans" w:cs="Noto Sans"/>
          <w:color w:val="161A1D"/>
          <w:sz w:val="18"/>
          <w:szCs w:val="18"/>
        </w:rPr>
      </w:pPr>
    </w:p>
    <w:p w14:paraId="62FD2E85" w14:textId="6DF97AE7" w:rsidR="006539BA" w:rsidRDefault="006539BA" w:rsidP="006539BA">
      <w:pPr>
        <w:jc w:val="both"/>
        <w:rPr>
          <w:rFonts w:ascii="Noto Sans" w:eastAsia="Noto Sans" w:hAnsi="Noto Sans" w:cs="Noto Sans"/>
          <w:color w:val="161A1D"/>
          <w:sz w:val="18"/>
          <w:szCs w:val="18"/>
        </w:rPr>
      </w:pPr>
      <w:r>
        <w:rPr>
          <w:rFonts w:ascii="Noto Sans" w:eastAsia="Noto Sans" w:hAnsi="Noto Sans" w:cs="Noto Sans"/>
          <w:color w:val="161A1D"/>
          <w:sz w:val="18"/>
          <w:szCs w:val="18"/>
        </w:rPr>
        <w:t xml:space="preserve">Con relación a los avances </w:t>
      </w:r>
      <w:r w:rsidRPr="006539BA">
        <w:rPr>
          <w:rFonts w:ascii="Noto Sans" w:eastAsia="Noto Sans" w:hAnsi="Noto Sans" w:cs="Noto Sans"/>
          <w:color w:val="161A1D"/>
          <w:sz w:val="18"/>
          <w:szCs w:val="18"/>
        </w:rPr>
        <w:t>técnicos</w:t>
      </w:r>
      <w:r w:rsidRPr="00333173">
        <w:rPr>
          <w:rFonts w:ascii="Noto Sans" w:eastAsia="Noto Sans" w:hAnsi="Noto Sans" w:cs="Noto Sans"/>
          <w:b/>
          <w:bCs/>
          <w:color w:val="161A1D"/>
          <w:sz w:val="18"/>
          <w:szCs w:val="18"/>
        </w:rPr>
        <w:t xml:space="preserve"> </w:t>
      </w:r>
      <w:r>
        <w:rPr>
          <w:rFonts w:ascii="Noto Sans" w:eastAsia="Noto Sans" w:hAnsi="Noto Sans" w:cs="Noto Sans"/>
          <w:color w:val="161A1D"/>
          <w:sz w:val="18"/>
          <w:szCs w:val="18"/>
        </w:rPr>
        <w:t xml:space="preserve">en torno al rescate, la Comisión Federal de Electricidad, en voz de su directora general, Emilia Calleja Alor, detalló los avances y las estrategias a seguir para continuar con las obras hasta encontrar al último minero. La Fiscalía General de la República y la STPS informaron que, al día de hoy, se han recuperado los restos de 11 mineros, de los cuales, se tienen plenamente identificados a 3 de ellos: José Alfredo Ordóñez Martínez, Juan Raúl Arteaga García y Guillermo Iglesias Ramos. </w:t>
      </w:r>
    </w:p>
    <w:p w14:paraId="25EE90D1" w14:textId="77777777" w:rsidR="006539BA" w:rsidRDefault="006539BA" w:rsidP="006539BA">
      <w:pPr>
        <w:jc w:val="both"/>
        <w:rPr>
          <w:rFonts w:ascii="Noto Sans" w:eastAsia="Noto Sans" w:hAnsi="Noto Sans" w:cs="Noto Sans"/>
          <w:color w:val="161A1D"/>
          <w:sz w:val="18"/>
          <w:szCs w:val="18"/>
        </w:rPr>
      </w:pPr>
    </w:p>
    <w:p w14:paraId="4C365600" w14:textId="62E98E39" w:rsidR="006539BA" w:rsidRDefault="006539BA" w:rsidP="006539BA">
      <w:pPr>
        <w:jc w:val="both"/>
        <w:rPr>
          <w:rFonts w:ascii="Noto Sans" w:eastAsia="Noto Sans" w:hAnsi="Noto Sans" w:cs="Noto Sans"/>
          <w:color w:val="161A1D"/>
          <w:sz w:val="18"/>
          <w:szCs w:val="18"/>
        </w:rPr>
      </w:pPr>
      <w:r>
        <w:rPr>
          <w:rFonts w:ascii="Noto Sans" w:eastAsia="Noto Sans" w:hAnsi="Noto Sans" w:cs="Noto Sans"/>
          <w:color w:val="161A1D"/>
          <w:sz w:val="18"/>
          <w:szCs w:val="18"/>
        </w:rPr>
        <w:t>En representación de la Presidenta, la</w:t>
      </w:r>
      <w:r w:rsidRPr="00C7298B">
        <w:rPr>
          <w:rFonts w:ascii="Noto Sans" w:eastAsia="Noto Sans" w:hAnsi="Noto Sans" w:cs="Noto Sans"/>
          <w:color w:val="161A1D"/>
          <w:sz w:val="18"/>
          <w:szCs w:val="18"/>
        </w:rPr>
        <w:t xml:space="preserve"> Coordinación General del Asuntos Intergubernamentales y Participación Social</w:t>
      </w:r>
      <w:r w:rsidR="003757D4">
        <w:rPr>
          <w:rFonts w:ascii="Noto Sans" w:eastAsia="Noto Sans" w:hAnsi="Noto Sans" w:cs="Noto Sans"/>
          <w:color w:val="161A1D"/>
          <w:sz w:val="18"/>
          <w:szCs w:val="18"/>
        </w:rPr>
        <w:t>,</w:t>
      </w:r>
      <w:r>
        <w:rPr>
          <w:rFonts w:ascii="Noto Sans" w:eastAsia="Noto Sans" w:hAnsi="Noto Sans" w:cs="Noto Sans"/>
          <w:color w:val="161A1D"/>
          <w:sz w:val="18"/>
          <w:szCs w:val="18"/>
        </w:rPr>
        <w:t xml:space="preserve"> reiteró que los compromisos con las familias de Pasta de Conchos avanzan en el Segundo Piso de la Cuarta Transformación y no se detendrá la búsqueda hasta lograr el rescate de todos los mineros, lograr justicia y no repetición.</w:t>
      </w:r>
    </w:p>
    <w:p w14:paraId="5B8E210E" w14:textId="77777777" w:rsidR="006539BA" w:rsidRDefault="006539BA" w:rsidP="006539BA">
      <w:pPr>
        <w:jc w:val="both"/>
        <w:rPr>
          <w:rFonts w:ascii="Noto Sans" w:eastAsia="Noto Sans" w:hAnsi="Noto Sans" w:cs="Noto Sans"/>
          <w:b/>
          <w:color w:val="161A1D"/>
          <w:sz w:val="18"/>
          <w:szCs w:val="18"/>
        </w:rPr>
      </w:pPr>
    </w:p>
    <w:p w14:paraId="7696F4DE" w14:textId="77777777" w:rsidR="006539BA" w:rsidRDefault="006539BA" w:rsidP="006539BA">
      <w:pPr>
        <w:jc w:val="center"/>
        <w:rPr>
          <w:rFonts w:ascii="Noto Sans" w:eastAsia="Noto Sans" w:hAnsi="Noto Sans" w:cs="Noto Sans"/>
          <w:b/>
          <w:color w:val="161A1D"/>
          <w:sz w:val="18"/>
          <w:szCs w:val="18"/>
        </w:rPr>
      </w:pPr>
      <w:r>
        <w:rPr>
          <w:rFonts w:ascii="Noto Sans" w:eastAsia="Noto Sans" w:hAnsi="Noto Sans" w:cs="Noto Sans"/>
          <w:b/>
          <w:color w:val="161A1D"/>
          <w:sz w:val="18"/>
          <w:szCs w:val="18"/>
        </w:rPr>
        <w:t>—oo0oo—</w:t>
      </w:r>
    </w:p>
    <w:p w14:paraId="183CE03D" w14:textId="77777777" w:rsidR="006539BA" w:rsidRDefault="006539BA" w:rsidP="006539BA">
      <w:pPr>
        <w:jc w:val="both"/>
        <w:rPr>
          <w:rFonts w:ascii="Noto Sans" w:eastAsia="Noto Sans" w:hAnsi="Noto Sans" w:cs="Noto Sans"/>
          <w:color w:val="161A1D"/>
          <w:sz w:val="18"/>
          <w:szCs w:val="18"/>
        </w:rPr>
      </w:pPr>
    </w:p>
    <w:p w14:paraId="727333BD" w14:textId="77777777" w:rsidR="006539BA" w:rsidRDefault="006539BA" w:rsidP="006539BA"/>
    <w:p w14:paraId="49E87351" w14:textId="610D07EE" w:rsidR="003D0E6F" w:rsidRPr="006539BA" w:rsidRDefault="003D0E6F" w:rsidP="006539BA"/>
    <w:sectPr w:rsidR="003D0E6F" w:rsidRPr="006539BA" w:rsidSect="003D0E6F">
      <w:headerReference w:type="even" r:id="rId6"/>
      <w:headerReference w:type="default" r:id="rId7"/>
      <w:footerReference w:type="even" r:id="rId8"/>
      <w:footerReference w:type="default" r:id="rId9"/>
      <w:headerReference w:type="first" r:id="rId10"/>
      <w:footerReference w:type="first" r:id="rId11"/>
      <w:pgSz w:w="12240" w:h="15840"/>
      <w:pgMar w:top="2541" w:right="1134" w:bottom="1685"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BE28FAE" w14:textId="77777777" w:rsidR="002E75E2" w:rsidRDefault="002E75E2" w:rsidP="00A73D65">
      <w:r>
        <w:separator/>
      </w:r>
    </w:p>
  </w:endnote>
  <w:endnote w:type="continuationSeparator" w:id="0">
    <w:p w14:paraId="4951BED5" w14:textId="77777777" w:rsidR="002E75E2" w:rsidRDefault="002E75E2" w:rsidP="00A73D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Noto Sans">
    <w:altName w:val="Nirmala UI"/>
    <w:charset w:val="00"/>
    <w:family w:val="swiss"/>
    <w:pitch w:val="variable"/>
    <w:sig w:usb0="E00082FF" w:usb1="400078FF" w:usb2="08000029" w:usb3="00000000" w:csb0="0000019F" w:csb1="00000000"/>
  </w:font>
  <w:font w:name="Noto Sans Medium">
    <w:altName w:val="Calibri"/>
    <w:charset w:val="00"/>
    <w:family w:val="swiss"/>
    <w:pitch w:val="variable"/>
    <w:sig w:usb0="E00002FF" w:usb1="4000201F" w:usb2="08000029"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1AB5D8F" w14:textId="77777777" w:rsidR="00B56DE1" w:rsidRDefault="00B56DE1">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DC91D03" w14:textId="61486DE6" w:rsidR="00A73D65" w:rsidRDefault="0004303B">
    <w:pPr>
      <w:pStyle w:val="Piedepgina"/>
    </w:pPr>
    <w:r>
      <w:rPr>
        <w:noProof/>
      </w:rPr>
      <mc:AlternateContent>
        <mc:Choice Requires="wps">
          <w:drawing>
            <wp:anchor distT="0" distB="0" distL="114300" distR="114300" simplePos="0" relativeHeight="251662336" behindDoc="0" locked="0" layoutInCell="1" allowOverlap="1" wp14:anchorId="1E9320C2" wp14:editId="4DE318F9">
              <wp:simplePos x="0" y="0"/>
              <wp:positionH relativeFrom="column">
                <wp:posOffset>1488440</wp:posOffset>
              </wp:positionH>
              <wp:positionV relativeFrom="paragraph">
                <wp:posOffset>-276225</wp:posOffset>
              </wp:positionV>
              <wp:extent cx="5735782" cy="259138"/>
              <wp:effectExtent l="0" t="0" r="0" b="0"/>
              <wp:wrapNone/>
              <wp:docPr id="1451083922" name="Cuadro de texto 2"/>
              <wp:cNvGraphicFramePr/>
              <a:graphic xmlns:a="http://schemas.openxmlformats.org/drawingml/2006/main">
                <a:graphicData uri="http://schemas.microsoft.com/office/word/2010/wordprocessingShape">
                  <wps:wsp>
                    <wps:cNvSpPr txBox="1"/>
                    <wps:spPr>
                      <a:xfrm>
                        <a:off x="0" y="0"/>
                        <a:ext cx="5735782" cy="259138"/>
                      </a:xfrm>
                      <a:prstGeom prst="rect">
                        <a:avLst/>
                      </a:prstGeom>
                      <a:noFill/>
                      <a:ln w="6350">
                        <a:noFill/>
                      </a:ln>
                    </wps:spPr>
                    <wps:txbx>
                      <w:txbxContent>
                        <w:p w14:paraId="022005D5" w14:textId="59212B58" w:rsidR="00482D94" w:rsidRPr="00354B55" w:rsidRDefault="00482D94" w:rsidP="00482D94">
                          <w:pPr>
                            <w:jc w:val="both"/>
                            <w:textDirection w:val="btLr"/>
                            <w:rPr>
                              <w:rFonts w:ascii="Noto Sans Medium" w:hAnsi="Noto Sans Medium" w:cs="Noto Sans Medium"/>
                              <w:color w:val="9D0033"/>
                              <w:sz w:val="12"/>
                              <w:szCs w:val="12"/>
                            </w:rPr>
                          </w:pPr>
                          <w:r w:rsidRPr="00354B55">
                            <w:rPr>
                              <w:rFonts w:ascii="Noto Sans Medium" w:hAnsi="Noto Sans Medium" w:cs="Noto Sans Medium"/>
                              <w:color w:val="9D0033"/>
                              <w:sz w:val="12"/>
                              <w:szCs w:val="12"/>
                            </w:rPr>
                            <w:t>Blvd. Adolfo López Mateos 1968, Col. Los Alpes, CP. 01010, Alcaldía Álvaro Obregón, Ciudad de México. Tel. (55) 2000 5300.   www.gob.mx/stps</w:t>
                          </w:r>
                        </w:p>
                        <w:p w14:paraId="218C690A" w14:textId="77777777" w:rsidR="00482D94" w:rsidRPr="00642367" w:rsidRDefault="00482D94" w:rsidP="00482D94">
                          <w:pPr>
                            <w:rPr>
                              <w:rFonts w:ascii="Noto Sans Medium" w:hAnsi="Noto Sans Medium" w:cs="Noto Sans Medium"/>
                              <w:color w:val="9D0033"/>
                              <w:sz w:val="12"/>
                              <w:szCs w:val="12"/>
                            </w:rPr>
                          </w:pPr>
                        </w:p>
                        <w:p w14:paraId="37AA6E76" w14:textId="22A66201" w:rsidR="0004303B" w:rsidRPr="00642367" w:rsidRDefault="0004303B" w:rsidP="0004303B">
                          <w:pPr>
                            <w:rPr>
                              <w:rFonts w:ascii="Noto Sans Medium" w:hAnsi="Noto Sans Medium" w:cs="Noto Sans Medium"/>
                              <w:color w:val="9D0033"/>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E9320C2" id="_x0000_t202" coordsize="21600,21600" o:spt="202" path="m,l,21600r21600,l21600,xe">
              <v:stroke joinstyle="miter"/>
              <v:path gradientshapeok="t" o:connecttype="rect"/>
            </v:shapetype>
            <v:shape id="Cuadro de texto 2" o:spid="_x0000_s1026" type="#_x0000_t202" style="position:absolute;margin-left:117.2pt;margin-top:-21.75pt;width:451.65pt;height:20.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" filled="f" stroked="f" strokeweight=".5pt">
              <v:textbox>
                <w:txbxContent>
                  <w:p w14:paraId="022005D5" w14:textId="59212B58" w:rsidR="00482D94" w:rsidRPr="00354B55" w:rsidRDefault="00482D94" w:rsidP="00482D94">
                    <w:pPr>
                      <w:jc w:val="both"/>
                      <w:textDirection w:val="btLr"/>
                      <w:rPr>
                        <w:rFonts w:ascii="Noto Sans Medium" w:hAnsi="Noto Sans Medium" w:cs="Noto Sans Medium"/>
                        <w:color w:val="9D0033"/>
                        <w:sz w:val="12"/>
                        <w:szCs w:val="12"/>
                      </w:rPr>
                    </w:pPr>
                    <w:r w:rsidRPr="00354B55">
                      <w:rPr>
                        <w:rFonts w:ascii="Noto Sans Medium" w:hAnsi="Noto Sans Medium" w:cs="Noto Sans Medium"/>
                        <w:color w:val="9D0033"/>
                        <w:sz w:val="12"/>
                        <w:szCs w:val="12"/>
                      </w:rPr>
                      <w:t>Blvd. Adolfo López Mateos 1968, Col. Los Alpes, CP. 01010, Alcaldía Álvaro Obregón, Ciudad de México. Tel. (55) 2000 5300.   www.gob.mx/stps</w:t>
                    </w:r>
                  </w:p>
                  <w:p w14:paraId="218C690A" w14:textId="77777777" w:rsidR="00482D94" w:rsidRPr="00642367" w:rsidRDefault="00482D94" w:rsidP="00482D94">
                    <w:pPr>
                      <w:rPr>
                        <w:rFonts w:ascii="Noto Sans Medium" w:hAnsi="Noto Sans Medium" w:cs="Noto Sans Medium"/>
                        <w:color w:val="9D0033"/>
                        <w:sz w:val="12"/>
                        <w:szCs w:val="12"/>
                      </w:rPr>
                    </w:pPr>
                  </w:p>
                  <w:p w14:paraId="37AA6E76" w14:textId="22A66201" w:rsidR="0004303B" w:rsidRPr="00642367" w:rsidRDefault="0004303B" w:rsidP="0004303B">
                    <w:pPr>
                      <w:rPr>
                        <w:rFonts w:ascii="Noto Sans Medium" w:hAnsi="Noto Sans Medium" w:cs="Noto Sans Medium"/>
                        <w:color w:val="9D0033"/>
                        <w:sz w:val="12"/>
                        <w:szCs w:val="12"/>
                      </w:rPr>
                    </w:pPr>
                  </w:p>
                </w:txbxContent>
              </v:textbox>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2B621B" w14:textId="77777777" w:rsidR="00B56DE1" w:rsidRDefault="00B56DE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49CE5B2" w14:textId="77777777" w:rsidR="002E75E2" w:rsidRDefault="002E75E2" w:rsidP="00A73D65">
      <w:r>
        <w:separator/>
      </w:r>
    </w:p>
  </w:footnote>
  <w:footnote w:type="continuationSeparator" w:id="0">
    <w:p w14:paraId="53D4B63A" w14:textId="77777777" w:rsidR="002E75E2" w:rsidRDefault="002E75E2" w:rsidP="00A73D6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ADD342" w14:textId="77777777" w:rsidR="00B56DE1" w:rsidRDefault="00B56DE1">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6F1E181" w14:textId="3DA78739" w:rsidR="00A73D65" w:rsidRDefault="00A73D65">
    <w:pPr>
      <w:pStyle w:val="Encabezado"/>
    </w:pPr>
    <w:r>
      <w:rPr>
        <w:noProof/>
      </w:rPr>
      <w:drawing>
        <wp:anchor distT="0" distB="0" distL="114300" distR="114300" simplePos="0" relativeHeight="251658240" behindDoc="1" locked="0" layoutInCell="1" allowOverlap="1" wp14:anchorId="1C01ED90" wp14:editId="78BD8987">
          <wp:simplePos x="0" y="0"/>
          <wp:positionH relativeFrom="margin">
            <wp:posOffset>-720090</wp:posOffset>
          </wp:positionH>
          <wp:positionV relativeFrom="margin">
            <wp:posOffset>-1628525</wp:posOffset>
          </wp:positionV>
          <wp:extent cx="7761998" cy="10044938"/>
          <wp:effectExtent l="0" t="0" r="0" b="1270"/>
          <wp:wrapNone/>
          <wp:docPr id="1992091655"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2091655" name="Imagen 2"/>
                  <pic:cNvPicPr/>
                </pic:nvPicPr>
                <pic:blipFill>
                  <a:blip r:embed="rId1">
                    <a:extLst>
                      <a:ext uri="{28A0092B-C50C-407E-A947-70E740481C1C}">
                        <a14:useLocalDpi xmlns:a14="http://schemas.microsoft.com/office/drawing/2010/main" val="0"/>
                      </a:ext>
                    </a:extLst>
                  </a:blip>
                  <a:stretch>
                    <a:fillRect/>
                  </a:stretch>
                </pic:blipFill>
                <pic:spPr>
                  <a:xfrm>
                    <a:off x="0" y="0"/>
                    <a:ext cx="7761998" cy="10044938"/>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9B5FDFC" w14:textId="77777777" w:rsidR="00B56DE1" w:rsidRDefault="00B56DE1">
    <w:pPr>
      <w:pStyle w:val="Encabezado"/>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D416E"/>
    <w:rsid w:val="00017DEF"/>
    <w:rsid w:val="0004303B"/>
    <w:rsid w:val="00043725"/>
    <w:rsid w:val="00094161"/>
    <w:rsid w:val="000D7C81"/>
    <w:rsid w:val="001158F5"/>
    <w:rsid w:val="00116C6C"/>
    <w:rsid w:val="00137EFA"/>
    <w:rsid w:val="001437DD"/>
    <w:rsid w:val="00156A3E"/>
    <w:rsid w:val="00161740"/>
    <w:rsid w:val="001723EF"/>
    <w:rsid w:val="00180A38"/>
    <w:rsid w:val="00184325"/>
    <w:rsid w:val="00196B8C"/>
    <w:rsid w:val="001D28E9"/>
    <w:rsid w:val="00206A98"/>
    <w:rsid w:val="00256B1D"/>
    <w:rsid w:val="0029542D"/>
    <w:rsid w:val="002D3011"/>
    <w:rsid w:val="002E2142"/>
    <w:rsid w:val="002E75E2"/>
    <w:rsid w:val="0030476A"/>
    <w:rsid w:val="003608C9"/>
    <w:rsid w:val="00360E4C"/>
    <w:rsid w:val="00363222"/>
    <w:rsid w:val="00370465"/>
    <w:rsid w:val="003757D4"/>
    <w:rsid w:val="00377DCE"/>
    <w:rsid w:val="003A299A"/>
    <w:rsid w:val="003B4776"/>
    <w:rsid w:val="003D0E6F"/>
    <w:rsid w:val="003D416E"/>
    <w:rsid w:val="003E1335"/>
    <w:rsid w:val="003F20E4"/>
    <w:rsid w:val="003F704A"/>
    <w:rsid w:val="00477F45"/>
    <w:rsid w:val="00482D94"/>
    <w:rsid w:val="004A4C4E"/>
    <w:rsid w:val="004B437F"/>
    <w:rsid w:val="004D146C"/>
    <w:rsid w:val="00576FC5"/>
    <w:rsid w:val="00584213"/>
    <w:rsid w:val="005C1A7C"/>
    <w:rsid w:val="005E5553"/>
    <w:rsid w:val="00604416"/>
    <w:rsid w:val="00626EE3"/>
    <w:rsid w:val="00631824"/>
    <w:rsid w:val="006322C1"/>
    <w:rsid w:val="006539BA"/>
    <w:rsid w:val="00665599"/>
    <w:rsid w:val="006C0425"/>
    <w:rsid w:val="006C3B4E"/>
    <w:rsid w:val="007421E3"/>
    <w:rsid w:val="007722D3"/>
    <w:rsid w:val="0078195E"/>
    <w:rsid w:val="00785AB5"/>
    <w:rsid w:val="00792ABA"/>
    <w:rsid w:val="007B74AD"/>
    <w:rsid w:val="007C79EB"/>
    <w:rsid w:val="007D77D1"/>
    <w:rsid w:val="007E5888"/>
    <w:rsid w:val="00831EE7"/>
    <w:rsid w:val="00834146"/>
    <w:rsid w:val="00862793"/>
    <w:rsid w:val="00872805"/>
    <w:rsid w:val="008B054C"/>
    <w:rsid w:val="008E5B31"/>
    <w:rsid w:val="009066A7"/>
    <w:rsid w:val="00907F1C"/>
    <w:rsid w:val="00917898"/>
    <w:rsid w:val="009322D1"/>
    <w:rsid w:val="00932C27"/>
    <w:rsid w:val="0093786B"/>
    <w:rsid w:val="00937C98"/>
    <w:rsid w:val="00942415"/>
    <w:rsid w:val="009833CE"/>
    <w:rsid w:val="009954AD"/>
    <w:rsid w:val="009C12D6"/>
    <w:rsid w:val="009F2BA1"/>
    <w:rsid w:val="00A07674"/>
    <w:rsid w:val="00A301D7"/>
    <w:rsid w:val="00A34993"/>
    <w:rsid w:val="00A40307"/>
    <w:rsid w:val="00A56AD6"/>
    <w:rsid w:val="00A73D65"/>
    <w:rsid w:val="00AD69E5"/>
    <w:rsid w:val="00B56DE1"/>
    <w:rsid w:val="00B72D65"/>
    <w:rsid w:val="00B87C85"/>
    <w:rsid w:val="00BB21A6"/>
    <w:rsid w:val="00BB2DFF"/>
    <w:rsid w:val="00BC43BD"/>
    <w:rsid w:val="00BC6DC5"/>
    <w:rsid w:val="00BE5E53"/>
    <w:rsid w:val="00C02E98"/>
    <w:rsid w:val="00C23B9E"/>
    <w:rsid w:val="00C279A3"/>
    <w:rsid w:val="00C30849"/>
    <w:rsid w:val="00C465FE"/>
    <w:rsid w:val="00C539AD"/>
    <w:rsid w:val="00C55C05"/>
    <w:rsid w:val="00C67047"/>
    <w:rsid w:val="00C734FD"/>
    <w:rsid w:val="00C7601F"/>
    <w:rsid w:val="00C90CED"/>
    <w:rsid w:val="00C92CFA"/>
    <w:rsid w:val="00CB7D4F"/>
    <w:rsid w:val="00CD74C3"/>
    <w:rsid w:val="00CE3E99"/>
    <w:rsid w:val="00CE617C"/>
    <w:rsid w:val="00D1354D"/>
    <w:rsid w:val="00D13600"/>
    <w:rsid w:val="00D14CC2"/>
    <w:rsid w:val="00D269F1"/>
    <w:rsid w:val="00D42017"/>
    <w:rsid w:val="00D65FC0"/>
    <w:rsid w:val="00D70AE1"/>
    <w:rsid w:val="00D84E05"/>
    <w:rsid w:val="00DB53A4"/>
    <w:rsid w:val="00DD0A26"/>
    <w:rsid w:val="00DE39D8"/>
    <w:rsid w:val="00E0619A"/>
    <w:rsid w:val="00E11A02"/>
    <w:rsid w:val="00E155A4"/>
    <w:rsid w:val="00E55B58"/>
    <w:rsid w:val="00E93867"/>
    <w:rsid w:val="00EB407F"/>
    <w:rsid w:val="00EE053F"/>
    <w:rsid w:val="00EF05B9"/>
    <w:rsid w:val="00EF5A20"/>
    <w:rsid w:val="00F21F7B"/>
    <w:rsid w:val="00F24915"/>
    <w:rsid w:val="00F401F9"/>
    <w:rsid w:val="00F44ED0"/>
    <w:rsid w:val="00F4565A"/>
    <w:rsid w:val="00F526FD"/>
    <w:rsid w:val="00F639AF"/>
    <w:rsid w:val="00F745B2"/>
    <w:rsid w:val="00F945F2"/>
    <w:rsid w:val="00FD754F"/>
    <w:rsid w:val="00FD75E1"/>
    <w:rsid w:val="00FF06F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8B1EA0C"/>
  <w15:chartTrackingRefBased/>
  <w15:docId w15:val="{0F17CD5A-1E39-D544-8E33-A6309B43A4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eastAsiaTheme="minorEastAsia"/>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A73D65"/>
    <w:pPr>
      <w:tabs>
        <w:tab w:val="center" w:pos="4419"/>
        <w:tab w:val="right" w:pos="8838"/>
      </w:tabs>
    </w:pPr>
  </w:style>
  <w:style w:type="character" w:customStyle="1" w:styleId="EncabezadoCar">
    <w:name w:val="Encabezado Car"/>
    <w:basedOn w:val="Fuentedeprrafopredeter"/>
    <w:link w:val="Encabezado"/>
    <w:uiPriority w:val="99"/>
    <w:rsid w:val="00A73D65"/>
    <w:rPr>
      <w:rFonts w:eastAsiaTheme="minorEastAsia"/>
      <w:lang w:val="es-ES"/>
    </w:rPr>
  </w:style>
  <w:style w:type="paragraph" w:styleId="Piedepgina">
    <w:name w:val="footer"/>
    <w:basedOn w:val="Normal"/>
    <w:link w:val="PiedepginaCar"/>
    <w:uiPriority w:val="99"/>
    <w:unhideWhenUsed/>
    <w:rsid w:val="00A73D65"/>
    <w:pPr>
      <w:tabs>
        <w:tab w:val="center" w:pos="4419"/>
        <w:tab w:val="right" w:pos="8838"/>
      </w:tabs>
    </w:pPr>
  </w:style>
  <w:style w:type="character" w:customStyle="1" w:styleId="PiedepginaCar">
    <w:name w:val="Pie de página Car"/>
    <w:basedOn w:val="Fuentedeprrafopredeter"/>
    <w:link w:val="Piedepgina"/>
    <w:uiPriority w:val="99"/>
    <w:rsid w:val="00A73D65"/>
    <w:rPr>
      <w:rFonts w:eastAsiaTheme="minorEastAsia"/>
      <w:lang w:val="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354</Words>
  <Characters>1950</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Pablo Andrés Silva Páez</dc:creator>
  <cp:keywords/>
  <dc:description/>
  <cp:lastModifiedBy>Luz Maria Rico Jardon</cp:lastModifiedBy>
  <cp:revision>2</cp:revision>
  <cp:lastPrinted>2025-01-09T17:33:00Z</cp:lastPrinted>
  <dcterms:created xsi:type="dcterms:W3CDTF">2025-01-21T20:48:00Z</dcterms:created>
  <dcterms:modified xsi:type="dcterms:W3CDTF">2025-01-21T20:48:00Z</dcterms:modified>
</cp:coreProperties>
</file>