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5C066" w14:textId="77777777" w:rsidR="002416D5" w:rsidRPr="001E529E" w:rsidRDefault="002416D5" w:rsidP="002416D5">
      <w:pPr>
        <w:jc w:val="both"/>
        <w:rPr>
          <w:rFonts w:ascii="Noto Sans" w:hAnsi="Noto Sans" w:cs="Noto Sans"/>
          <w:color w:val="000000" w:themeColor="text1"/>
          <w:sz w:val="19"/>
          <w:szCs w:val="19"/>
        </w:rPr>
      </w:pPr>
      <w:r w:rsidRPr="001E529E">
        <w:rPr>
          <w:rFonts w:ascii="Noto Sans" w:hAnsi="Noto Sans" w:cs="Noto Sans"/>
          <w:noProof/>
          <w:color w:val="000000" w:themeColor="text1"/>
        </w:rPr>
        <mc:AlternateContent>
          <mc:Choice Requires="wps">
            <w:drawing>
              <wp:anchor distT="0" distB="0" distL="114300" distR="114300" simplePos="0" relativeHeight="251659264" behindDoc="0" locked="0" layoutInCell="1" allowOverlap="1" wp14:anchorId="55D56650" wp14:editId="25F131D4">
                <wp:simplePos x="0" y="0"/>
                <wp:positionH relativeFrom="column">
                  <wp:posOffset>2955925</wp:posOffset>
                </wp:positionH>
                <wp:positionV relativeFrom="paragraph">
                  <wp:posOffset>1270</wp:posOffset>
                </wp:positionV>
                <wp:extent cx="3261995" cy="783590"/>
                <wp:effectExtent l="0" t="0" r="14605" b="165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1995" cy="783590"/>
                        </a:xfrm>
                        <a:prstGeom prst="rect">
                          <a:avLst/>
                        </a:prstGeom>
                        <a:noFill/>
                        <a:ln>
                          <a:noFill/>
                        </a:ln>
                        <a:effectLst/>
                        <a:extLst>
                          <a:ext uri="{C572A759-6A51-4108-AA02-DFA0A04FC94B}"/>
                        </a:extLst>
                      </wps:spPr>
                      <wps:txbx>
                        <w:txbxContent>
                          <w:p w14:paraId="5C15EF7F" w14:textId="77777777" w:rsidR="002416D5" w:rsidRPr="004A2714" w:rsidRDefault="002416D5" w:rsidP="002416D5">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091CCCD" w14:textId="38B294BE" w:rsidR="002416D5" w:rsidRDefault="002416D5" w:rsidP="002416D5">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Pr="004E0D31">
                              <w:rPr>
                                <w:rFonts w:ascii="Noto Sans" w:eastAsia="Montserrat Medium" w:hAnsi="Noto Sans" w:cs="Noto Sans"/>
                                <w:sz w:val="20"/>
                                <w:szCs w:val="20"/>
                              </w:rPr>
                              <w:t>,</w:t>
                            </w:r>
                            <w:r>
                              <w:rPr>
                                <w:rFonts w:ascii="Noto Sans" w:eastAsia="Montserrat Medium" w:hAnsi="Noto Sans" w:cs="Noto Sans"/>
                                <w:sz w:val="20"/>
                                <w:szCs w:val="20"/>
                              </w:rPr>
                              <w:t xml:space="preserve"> miércoles 26 de noviembre </w:t>
                            </w:r>
                            <w:r w:rsidRPr="004E0D31">
                              <w:rPr>
                                <w:rFonts w:ascii="Noto Sans" w:eastAsia="Montserrat Medium" w:hAnsi="Noto Sans" w:cs="Noto Sans"/>
                                <w:sz w:val="20"/>
                                <w:szCs w:val="20"/>
                              </w:rPr>
                              <w:t>de 202</w:t>
                            </w:r>
                            <w:r>
                              <w:rPr>
                                <w:rFonts w:ascii="Noto Sans" w:eastAsia="Montserrat Medium" w:hAnsi="Noto Sans" w:cs="Noto Sans"/>
                                <w:sz w:val="20"/>
                                <w:szCs w:val="20"/>
                              </w:rPr>
                              <w:t>5</w:t>
                            </w:r>
                            <w:r w:rsidRPr="004E0D31">
                              <w:rPr>
                                <w:rFonts w:ascii="Noto Sans" w:hAnsi="Noto Sans" w:cs="Noto Sans"/>
                                <w:sz w:val="20"/>
                                <w:szCs w:val="20"/>
                              </w:rPr>
                              <w:t xml:space="preserve"> </w:t>
                            </w:r>
                          </w:p>
                          <w:p w14:paraId="046AC35F" w14:textId="4DD902F4" w:rsidR="002416D5" w:rsidRPr="004E0D31" w:rsidRDefault="002416D5" w:rsidP="002416D5">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606ED9">
                              <w:rPr>
                                <w:rFonts w:ascii="Noto Sans" w:hAnsi="Noto Sans" w:cs="Noto Sans"/>
                                <w:sz w:val="20"/>
                                <w:szCs w:val="20"/>
                              </w:rPr>
                              <w:t>594</w:t>
                            </w:r>
                            <w:r>
                              <w:rPr>
                                <w:rFonts w:ascii="Noto Sans" w:hAnsi="Noto Sans" w:cs="Noto Sans"/>
                                <w:sz w:val="20"/>
                                <w:szCs w:val="20"/>
                              </w:rPr>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D56650" id="_x0000_t202" coordsize="21600,21600" o:spt="202" path="m,l,21600r21600,l21600,xe">
                <v:stroke joinstyle="miter"/>
                <v:path gradientshapeok="t" o:connecttype="rect"/>
              </v:shapetype>
              <v:shape id="Text Box 2" o:spid="_x0000_s1026" type="#_x0000_t202" style="position:absolute;left:0;text-align:left;margin-left:232.75pt;margin-top:.1pt;width:256.85pt;height:6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" filled="f" stroked="f">
                <v:textbox inset="0,0,0,0">
                  <w:txbxContent>
                    <w:p w14:paraId="5C15EF7F" w14:textId="77777777" w:rsidR="002416D5" w:rsidRPr="004A2714" w:rsidRDefault="002416D5" w:rsidP="002416D5">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091CCCD" w14:textId="38B294BE" w:rsidR="002416D5" w:rsidRDefault="002416D5" w:rsidP="002416D5">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Pr="004E0D31">
                        <w:rPr>
                          <w:rFonts w:ascii="Noto Sans" w:eastAsia="Montserrat Medium" w:hAnsi="Noto Sans" w:cs="Noto Sans"/>
                          <w:sz w:val="20"/>
                          <w:szCs w:val="20"/>
                        </w:rPr>
                        <w:t>,</w:t>
                      </w:r>
                      <w:r>
                        <w:rPr>
                          <w:rFonts w:ascii="Noto Sans" w:eastAsia="Montserrat Medium" w:hAnsi="Noto Sans" w:cs="Noto Sans"/>
                          <w:sz w:val="20"/>
                          <w:szCs w:val="20"/>
                        </w:rPr>
                        <w:t xml:space="preserve"> miércoles 26 de noviembre </w:t>
                      </w:r>
                      <w:r w:rsidRPr="004E0D31">
                        <w:rPr>
                          <w:rFonts w:ascii="Noto Sans" w:eastAsia="Montserrat Medium" w:hAnsi="Noto Sans" w:cs="Noto Sans"/>
                          <w:sz w:val="20"/>
                          <w:szCs w:val="20"/>
                        </w:rPr>
                        <w:t>de 202</w:t>
                      </w:r>
                      <w:r>
                        <w:rPr>
                          <w:rFonts w:ascii="Noto Sans" w:eastAsia="Montserrat Medium" w:hAnsi="Noto Sans" w:cs="Noto Sans"/>
                          <w:sz w:val="20"/>
                          <w:szCs w:val="20"/>
                        </w:rPr>
                        <w:t>5</w:t>
                      </w:r>
                      <w:r w:rsidRPr="004E0D31">
                        <w:rPr>
                          <w:rFonts w:ascii="Noto Sans" w:hAnsi="Noto Sans" w:cs="Noto Sans"/>
                          <w:sz w:val="20"/>
                          <w:szCs w:val="20"/>
                        </w:rPr>
                        <w:t xml:space="preserve"> </w:t>
                      </w:r>
                    </w:p>
                    <w:p w14:paraId="046AC35F" w14:textId="4DD902F4" w:rsidR="002416D5" w:rsidRPr="004E0D31" w:rsidRDefault="002416D5" w:rsidP="002416D5">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606ED9">
                        <w:rPr>
                          <w:rFonts w:ascii="Noto Sans" w:hAnsi="Noto Sans" w:cs="Noto Sans"/>
                          <w:sz w:val="20"/>
                          <w:szCs w:val="20"/>
                        </w:rPr>
                        <w:t>594</w:t>
                      </w:r>
                      <w:r>
                        <w:rPr>
                          <w:rFonts w:ascii="Noto Sans" w:hAnsi="Noto Sans" w:cs="Noto Sans"/>
                          <w:sz w:val="20"/>
                          <w:szCs w:val="20"/>
                        </w:rPr>
                        <w:t>/2025</w:t>
                      </w:r>
                    </w:p>
                  </w:txbxContent>
                </v:textbox>
                <w10:wrap type="square"/>
              </v:shape>
            </w:pict>
          </mc:Fallback>
        </mc:AlternateContent>
      </w:r>
    </w:p>
    <w:p w14:paraId="3942B4F7" w14:textId="77777777" w:rsidR="002416D5" w:rsidRPr="001E529E" w:rsidRDefault="002416D5" w:rsidP="002416D5">
      <w:pPr>
        <w:jc w:val="both"/>
        <w:rPr>
          <w:rFonts w:ascii="Noto Sans" w:hAnsi="Noto Sans" w:cs="Noto Sans"/>
          <w:color w:val="000000" w:themeColor="text1"/>
          <w:sz w:val="19"/>
          <w:szCs w:val="19"/>
        </w:rPr>
      </w:pPr>
    </w:p>
    <w:p w14:paraId="4F252C24" w14:textId="77777777" w:rsidR="002416D5" w:rsidRPr="001E529E" w:rsidRDefault="002416D5" w:rsidP="002416D5">
      <w:pPr>
        <w:jc w:val="both"/>
        <w:rPr>
          <w:rFonts w:ascii="Noto Sans" w:hAnsi="Noto Sans" w:cs="Noto Sans"/>
          <w:color w:val="000000" w:themeColor="text1"/>
          <w:sz w:val="19"/>
          <w:szCs w:val="19"/>
        </w:rPr>
      </w:pPr>
    </w:p>
    <w:p w14:paraId="601B34B2" w14:textId="77777777" w:rsidR="002416D5" w:rsidRPr="001E529E" w:rsidRDefault="002416D5" w:rsidP="002416D5">
      <w:pPr>
        <w:jc w:val="both"/>
        <w:rPr>
          <w:rFonts w:ascii="Noto Sans" w:hAnsi="Noto Sans" w:cs="Noto Sans"/>
          <w:color w:val="000000" w:themeColor="text1"/>
          <w:sz w:val="19"/>
          <w:szCs w:val="19"/>
        </w:rPr>
      </w:pPr>
    </w:p>
    <w:p w14:paraId="0EC185C8" w14:textId="77777777" w:rsidR="002416D5" w:rsidRPr="001E529E" w:rsidRDefault="002416D5" w:rsidP="002416D5">
      <w:pPr>
        <w:jc w:val="both"/>
        <w:rPr>
          <w:rFonts w:ascii="Noto Sans" w:hAnsi="Noto Sans" w:cs="Noto Sans"/>
          <w:color w:val="000000" w:themeColor="text1"/>
          <w:sz w:val="19"/>
          <w:szCs w:val="19"/>
        </w:rPr>
      </w:pPr>
    </w:p>
    <w:p w14:paraId="3135F976" w14:textId="6C9B7C51" w:rsidR="002416D5" w:rsidRPr="001E529E" w:rsidRDefault="002416D5" w:rsidP="002416D5">
      <w:pPr>
        <w:ind w:right="49"/>
        <w:jc w:val="center"/>
        <w:rPr>
          <w:rFonts w:ascii="Noto Sans" w:hAnsi="Noto Sans" w:cs="Noto Sans"/>
          <w:b/>
          <w:bCs/>
          <w:color w:val="000000" w:themeColor="text1"/>
          <w:spacing w:val="-2"/>
          <w:sz w:val="32"/>
          <w:szCs w:val="32"/>
        </w:rPr>
      </w:pPr>
      <w:r w:rsidRPr="00A062BC">
        <w:rPr>
          <w:rFonts w:ascii="Noto Sans" w:hAnsi="Noto Sans" w:cs="Noto Sans"/>
          <w:b/>
          <w:bCs/>
          <w:color w:val="000000" w:themeColor="text1"/>
          <w:spacing w:val="-2"/>
          <w:sz w:val="32"/>
          <w:szCs w:val="32"/>
        </w:rPr>
        <w:t>IMSS y CFE fortalecen</w:t>
      </w:r>
      <w:r w:rsidR="00615A9C">
        <w:rPr>
          <w:rFonts w:ascii="Noto Sans" w:hAnsi="Noto Sans" w:cs="Noto Sans"/>
          <w:b/>
          <w:bCs/>
          <w:color w:val="000000" w:themeColor="text1"/>
          <w:spacing w:val="-2"/>
          <w:sz w:val="32"/>
          <w:szCs w:val="32"/>
        </w:rPr>
        <w:t xml:space="preserve"> colaboración</w:t>
      </w:r>
      <w:r w:rsidRPr="00A062BC">
        <w:rPr>
          <w:rFonts w:ascii="Noto Sans" w:hAnsi="Noto Sans" w:cs="Noto Sans"/>
          <w:b/>
          <w:bCs/>
          <w:color w:val="000000" w:themeColor="text1"/>
          <w:spacing w:val="-2"/>
          <w:sz w:val="32"/>
          <w:szCs w:val="32"/>
        </w:rPr>
        <w:t xml:space="preserve"> para </w:t>
      </w:r>
      <w:r w:rsidR="00615A9C">
        <w:rPr>
          <w:rFonts w:ascii="Noto Sans" w:hAnsi="Noto Sans" w:cs="Noto Sans"/>
          <w:b/>
          <w:bCs/>
          <w:color w:val="000000" w:themeColor="text1"/>
          <w:spacing w:val="-2"/>
          <w:sz w:val="32"/>
          <w:szCs w:val="32"/>
        </w:rPr>
        <w:t xml:space="preserve">continuar </w:t>
      </w:r>
      <w:r>
        <w:rPr>
          <w:rFonts w:ascii="Noto Sans" w:hAnsi="Noto Sans" w:cs="Noto Sans"/>
          <w:b/>
          <w:bCs/>
          <w:color w:val="000000" w:themeColor="text1"/>
          <w:spacing w:val="-2"/>
          <w:sz w:val="32"/>
          <w:szCs w:val="32"/>
        </w:rPr>
        <w:t>garantiza</w:t>
      </w:r>
      <w:r w:rsidR="00615A9C">
        <w:rPr>
          <w:rFonts w:ascii="Noto Sans" w:hAnsi="Noto Sans" w:cs="Noto Sans"/>
          <w:b/>
          <w:bCs/>
          <w:color w:val="000000" w:themeColor="text1"/>
          <w:spacing w:val="-2"/>
          <w:sz w:val="32"/>
          <w:szCs w:val="32"/>
        </w:rPr>
        <w:t>ndo</w:t>
      </w:r>
      <w:r>
        <w:rPr>
          <w:rFonts w:ascii="Noto Sans" w:hAnsi="Noto Sans" w:cs="Noto Sans"/>
          <w:b/>
          <w:bCs/>
          <w:color w:val="000000" w:themeColor="text1"/>
          <w:spacing w:val="-2"/>
          <w:sz w:val="32"/>
          <w:szCs w:val="32"/>
        </w:rPr>
        <w:t xml:space="preserve"> </w:t>
      </w:r>
      <w:r w:rsidRPr="00A062BC">
        <w:rPr>
          <w:rFonts w:ascii="Noto Sans" w:hAnsi="Noto Sans" w:cs="Noto Sans"/>
          <w:b/>
          <w:bCs/>
          <w:color w:val="000000" w:themeColor="text1"/>
          <w:spacing w:val="-2"/>
          <w:sz w:val="32"/>
          <w:szCs w:val="32"/>
        </w:rPr>
        <w:t>servicios de salud y trámites institucionales</w:t>
      </w:r>
    </w:p>
    <w:p w14:paraId="7EAFF95B" w14:textId="77777777" w:rsidR="002416D5" w:rsidRPr="00AD0BB1" w:rsidRDefault="002416D5" w:rsidP="002416D5">
      <w:pPr>
        <w:ind w:right="49"/>
        <w:jc w:val="both"/>
        <w:rPr>
          <w:rFonts w:ascii="Noto Sans" w:hAnsi="Noto Sans" w:cs="Noto Sans"/>
          <w:b/>
          <w:bCs/>
          <w:color w:val="000000" w:themeColor="text1"/>
          <w:spacing w:val="-2"/>
          <w:sz w:val="22"/>
          <w:szCs w:val="22"/>
        </w:rPr>
      </w:pPr>
    </w:p>
    <w:p w14:paraId="3FFE21ED" w14:textId="77777777" w:rsidR="002416D5" w:rsidRPr="00AD0BB1" w:rsidRDefault="002416D5" w:rsidP="002416D5">
      <w:pPr>
        <w:pStyle w:val="Prrafodelista"/>
        <w:numPr>
          <w:ilvl w:val="0"/>
          <w:numId w:val="3"/>
        </w:numPr>
        <w:ind w:right="49"/>
        <w:jc w:val="both"/>
        <w:rPr>
          <w:rFonts w:ascii="Noto Sans" w:hAnsi="Noto Sans" w:cs="Noto Sans"/>
          <w:b/>
          <w:bCs/>
          <w:color w:val="000000" w:themeColor="text1"/>
          <w:spacing w:val="-2"/>
          <w:sz w:val="22"/>
          <w:szCs w:val="22"/>
        </w:rPr>
      </w:pPr>
      <w:r>
        <w:rPr>
          <w:rFonts w:ascii="Noto Sans" w:hAnsi="Noto Sans" w:cs="Noto Sans"/>
          <w:b/>
          <w:bCs/>
          <w:color w:val="000000" w:themeColor="text1"/>
          <w:spacing w:val="-2"/>
          <w:sz w:val="22"/>
          <w:szCs w:val="22"/>
        </w:rPr>
        <w:t xml:space="preserve">Los titulares del Seguro Social y de la Comisión Federal de Electricidad establecerán esquemas de trabajo para prevenir </w:t>
      </w:r>
      <w:r w:rsidRPr="004E58D8">
        <w:rPr>
          <w:rFonts w:ascii="Noto Sans" w:hAnsi="Noto Sans" w:cs="Noto Sans"/>
          <w:b/>
          <w:bCs/>
          <w:color w:val="000000" w:themeColor="text1"/>
          <w:spacing w:val="-2"/>
          <w:sz w:val="22"/>
          <w:szCs w:val="22"/>
        </w:rPr>
        <w:t>riesgos, optimizar tiempos de respuesta y asegurar condiciones adecuadas de operación en unidades médicas y administrativas del IMSS</w:t>
      </w:r>
      <w:r>
        <w:rPr>
          <w:rFonts w:ascii="Noto Sans" w:hAnsi="Noto Sans" w:cs="Noto Sans"/>
          <w:b/>
          <w:bCs/>
          <w:color w:val="000000" w:themeColor="text1"/>
          <w:spacing w:val="-2"/>
          <w:sz w:val="22"/>
          <w:szCs w:val="22"/>
        </w:rPr>
        <w:t>.</w:t>
      </w:r>
    </w:p>
    <w:p w14:paraId="13686355" w14:textId="77777777" w:rsidR="002416D5" w:rsidRDefault="002416D5" w:rsidP="002416D5">
      <w:pPr>
        <w:ind w:right="49"/>
        <w:jc w:val="both"/>
        <w:rPr>
          <w:rFonts w:ascii="Noto Sans" w:hAnsi="Noto Sans" w:cs="Noto Sans"/>
          <w:color w:val="000000" w:themeColor="text1"/>
          <w:spacing w:val="-2"/>
          <w:sz w:val="22"/>
          <w:szCs w:val="22"/>
        </w:rPr>
      </w:pPr>
    </w:p>
    <w:p w14:paraId="26B76C60" w14:textId="77777777" w:rsidR="002416D5" w:rsidRPr="00AD0BB1" w:rsidRDefault="002416D5" w:rsidP="002416D5">
      <w:pPr>
        <w:ind w:right="49"/>
        <w:jc w:val="both"/>
        <w:rPr>
          <w:rFonts w:ascii="Noto Sans" w:hAnsi="Noto Sans" w:cs="Noto Sans"/>
          <w:color w:val="000000" w:themeColor="text1"/>
          <w:spacing w:val="-2"/>
          <w:sz w:val="22"/>
          <w:szCs w:val="22"/>
        </w:rPr>
      </w:pPr>
    </w:p>
    <w:p w14:paraId="65C57710" w14:textId="77777777" w:rsidR="002416D5" w:rsidRPr="004E58D8" w:rsidRDefault="002416D5" w:rsidP="002416D5">
      <w:pPr>
        <w:ind w:right="49"/>
        <w:jc w:val="both"/>
        <w:rPr>
          <w:rFonts w:ascii="Noto Sans" w:hAnsi="Noto Sans" w:cs="Noto Sans"/>
          <w:color w:val="000000" w:themeColor="text1"/>
          <w:spacing w:val="-2"/>
          <w:sz w:val="22"/>
          <w:szCs w:val="22"/>
        </w:rPr>
      </w:pPr>
      <w:r w:rsidRPr="004E58D8">
        <w:rPr>
          <w:rFonts w:ascii="Noto Sans" w:hAnsi="Noto Sans" w:cs="Noto Sans"/>
          <w:color w:val="000000" w:themeColor="text1"/>
          <w:spacing w:val="-2"/>
          <w:sz w:val="22"/>
          <w:szCs w:val="22"/>
        </w:rPr>
        <w:t>El Instituto Mexicano del Seguro Social (IMSS) y la Comisión Federal de Electricidad (CFE) sostuvieron una reunión de trabajo para fortalecer la coordinación interinstitucional y dar seguimiento a temas estratégicos que impactan directamente en la operación de las unidades médicas y en los trámites institucionales, con el objetivo de garantizar la continuidad de la atención a la derechohabiencia.</w:t>
      </w:r>
    </w:p>
    <w:p w14:paraId="637598FF" w14:textId="77777777" w:rsidR="002416D5" w:rsidRPr="004E58D8" w:rsidRDefault="002416D5" w:rsidP="002416D5">
      <w:pPr>
        <w:ind w:right="49"/>
        <w:jc w:val="both"/>
        <w:rPr>
          <w:rFonts w:ascii="Noto Sans" w:hAnsi="Noto Sans" w:cs="Noto Sans"/>
          <w:color w:val="000000" w:themeColor="text1"/>
          <w:spacing w:val="-2"/>
          <w:sz w:val="22"/>
          <w:szCs w:val="22"/>
        </w:rPr>
      </w:pPr>
    </w:p>
    <w:p w14:paraId="317B55F7" w14:textId="11D700FC" w:rsidR="002416D5" w:rsidRDefault="002416D5" w:rsidP="002416D5">
      <w:pPr>
        <w:ind w:right="49"/>
        <w:jc w:val="both"/>
        <w:rPr>
          <w:rFonts w:ascii="Noto Sans" w:hAnsi="Noto Sans" w:cs="Noto Sans"/>
          <w:color w:val="000000" w:themeColor="text1"/>
          <w:spacing w:val="-2"/>
          <w:sz w:val="22"/>
          <w:szCs w:val="22"/>
        </w:rPr>
      </w:pPr>
      <w:r w:rsidRPr="00E7049C">
        <w:rPr>
          <w:rFonts w:ascii="Noto Sans" w:hAnsi="Noto Sans" w:cs="Noto Sans"/>
          <w:color w:val="000000" w:themeColor="text1"/>
          <w:spacing w:val="-2"/>
          <w:sz w:val="22"/>
          <w:szCs w:val="22"/>
        </w:rPr>
        <w:t>Durante el encuentro, el director general del Seguro Social, Zoé Robledo, destacó la oportunidad de fortalecer la operación de equipos médicos</w:t>
      </w:r>
      <w:r w:rsidR="009A47E4">
        <w:rPr>
          <w:rFonts w:ascii="Noto Sans" w:hAnsi="Noto Sans" w:cs="Noto Sans"/>
          <w:color w:val="000000" w:themeColor="text1"/>
          <w:spacing w:val="-2"/>
          <w:sz w:val="22"/>
          <w:szCs w:val="22"/>
        </w:rPr>
        <w:t xml:space="preserve"> y</w:t>
      </w:r>
      <w:r w:rsidRPr="00E7049C">
        <w:rPr>
          <w:rFonts w:ascii="Noto Sans" w:hAnsi="Noto Sans" w:cs="Noto Sans"/>
          <w:color w:val="000000" w:themeColor="text1"/>
          <w:spacing w:val="-2"/>
          <w:sz w:val="22"/>
          <w:szCs w:val="22"/>
        </w:rPr>
        <w:t xml:space="preserve"> sistemas informáticos a través de la </w:t>
      </w:r>
      <w:r w:rsidR="00615A9C">
        <w:rPr>
          <w:rFonts w:ascii="Noto Sans" w:hAnsi="Noto Sans" w:cs="Noto Sans"/>
          <w:color w:val="000000" w:themeColor="text1"/>
          <w:spacing w:val="-2"/>
          <w:sz w:val="22"/>
          <w:szCs w:val="22"/>
        </w:rPr>
        <w:t>optimización</w:t>
      </w:r>
      <w:r w:rsidRPr="00E7049C">
        <w:rPr>
          <w:rFonts w:ascii="Noto Sans" w:hAnsi="Noto Sans" w:cs="Noto Sans"/>
          <w:color w:val="000000" w:themeColor="text1"/>
          <w:spacing w:val="-2"/>
          <w:sz w:val="22"/>
          <w:szCs w:val="22"/>
        </w:rPr>
        <w:t xml:space="preserve"> en el suministro eléctrico y la conectividad en hospitales y áreas administrativas.</w:t>
      </w:r>
    </w:p>
    <w:p w14:paraId="639DAAB6" w14:textId="77777777" w:rsidR="002416D5" w:rsidRDefault="002416D5" w:rsidP="002416D5">
      <w:pPr>
        <w:ind w:right="49"/>
        <w:jc w:val="both"/>
        <w:rPr>
          <w:rFonts w:ascii="Noto Sans" w:hAnsi="Noto Sans" w:cs="Noto Sans"/>
          <w:color w:val="000000" w:themeColor="text1"/>
          <w:spacing w:val="-2"/>
          <w:sz w:val="22"/>
          <w:szCs w:val="22"/>
        </w:rPr>
      </w:pPr>
    </w:p>
    <w:p w14:paraId="32AAFAFC" w14:textId="77777777" w:rsidR="002416D5" w:rsidRPr="00A40C0A" w:rsidRDefault="002416D5" w:rsidP="002416D5">
      <w:pPr>
        <w:ind w:right="49"/>
        <w:jc w:val="both"/>
        <w:rPr>
          <w:rFonts w:ascii="Noto Sans" w:hAnsi="Noto Sans" w:cs="Noto Sans"/>
          <w:color w:val="000000" w:themeColor="text1"/>
          <w:spacing w:val="-2"/>
          <w:sz w:val="22"/>
          <w:szCs w:val="22"/>
        </w:rPr>
      </w:pPr>
      <w:r>
        <w:rPr>
          <w:rFonts w:ascii="Noto Sans" w:hAnsi="Noto Sans" w:cs="Noto Sans"/>
          <w:color w:val="000000" w:themeColor="text1"/>
          <w:spacing w:val="-2"/>
          <w:sz w:val="22"/>
          <w:szCs w:val="22"/>
        </w:rPr>
        <w:t>También</w:t>
      </w:r>
      <w:r w:rsidRPr="00A40C0A">
        <w:rPr>
          <w:rFonts w:ascii="Noto Sans" w:hAnsi="Noto Sans" w:cs="Noto Sans"/>
          <w:color w:val="000000" w:themeColor="text1"/>
          <w:spacing w:val="-2"/>
          <w:sz w:val="22"/>
          <w:szCs w:val="22"/>
        </w:rPr>
        <w:t xml:space="preserve"> se revisaron los avances en el seguimiento a casos médicos de trabajadores de la CFE, quienes forman parte de la derechohabiencia del IMSS. Asimismo, se acordó reforzar la coordinación técnica para las instalaciones eléctricas de los nuevos hospitales que actualmente se encuentran en proceso de construcción.</w:t>
      </w:r>
    </w:p>
    <w:p w14:paraId="646B5A7B" w14:textId="77777777" w:rsidR="002416D5" w:rsidRPr="00A40C0A" w:rsidRDefault="002416D5" w:rsidP="002416D5">
      <w:pPr>
        <w:ind w:right="49"/>
        <w:jc w:val="both"/>
        <w:rPr>
          <w:rFonts w:ascii="Noto Sans" w:hAnsi="Noto Sans" w:cs="Noto Sans"/>
          <w:color w:val="000000" w:themeColor="text1"/>
          <w:spacing w:val="-2"/>
          <w:sz w:val="22"/>
          <w:szCs w:val="22"/>
        </w:rPr>
      </w:pPr>
    </w:p>
    <w:p w14:paraId="057AFEB9" w14:textId="77777777" w:rsidR="002416D5" w:rsidRPr="004E58D8" w:rsidRDefault="002416D5" w:rsidP="002416D5">
      <w:pPr>
        <w:ind w:right="49"/>
        <w:jc w:val="both"/>
        <w:rPr>
          <w:rFonts w:ascii="Noto Sans" w:hAnsi="Noto Sans" w:cs="Noto Sans"/>
          <w:color w:val="000000" w:themeColor="text1"/>
          <w:spacing w:val="-2"/>
          <w:sz w:val="22"/>
          <w:szCs w:val="22"/>
        </w:rPr>
      </w:pPr>
      <w:r w:rsidRPr="00A40C0A">
        <w:rPr>
          <w:rFonts w:ascii="Noto Sans" w:hAnsi="Noto Sans" w:cs="Noto Sans"/>
          <w:color w:val="000000" w:themeColor="text1"/>
          <w:spacing w:val="-2"/>
          <w:sz w:val="22"/>
          <w:szCs w:val="22"/>
        </w:rPr>
        <w:t xml:space="preserve">Otro tema prioritario fue la ampliación de la cobertura de conectividad mediante CFE Internet en </w:t>
      </w:r>
      <w:r>
        <w:rPr>
          <w:rFonts w:ascii="Noto Sans" w:hAnsi="Noto Sans" w:cs="Noto Sans"/>
          <w:color w:val="000000" w:themeColor="text1"/>
          <w:spacing w:val="-2"/>
          <w:sz w:val="22"/>
          <w:szCs w:val="22"/>
        </w:rPr>
        <w:t xml:space="preserve">las </w:t>
      </w:r>
      <w:r w:rsidRPr="00A40C0A">
        <w:rPr>
          <w:rFonts w:ascii="Noto Sans" w:hAnsi="Noto Sans" w:cs="Noto Sans"/>
          <w:color w:val="000000" w:themeColor="text1"/>
          <w:spacing w:val="-2"/>
          <w:sz w:val="22"/>
          <w:szCs w:val="22"/>
        </w:rPr>
        <w:t>unidades médicas más apartadas del territorio nacional, con el fin de mejorar los servicios digitales y la comunicación clínica</w:t>
      </w:r>
      <w:r>
        <w:rPr>
          <w:rFonts w:ascii="Noto Sans" w:hAnsi="Noto Sans" w:cs="Noto Sans"/>
          <w:color w:val="000000" w:themeColor="text1"/>
          <w:spacing w:val="-2"/>
          <w:sz w:val="22"/>
          <w:szCs w:val="22"/>
        </w:rPr>
        <w:t>. Asimismo, s</w:t>
      </w:r>
      <w:r w:rsidRPr="00A40C0A">
        <w:rPr>
          <w:rFonts w:ascii="Noto Sans" w:hAnsi="Noto Sans" w:cs="Noto Sans"/>
          <w:color w:val="000000" w:themeColor="text1"/>
          <w:spacing w:val="-2"/>
          <w:sz w:val="22"/>
          <w:szCs w:val="22"/>
        </w:rPr>
        <w:t xml:space="preserve">e evaluaron acciones para la revisión y optimización de la </w:t>
      </w:r>
      <w:r>
        <w:rPr>
          <w:rFonts w:ascii="Noto Sans" w:hAnsi="Noto Sans" w:cs="Noto Sans"/>
          <w:color w:val="000000" w:themeColor="text1"/>
          <w:spacing w:val="-2"/>
          <w:sz w:val="22"/>
          <w:szCs w:val="22"/>
        </w:rPr>
        <w:t xml:space="preserve">red </w:t>
      </w:r>
      <w:r w:rsidRPr="00A40C0A">
        <w:rPr>
          <w:rFonts w:ascii="Noto Sans" w:hAnsi="Noto Sans" w:cs="Noto Sans"/>
          <w:color w:val="000000" w:themeColor="text1"/>
          <w:spacing w:val="-2"/>
          <w:sz w:val="22"/>
          <w:szCs w:val="22"/>
        </w:rPr>
        <w:t xml:space="preserve">eléctrica en </w:t>
      </w:r>
      <w:r>
        <w:rPr>
          <w:rFonts w:ascii="Noto Sans" w:hAnsi="Noto Sans" w:cs="Noto Sans"/>
          <w:color w:val="000000" w:themeColor="text1"/>
          <w:spacing w:val="-2"/>
          <w:sz w:val="22"/>
          <w:szCs w:val="22"/>
        </w:rPr>
        <w:t xml:space="preserve">instalaciones hospitalarias </w:t>
      </w:r>
      <w:r w:rsidRPr="00A40C0A">
        <w:rPr>
          <w:rFonts w:ascii="Noto Sans" w:hAnsi="Noto Sans" w:cs="Noto Sans"/>
          <w:color w:val="000000" w:themeColor="text1"/>
          <w:spacing w:val="-2"/>
          <w:sz w:val="22"/>
          <w:szCs w:val="22"/>
        </w:rPr>
        <w:t>ya en operación.</w:t>
      </w:r>
    </w:p>
    <w:p w14:paraId="5A8AB11C" w14:textId="77777777" w:rsidR="002416D5" w:rsidRPr="004E58D8" w:rsidRDefault="002416D5" w:rsidP="002416D5">
      <w:pPr>
        <w:ind w:right="49"/>
        <w:jc w:val="both"/>
        <w:rPr>
          <w:rFonts w:ascii="Noto Sans" w:hAnsi="Noto Sans" w:cs="Noto Sans"/>
          <w:color w:val="000000" w:themeColor="text1"/>
          <w:spacing w:val="-2"/>
          <w:sz w:val="22"/>
          <w:szCs w:val="22"/>
        </w:rPr>
      </w:pPr>
    </w:p>
    <w:p w14:paraId="15B957F7" w14:textId="77777777" w:rsidR="002416D5" w:rsidRPr="004E58D8" w:rsidRDefault="002416D5" w:rsidP="002416D5">
      <w:pPr>
        <w:ind w:right="49"/>
        <w:jc w:val="both"/>
        <w:rPr>
          <w:rFonts w:ascii="Noto Sans" w:hAnsi="Noto Sans" w:cs="Noto Sans"/>
          <w:color w:val="000000" w:themeColor="text1"/>
          <w:spacing w:val="-2"/>
          <w:sz w:val="22"/>
          <w:szCs w:val="22"/>
        </w:rPr>
      </w:pPr>
      <w:r w:rsidRPr="004E58D8">
        <w:rPr>
          <w:rFonts w:ascii="Noto Sans" w:hAnsi="Noto Sans" w:cs="Noto Sans"/>
          <w:color w:val="000000" w:themeColor="text1"/>
          <w:spacing w:val="-2"/>
          <w:sz w:val="22"/>
          <w:szCs w:val="22"/>
        </w:rPr>
        <w:t xml:space="preserve">Por su parte, la directora general de la Comisión Federal de Electricidad (CFE), Emilia Esther Calleja Alor, refrendó su disposición para mantener una coordinación permanente con el IMSS, fortalecer los canales de comunicación y atención oportuna, así como analizar e implementar </w:t>
      </w:r>
      <w:r w:rsidRPr="004E58D8">
        <w:rPr>
          <w:rFonts w:ascii="Noto Sans" w:hAnsi="Noto Sans" w:cs="Noto Sans"/>
          <w:color w:val="000000" w:themeColor="text1"/>
          <w:spacing w:val="-2"/>
          <w:sz w:val="22"/>
          <w:szCs w:val="22"/>
        </w:rPr>
        <w:lastRenderedPageBreak/>
        <w:t>soluciones técnicas que permitan prevenir fallas, mejorar la estabilidad del servicio eléctrico y asegurar el funcionamiento continuo de los sistemas de conectividad.</w:t>
      </w:r>
    </w:p>
    <w:p w14:paraId="02705B94" w14:textId="77777777" w:rsidR="002416D5" w:rsidRPr="004E58D8" w:rsidRDefault="002416D5" w:rsidP="002416D5">
      <w:pPr>
        <w:ind w:right="49"/>
        <w:jc w:val="both"/>
        <w:rPr>
          <w:rFonts w:ascii="Noto Sans" w:hAnsi="Noto Sans" w:cs="Noto Sans"/>
          <w:color w:val="000000" w:themeColor="text1"/>
          <w:spacing w:val="-2"/>
          <w:sz w:val="22"/>
          <w:szCs w:val="22"/>
        </w:rPr>
      </w:pPr>
    </w:p>
    <w:p w14:paraId="2B75DCC3" w14:textId="77777777" w:rsidR="002416D5" w:rsidRPr="004E58D8" w:rsidRDefault="002416D5" w:rsidP="002416D5">
      <w:pPr>
        <w:ind w:right="49"/>
        <w:jc w:val="both"/>
        <w:rPr>
          <w:rFonts w:ascii="Noto Sans" w:hAnsi="Noto Sans" w:cs="Noto Sans"/>
          <w:color w:val="000000" w:themeColor="text1"/>
          <w:spacing w:val="-2"/>
          <w:sz w:val="22"/>
          <w:szCs w:val="22"/>
        </w:rPr>
      </w:pPr>
      <w:r w:rsidRPr="004E58D8">
        <w:rPr>
          <w:rFonts w:ascii="Noto Sans" w:hAnsi="Noto Sans" w:cs="Noto Sans"/>
          <w:color w:val="000000" w:themeColor="text1"/>
          <w:spacing w:val="-2"/>
          <w:sz w:val="22"/>
          <w:szCs w:val="22"/>
        </w:rPr>
        <w:t>Ambas instituciones coincidieron en la relevancia de establecer esquemas de trabajo conjunto que hagan posible prever riesgos, optimizar tiempos de respuesta y asegurar condiciones adecuadas de operación en unidades médicas y administrativas del IMSS, especialmente en áreas críticas como urgencias, terapia intensiva y quirófanos, así como en los procesos administrativos vinculados con incapacidades.</w:t>
      </w:r>
    </w:p>
    <w:p w14:paraId="63A2EDD2" w14:textId="77777777" w:rsidR="002416D5" w:rsidRPr="004E58D8" w:rsidRDefault="002416D5" w:rsidP="002416D5">
      <w:pPr>
        <w:ind w:right="49"/>
        <w:jc w:val="both"/>
        <w:rPr>
          <w:rFonts w:ascii="Noto Sans" w:hAnsi="Noto Sans" w:cs="Noto Sans"/>
          <w:color w:val="000000" w:themeColor="text1"/>
          <w:spacing w:val="-2"/>
          <w:sz w:val="22"/>
          <w:szCs w:val="22"/>
        </w:rPr>
      </w:pPr>
    </w:p>
    <w:p w14:paraId="7C8A7EFB" w14:textId="77777777" w:rsidR="002416D5" w:rsidRPr="004E58D8" w:rsidRDefault="002416D5" w:rsidP="002416D5">
      <w:pPr>
        <w:ind w:right="49"/>
        <w:jc w:val="both"/>
        <w:rPr>
          <w:rFonts w:ascii="Noto Sans" w:hAnsi="Noto Sans" w:cs="Noto Sans"/>
          <w:color w:val="000000" w:themeColor="text1"/>
          <w:spacing w:val="-2"/>
          <w:sz w:val="22"/>
          <w:szCs w:val="22"/>
        </w:rPr>
      </w:pPr>
      <w:r w:rsidRPr="004E58D8">
        <w:rPr>
          <w:rFonts w:ascii="Noto Sans" w:hAnsi="Noto Sans" w:cs="Noto Sans"/>
          <w:color w:val="000000" w:themeColor="text1"/>
          <w:spacing w:val="-2"/>
          <w:sz w:val="22"/>
          <w:szCs w:val="22"/>
        </w:rPr>
        <w:t>El titular del Seguro Social reiteró su compromiso de trabajar de manera coordinada con la CFE para fortalecer la infraestructura eléctrica y de conectividad en sus instalaciones, priorizando en todo momento la seguridad de pacientes, personal de salud y la continuidad tanto de los servicios médicos como de los trámites institucionales, en beneficio de la población derechohabiente.</w:t>
      </w:r>
    </w:p>
    <w:p w14:paraId="68366063" w14:textId="77777777" w:rsidR="002416D5" w:rsidRPr="004E58D8" w:rsidRDefault="002416D5" w:rsidP="002416D5">
      <w:pPr>
        <w:ind w:right="49"/>
        <w:jc w:val="both"/>
        <w:rPr>
          <w:rFonts w:ascii="Noto Sans" w:hAnsi="Noto Sans" w:cs="Noto Sans"/>
          <w:color w:val="000000" w:themeColor="text1"/>
          <w:spacing w:val="-2"/>
          <w:sz w:val="22"/>
          <w:szCs w:val="22"/>
        </w:rPr>
      </w:pPr>
    </w:p>
    <w:p w14:paraId="091CA3E3" w14:textId="77777777" w:rsidR="002416D5" w:rsidRPr="004E58D8" w:rsidRDefault="002416D5" w:rsidP="002416D5">
      <w:pPr>
        <w:ind w:right="49"/>
        <w:jc w:val="center"/>
        <w:rPr>
          <w:rFonts w:ascii="Noto Sans" w:hAnsi="Noto Sans" w:cs="Noto Sans"/>
          <w:b/>
          <w:bCs/>
          <w:color w:val="000000" w:themeColor="text1"/>
          <w:spacing w:val="-2"/>
          <w:sz w:val="22"/>
          <w:szCs w:val="22"/>
        </w:rPr>
      </w:pPr>
      <w:r w:rsidRPr="004E58D8">
        <w:rPr>
          <w:rFonts w:ascii="Noto Sans" w:hAnsi="Noto Sans" w:cs="Noto Sans"/>
          <w:b/>
          <w:bCs/>
          <w:color w:val="000000" w:themeColor="text1"/>
          <w:spacing w:val="-2"/>
          <w:sz w:val="22"/>
          <w:szCs w:val="22"/>
        </w:rPr>
        <w:t>--- o0o ---</w:t>
      </w:r>
    </w:p>
    <w:p w14:paraId="2AC800DA" w14:textId="77777777" w:rsidR="002416D5" w:rsidRDefault="002416D5" w:rsidP="002416D5">
      <w:pPr>
        <w:ind w:right="49"/>
        <w:jc w:val="both"/>
        <w:rPr>
          <w:rFonts w:ascii="Noto Sans" w:hAnsi="Noto Sans" w:cs="Noto Sans"/>
          <w:color w:val="000000" w:themeColor="text1"/>
          <w:spacing w:val="-2"/>
          <w:sz w:val="22"/>
          <w:szCs w:val="22"/>
        </w:rPr>
      </w:pPr>
    </w:p>
    <w:p w14:paraId="6BA6DC70" w14:textId="77777777" w:rsidR="00606ED9" w:rsidRDefault="00606ED9" w:rsidP="002416D5">
      <w:pPr>
        <w:ind w:right="49"/>
        <w:jc w:val="both"/>
        <w:rPr>
          <w:rFonts w:ascii="Noto Sans" w:hAnsi="Noto Sans" w:cs="Noto Sans"/>
          <w:color w:val="000000" w:themeColor="text1"/>
          <w:spacing w:val="-2"/>
          <w:sz w:val="22"/>
          <w:szCs w:val="22"/>
        </w:rPr>
      </w:pPr>
    </w:p>
    <w:p w14:paraId="414D8EE3" w14:textId="77777777" w:rsidR="00606ED9" w:rsidRPr="00606ED9" w:rsidRDefault="00606ED9" w:rsidP="00606ED9">
      <w:pPr>
        <w:ind w:right="49"/>
        <w:jc w:val="both"/>
        <w:rPr>
          <w:rFonts w:ascii="Noto Sans" w:hAnsi="Noto Sans" w:cs="Noto Sans"/>
          <w:b/>
          <w:bCs/>
          <w:color w:val="000000" w:themeColor="text1"/>
          <w:spacing w:val="-2"/>
          <w:sz w:val="22"/>
          <w:szCs w:val="22"/>
          <w:lang w:val="en-US"/>
        </w:rPr>
      </w:pPr>
      <w:r w:rsidRPr="00606ED9">
        <w:rPr>
          <w:rFonts w:ascii="Noto Sans" w:hAnsi="Noto Sans" w:cs="Noto Sans"/>
          <w:b/>
          <w:bCs/>
          <w:color w:val="000000" w:themeColor="text1"/>
          <w:spacing w:val="-2"/>
          <w:sz w:val="22"/>
          <w:szCs w:val="22"/>
          <w:lang w:val="en-US"/>
        </w:rPr>
        <w:t>LINK FOTOS</w:t>
      </w:r>
    </w:p>
    <w:p w14:paraId="36A7540C" w14:textId="42328407" w:rsidR="00606ED9" w:rsidRPr="00606ED9" w:rsidRDefault="00606ED9" w:rsidP="00606ED9">
      <w:pPr>
        <w:ind w:right="49"/>
        <w:jc w:val="both"/>
        <w:rPr>
          <w:rFonts w:ascii="Noto Sans" w:hAnsi="Noto Sans" w:cs="Noto Sans"/>
          <w:color w:val="000000" w:themeColor="text1"/>
          <w:spacing w:val="-2"/>
          <w:sz w:val="22"/>
          <w:szCs w:val="22"/>
          <w:lang w:val="en-US"/>
        </w:rPr>
      </w:pPr>
      <w:hyperlink r:id="rId7" w:history="1">
        <w:r w:rsidRPr="00606ED9">
          <w:rPr>
            <w:rStyle w:val="Hipervnculo"/>
            <w:rFonts w:ascii="Noto Sans" w:hAnsi="Noto Sans" w:cs="Noto Sans"/>
            <w:b/>
            <w:bCs/>
            <w:spacing w:val="-2"/>
            <w:sz w:val="22"/>
            <w:szCs w:val="22"/>
            <w:lang w:val="en-US"/>
          </w:rPr>
          <w:t>https://drive.google.com/drive/folders/1knWOl2VBBpNL49HFb83y--PbrdZZ8KDc</w:t>
        </w:r>
      </w:hyperlink>
      <w:r>
        <w:rPr>
          <w:rFonts w:ascii="Noto Sans" w:hAnsi="Noto Sans" w:cs="Noto Sans"/>
          <w:color w:val="000000" w:themeColor="text1"/>
          <w:spacing w:val="-2"/>
          <w:sz w:val="22"/>
          <w:szCs w:val="22"/>
          <w:lang w:val="en-US"/>
        </w:rPr>
        <w:t xml:space="preserve"> </w:t>
      </w:r>
    </w:p>
    <w:p w14:paraId="0ECBAD87" w14:textId="4C08FF6A" w:rsidR="00847BB6" w:rsidRPr="00606ED9" w:rsidRDefault="00847BB6" w:rsidP="002416D5">
      <w:pPr>
        <w:rPr>
          <w:lang w:val="en-US"/>
        </w:rPr>
      </w:pPr>
    </w:p>
    <w:sectPr w:rsidR="00847BB6" w:rsidRPr="00606ED9" w:rsidSect="004E12A1">
      <w:headerReference w:type="default" r:id="rId8"/>
      <w:footerReference w:type="default" r:id="rId9"/>
      <w:pgSz w:w="12240" w:h="15840" w:code="1"/>
      <w:pgMar w:top="2329" w:right="1276" w:bottom="198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CF7D2" w14:textId="77777777" w:rsidR="00686960" w:rsidRDefault="00686960" w:rsidP="00D0170F">
      <w:r>
        <w:separator/>
      </w:r>
    </w:p>
  </w:endnote>
  <w:endnote w:type="continuationSeparator" w:id="0">
    <w:p w14:paraId="486DAD58" w14:textId="77777777" w:rsidR="00686960" w:rsidRDefault="00686960" w:rsidP="00D01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Noto Sans">
    <w:altName w:val="Nirmala UI"/>
    <w:charset w:val="00"/>
    <w:family w:val="swiss"/>
    <w:pitch w:val="variable"/>
    <w:sig w:usb0="E00082FF" w:usb1="400078FF" w:usb2="00000021" w:usb3="00000000" w:csb0="0000019F" w:csb1="00000000"/>
  </w:font>
  <w:font w:name="Montserrat Medium">
    <w:charset w:val="00"/>
    <w:family w:val="auto"/>
    <w:pitch w:val="variable"/>
    <w:sig w:usb0="2000020F" w:usb1="00000003" w:usb2="00000000" w:usb3="00000000" w:csb0="00000197" w:csb1="00000000"/>
  </w:font>
  <w:font w:name="Noto Sans Medium">
    <w:altName w:val="Calibri"/>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1F68D" w14:textId="77777777" w:rsidR="00D0170F" w:rsidRDefault="004E12A1">
    <w:pPr>
      <w:pStyle w:val="Piedepgina"/>
    </w:pPr>
    <w:r w:rsidRPr="00D0170F">
      <w:rPr>
        <w:rFonts w:ascii="Noto Sans" w:hAnsi="Noto Sans" w:cs="Noto Sans"/>
        <w:noProof/>
      </w:rPr>
      <mc:AlternateContent>
        <mc:Choice Requires="wps">
          <w:drawing>
            <wp:anchor distT="0" distB="0" distL="114300" distR="114300" simplePos="0" relativeHeight="251662340" behindDoc="0" locked="0" layoutInCell="1" allowOverlap="1" wp14:anchorId="520C3690" wp14:editId="39961D29">
              <wp:simplePos x="0" y="0"/>
              <wp:positionH relativeFrom="column">
                <wp:posOffset>1431290</wp:posOffset>
              </wp:positionH>
              <wp:positionV relativeFrom="paragraph">
                <wp:posOffset>-294005</wp:posOffset>
              </wp:positionV>
              <wp:extent cx="5268595" cy="333375"/>
              <wp:effectExtent l="0" t="0" r="0" b="0"/>
              <wp:wrapNone/>
              <wp:docPr id="11" name="Cuadro de texto 4"/>
              <wp:cNvGraphicFramePr/>
              <a:graphic xmlns:a="http://schemas.openxmlformats.org/drawingml/2006/main">
                <a:graphicData uri="http://schemas.microsoft.com/office/word/2010/wordprocessingShape">
                  <wps:wsp>
                    <wps:cNvSpPr txBox="1"/>
                    <wps:spPr>
                      <a:xfrm>
                        <a:off x="0" y="0"/>
                        <a:ext cx="5268595" cy="333375"/>
                      </a:xfrm>
                      <a:prstGeom prst="rect">
                        <a:avLst/>
                      </a:prstGeom>
                      <a:noFill/>
                      <a:ln w="6350">
                        <a:noFill/>
                      </a:ln>
                    </wps:spPr>
                    <wps:txbx>
                      <w:txbxContent>
                        <w:p w14:paraId="33F8453E" w14:textId="77777777" w:rsidR="004E12A1" w:rsidRPr="000A70C0" w:rsidRDefault="004E12A1" w:rsidP="004E12A1">
                          <w:pPr>
                            <w:rPr>
                              <w:rFonts w:ascii="Noto Sans Medium" w:hAnsi="Noto Sans Medium" w:cs="Noto Sans Medium"/>
                              <w:color w:val="4D192B"/>
                              <w:sz w:val="11"/>
                              <w:szCs w:val="11"/>
                              <w:lang w:val="es-ES"/>
                            </w:rPr>
                          </w:pPr>
                          <w:r w:rsidRPr="000A70C0">
                            <w:rPr>
                              <w:rFonts w:ascii="Noto Sans Medium" w:hAnsi="Noto Sans Medium" w:cs="Noto Sans Medium"/>
                              <w:color w:val="4D192B"/>
                              <w:sz w:val="11"/>
                              <w:szCs w:val="11"/>
                              <w:lang w:val="es-ES"/>
                            </w:rPr>
                            <w:t xml:space="preserve">Río Lerma 334, Col. Cuauhtémoc, C.P. 06500, Ciudad de México   </w:t>
                          </w:r>
                          <w:r>
                            <w:rPr>
                              <w:rFonts w:ascii="Noto Sans Medium" w:hAnsi="Noto Sans Medium" w:cs="Noto Sans Medium"/>
                              <w:color w:val="4D192B"/>
                              <w:sz w:val="11"/>
                              <w:szCs w:val="11"/>
                              <w:lang w:val="es-ES"/>
                            </w:rPr>
                            <w:t xml:space="preserve">          Tel. </w:t>
                          </w:r>
                          <w:r w:rsidRPr="000A70C0">
                            <w:rPr>
                              <w:rFonts w:ascii="Noto Sans Medium" w:hAnsi="Noto Sans Medium" w:cs="Noto Sans Medium"/>
                              <w:color w:val="4D192B"/>
                              <w:sz w:val="11"/>
                              <w:szCs w:val="11"/>
                              <w:lang w:val="es-ES"/>
                            </w:rPr>
                            <w:t xml:space="preserve">55 5229 4400    </w:t>
                          </w:r>
                          <w:r>
                            <w:rPr>
                              <w:rFonts w:ascii="Noto Sans Medium" w:hAnsi="Noto Sans Medium" w:cs="Noto Sans Medium"/>
                              <w:color w:val="4D192B"/>
                              <w:sz w:val="11"/>
                              <w:szCs w:val="11"/>
                              <w:lang w:val="es-ES"/>
                            </w:rPr>
                            <w:t xml:space="preserve">        </w:t>
                          </w:r>
                          <w:r w:rsidRPr="000A70C0">
                            <w:rPr>
                              <w:rFonts w:ascii="Noto Sans Medium" w:hAnsi="Noto Sans Medium" w:cs="Noto Sans Medium"/>
                              <w:color w:val="4D192B"/>
                              <w:sz w:val="11"/>
                              <w:szCs w:val="11"/>
                              <w:lang w:val="es-ES"/>
                            </w:rPr>
                            <w:t xml:space="preserve"> </w:t>
                          </w:r>
                          <w:r>
                            <w:rPr>
                              <w:rFonts w:ascii="Noto Sans Medium" w:hAnsi="Noto Sans Medium" w:cs="Noto Sans Medium"/>
                              <w:color w:val="4D192B"/>
                              <w:sz w:val="11"/>
                              <w:szCs w:val="11"/>
                              <w:lang w:val="es-ES"/>
                            </w:rPr>
                            <w:t xml:space="preserve">     </w:t>
                          </w:r>
                          <w:r w:rsidRPr="000A70C0">
                            <w:rPr>
                              <w:rFonts w:ascii="Noto Sans Medium" w:hAnsi="Noto Sans Medium" w:cs="Noto Sans Medium"/>
                              <w:color w:val="4D192B"/>
                              <w:sz w:val="11"/>
                              <w:szCs w:val="11"/>
                              <w:lang w:val="es-ES"/>
                            </w:rPr>
                            <w:t xml:space="preserve"> cfe.gob.mx   </w:t>
                          </w:r>
                          <w:r>
                            <w:rPr>
                              <w:rFonts w:ascii="Noto Sans Medium" w:hAnsi="Noto Sans Medium" w:cs="Noto Sans Medium"/>
                              <w:color w:val="4D192B"/>
                              <w:sz w:val="11"/>
                              <w:szCs w:val="11"/>
                              <w:lang w:val="es-ES"/>
                            </w:rPr>
                            <w:t xml:space="preserve">             </w:t>
                          </w:r>
                          <w:r w:rsidRPr="000A70C0">
                            <w:rPr>
                              <w:rFonts w:ascii="Noto Sans Medium" w:hAnsi="Noto Sans Medium" w:cs="Noto Sans Medium"/>
                              <w:color w:val="4D192B"/>
                              <w:sz w:val="11"/>
                              <w:szCs w:val="11"/>
                              <w:lang w:val="es-ES"/>
                            </w:rPr>
                            <w:t xml:space="preserve">  x.com/</w:t>
                          </w:r>
                          <w:proofErr w:type="spellStart"/>
                          <w:r w:rsidRPr="000A70C0">
                            <w:rPr>
                              <w:rFonts w:ascii="Noto Sans Medium" w:hAnsi="Noto Sans Medium" w:cs="Noto Sans Medium"/>
                              <w:color w:val="4D192B"/>
                              <w:sz w:val="11"/>
                              <w:szCs w:val="11"/>
                              <w:lang w:val="es-ES"/>
                            </w:rPr>
                            <w:t>cfemx</w:t>
                          </w:r>
                          <w:proofErr w:type="spellEnd"/>
                          <w:r w:rsidRPr="000A70C0">
                            <w:rPr>
                              <w:rFonts w:ascii="Noto Sans Medium" w:hAnsi="Noto Sans Medium" w:cs="Noto Sans Medium"/>
                              <w:color w:val="4D192B"/>
                              <w:sz w:val="11"/>
                              <w:szCs w:val="11"/>
                              <w:lang w:val="es-ES"/>
                            </w:rPr>
                            <w:t xml:space="preserve">  </w:t>
                          </w:r>
                          <w:r>
                            <w:rPr>
                              <w:rFonts w:ascii="Noto Sans Medium" w:hAnsi="Noto Sans Medium" w:cs="Noto Sans Medium"/>
                              <w:color w:val="4D192B"/>
                              <w:sz w:val="11"/>
                              <w:szCs w:val="11"/>
                              <w:lang w:val="es-ES"/>
                            </w:rPr>
                            <w:t xml:space="preserve">   </w:t>
                          </w:r>
                          <w:r w:rsidRPr="000A70C0">
                            <w:rPr>
                              <w:rFonts w:ascii="Noto Sans Medium" w:hAnsi="Noto Sans Medium" w:cs="Noto Sans Medium"/>
                              <w:color w:val="4D192B"/>
                              <w:sz w:val="11"/>
                              <w:szCs w:val="11"/>
                              <w:lang w:val="es-ES"/>
                            </w:rPr>
                            <w:t xml:space="preserve"> </w:t>
                          </w:r>
                          <w:r>
                            <w:rPr>
                              <w:rFonts w:ascii="Noto Sans Medium" w:hAnsi="Noto Sans Medium" w:cs="Noto Sans Medium"/>
                              <w:color w:val="4D192B"/>
                              <w:sz w:val="11"/>
                              <w:szCs w:val="11"/>
                              <w:lang w:val="es-ES"/>
                            </w:rPr>
                            <w:t xml:space="preserve">          </w:t>
                          </w:r>
                          <w:r w:rsidRPr="000A70C0">
                            <w:rPr>
                              <w:rFonts w:ascii="Noto Sans Medium" w:hAnsi="Noto Sans Medium" w:cs="Noto Sans Medium"/>
                              <w:color w:val="4D192B"/>
                              <w:sz w:val="11"/>
                              <w:szCs w:val="11"/>
                              <w:lang w:val="es-ES"/>
                            </w:rPr>
                            <w:t xml:space="preserve"> facebook.com/</w:t>
                          </w:r>
                          <w:proofErr w:type="spellStart"/>
                          <w:r w:rsidRPr="000A70C0">
                            <w:rPr>
                              <w:rFonts w:ascii="Noto Sans Medium" w:hAnsi="Noto Sans Medium" w:cs="Noto Sans Medium"/>
                              <w:color w:val="4D192B"/>
                              <w:sz w:val="11"/>
                              <w:szCs w:val="11"/>
                              <w:lang w:val="es-ES"/>
                            </w:rPr>
                            <w:t>CFENacional</w:t>
                          </w:r>
                          <w:proofErr w:type="spellEnd"/>
                          <w:r w:rsidRPr="000A70C0">
                            <w:rPr>
                              <w:rFonts w:ascii="Noto Sans Medium" w:hAnsi="Noto Sans Medium" w:cs="Noto Sans Medium"/>
                              <w:color w:val="4D192B"/>
                              <w:sz w:val="11"/>
                              <w:szCs w:val="11"/>
                              <w:lang w:val="es-ES"/>
                            </w:rPr>
                            <w:t xml:space="preserve">  </w:t>
                          </w:r>
                        </w:p>
                        <w:p w14:paraId="56853CA1" w14:textId="77777777" w:rsidR="004E12A1" w:rsidRPr="00042EA8" w:rsidRDefault="004E12A1" w:rsidP="004E12A1">
                          <w:pPr>
                            <w:rPr>
                              <w:rFonts w:ascii="Noto Sans Medium" w:hAnsi="Noto Sans Medium" w:cs="Noto Sans Medium"/>
                              <w:color w:val="4D192B"/>
                              <w:sz w:val="13"/>
                              <w:szCs w:val="13"/>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0C3690" id="_x0000_t202" coordsize="21600,21600" o:spt="202" path="m,l,21600r21600,l21600,xe">
              <v:stroke joinstyle="miter"/>
              <v:path gradientshapeok="t" o:connecttype="rect"/>
            </v:shapetype>
            <v:shape id="Cuadro de texto 4" o:spid="_x0000_s1027" type="#_x0000_t202" style="position:absolute;margin-left:112.7pt;margin-top:-23.15pt;width:414.85pt;height:26.25pt;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" filled="f" stroked="f" strokeweight=".5pt">
              <v:textbox>
                <w:txbxContent>
                  <w:p w14:paraId="33F8453E" w14:textId="77777777" w:rsidR="004E12A1" w:rsidRPr="000A70C0" w:rsidRDefault="004E12A1" w:rsidP="004E12A1">
                    <w:pPr>
                      <w:rPr>
                        <w:rFonts w:ascii="Noto Sans Medium" w:hAnsi="Noto Sans Medium" w:cs="Noto Sans Medium"/>
                        <w:color w:val="4D192B"/>
                        <w:sz w:val="11"/>
                        <w:szCs w:val="11"/>
                        <w:lang w:val="es-ES"/>
                      </w:rPr>
                    </w:pPr>
                    <w:r w:rsidRPr="000A70C0">
                      <w:rPr>
                        <w:rFonts w:ascii="Noto Sans Medium" w:hAnsi="Noto Sans Medium" w:cs="Noto Sans Medium"/>
                        <w:color w:val="4D192B"/>
                        <w:sz w:val="11"/>
                        <w:szCs w:val="11"/>
                        <w:lang w:val="es-ES"/>
                      </w:rPr>
                      <w:t xml:space="preserve">Río Lerma 334, Col. Cuauhtémoc, C.P. 06500, Ciudad de México   </w:t>
                    </w:r>
                    <w:r>
                      <w:rPr>
                        <w:rFonts w:ascii="Noto Sans Medium" w:hAnsi="Noto Sans Medium" w:cs="Noto Sans Medium"/>
                        <w:color w:val="4D192B"/>
                        <w:sz w:val="11"/>
                        <w:szCs w:val="11"/>
                        <w:lang w:val="es-ES"/>
                      </w:rPr>
                      <w:t xml:space="preserve">          Tel. </w:t>
                    </w:r>
                    <w:r w:rsidRPr="000A70C0">
                      <w:rPr>
                        <w:rFonts w:ascii="Noto Sans Medium" w:hAnsi="Noto Sans Medium" w:cs="Noto Sans Medium"/>
                        <w:color w:val="4D192B"/>
                        <w:sz w:val="11"/>
                        <w:szCs w:val="11"/>
                        <w:lang w:val="es-ES"/>
                      </w:rPr>
                      <w:t xml:space="preserve">55 5229 4400    </w:t>
                    </w:r>
                    <w:r>
                      <w:rPr>
                        <w:rFonts w:ascii="Noto Sans Medium" w:hAnsi="Noto Sans Medium" w:cs="Noto Sans Medium"/>
                        <w:color w:val="4D192B"/>
                        <w:sz w:val="11"/>
                        <w:szCs w:val="11"/>
                        <w:lang w:val="es-ES"/>
                      </w:rPr>
                      <w:t xml:space="preserve">        </w:t>
                    </w:r>
                    <w:r w:rsidRPr="000A70C0">
                      <w:rPr>
                        <w:rFonts w:ascii="Noto Sans Medium" w:hAnsi="Noto Sans Medium" w:cs="Noto Sans Medium"/>
                        <w:color w:val="4D192B"/>
                        <w:sz w:val="11"/>
                        <w:szCs w:val="11"/>
                        <w:lang w:val="es-ES"/>
                      </w:rPr>
                      <w:t xml:space="preserve"> </w:t>
                    </w:r>
                    <w:r>
                      <w:rPr>
                        <w:rFonts w:ascii="Noto Sans Medium" w:hAnsi="Noto Sans Medium" w:cs="Noto Sans Medium"/>
                        <w:color w:val="4D192B"/>
                        <w:sz w:val="11"/>
                        <w:szCs w:val="11"/>
                        <w:lang w:val="es-ES"/>
                      </w:rPr>
                      <w:t xml:space="preserve">     </w:t>
                    </w:r>
                    <w:r w:rsidRPr="000A70C0">
                      <w:rPr>
                        <w:rFonts w:ascii="Noto Sans Medium" w:hAnsi="Noto Sans Medium" w:cs="Noto Sans Medium"/>
                        <w:color w:val="4D192B"/>
                        <w:sz w:val="11"/>
                        <w:szCs w:val="11"/>
                        <w:lang w:val="es-ES"/>
                      </w:rPr>
                      <w:t xml:space="preserve"> cfe.gob.mx   </w:t>
                    </w:r>
                    <w:r>
                      <w:rPr>
                        <w:rFonts w:ascii="Noto Sans Medium" w:hAnsi="Noto Sans Medium" w:cs="Noto Sans Medium"/>
                        <w:color w:val="4D192B"/>
                        <w:sz w:val="11"/>
                        <w:szCs w:val="11"/>
                        <w:lang w:val="es-ES"/>
                      </w:rPr>
                      <w:t xml:space="preserve">             </w:t>
                    </w:r>
                    <w:r w:rsidRPr="000A70C0">
                      <w:rPr>
                        <w:rFonts w:ascii="Noto Sans Medium" w:hAnsi="Noto Sans Medium" w:cs="Noto Sans Medium"/>
                        <w:color w:val="4D192B"/>
                        <w:sz w:val="11"/>
                        <w:szCs w:val="11"/>
                        <w:lang w:val="es-ES"/>
                      </w:rPr>
                      <w:t xml:space="preserve">  x.com/</w:t>
                    </w:r>
                    <w:proofErr w:type="spellStart"/>
                    <w:r w:rsidRPr="000A70C0">
                      <w:rPr>
                        <w:rFonts w:ascii="Noto Sans Medium" w:hAnsi="Noto Sans Medium" w:cs="Noto Sans Medium"/>
                        <w:color w:val="4D192B"/>
                        <w:sz w:val="11"/>
                        <w:szCs w:val="11"/>
                        <w:lang w:val="es-ES"/>
                      </w:rPr>
                      <w:t>cfemx</w:t>
                    </w:r>
                    <w:proofErr w:type="spellEnd"/>
                    <w:r w:rsidRPr="000A70C0">
                      <w:rPr>
                        <w:rFonts w:ascii="Noto Sans Medium" w:hAnsi="Noto Sans Medium" w:cs="Noto Sans Medium"/>
                        <w:color w:val="4D192B"/>
                        <w:sz w:val="11"/>
                        <w:szCs w:val="11"/>
                        <w:lang w:val="es-ES"/>
                      </w:rPr>
                      <w:t xml:space="preserve">  </w:t>
                    </w:r>
                    <w:r>
                      <w:rPr>
                        <w:rFonts w:ascii="Noto Sans Medium" w:hAnsi="Noto Sans Medium" w:cs="Noto Sans Medium"/>
                        <w:color w:val="4D192B"/>
                        <w:sz w:val="11"/>
                        <w:szCs w:val="11"/>
                        <w:lang w:val="es-ES"/>
                      </w:rPr>
                      <w:t xml:space="preserve">   </w:t>
                    </w:r>
                    <w:r w:rsidRPr="000A70C0">
                      <w:rPr>
                        <w:rFonts w:ascii="Noto Sans Medium" w:hAnsi="Noto Sans Medium" w:cs="Noto Sans Medium"/>
                        <w:color w:val="4D192B"/>
                        <w:sz w:val="11"/>
                        <w:szCs w:val="11"/>
                        <w:lang w:val="es-ES"/>
                      </w:rPr>
                      <w:t xml:space="preserve"> </w:t>
                    </w:r>
                    <w:r>
                      <w:rPr>
                        <w:rFonts w:ascii="Noto Sans Medium" w:hAnsi="Noto Sans Medium" w:cs="Noto Sans Medium"/>
                        <w:color w:val="4D192B"/>
                        <w:sz w:val="11"/>
                        <w:szCs w:val="11"/>
                        <w:lang w:val="es-ES"/>
                      </w:rPr>
                      <w:t xml:space="preserve">          </w:t>
                    </w:r>
                    <w:r w:rsidRPr="000A70C0">
                      <w:rPr>
                        <w:rFonts w:ascii="Noto Sans Medium" w:hAnsi="Noto Sans Medium" w:cs="Noto Sans Medium"/>
                        <w:color w:val="4D192B"/>
                        <w:sz w:val="11"/>
                        <w:szCs w:val="11"/>
                        <w:lang w:val="es-ES"/>
                      </w:rPr>
                      <w:t xml:space="preserve"> facebook.com/</w:t>
                    </w:r>
                    <w:proofErr w:type="spellStart"/>
                    <w:r w:rsidRPr="000A70C0">
                      <w:rPr>
                        <w:rFonts w:ascii="Noto Sans Medium" w:hAnsi="Noto Sans Medium" w:cs="Noto Sans Medium"/>
                        <w:color w:val="4D192B"/>
                        <w:sz w:val="11"/>
                        <w:szCs w:val="11"/>
                        <w:lang w:val="es-ES"/>
                      </w:rPr>
                      <w:t>CFENacional</w:t>
                    </w:r>
                    <w:proofErr w:type="spellEnd"/>
                    <w:r w:rsidRPr="000A70C0">
                      <w:rPr>
                        <w:rFonts w:ascii="Noto Sans Medium" w:hAnsi="Noto Sans Medium" w:cs="Noto Sans Medium"/>
                        <w:color w:val="4D192B"/>
                        <w:sz w:val="11"/>
                        <w:szCs w:val="11"/>
                        <w:lang w:val="es-ES"/>
                      </w:rPr>
                      <w:t xml:space="preserve">  </w:t>
                    </w:r>
                  </w:p>
                  <w:p w14:paraId="56853CA1" w14:textId="77777777" w:rsidR="004E12A1" w:rsidRPr="00042EA8" w:rsidRDefault="004E12A1" w:rsidP="004E12A1">
                    <w:pPr>
                      <w:rPr>
                        <w:rFonts w:ascii="Noto Sans Medium" w:hAnsi="Noto Sans Medium" w:cs="Noto Sans Medium"/>
                        <w:color w:val="4D192B"/>
                        <w:sz w:val="13"/>
                        <w:szCs w:val="13"/>
                        <w:lang w:val="es-ES"/>
                      </w:rPr>
                    </w:pPr>
                  </w:p>
                </w:txbxContent>
              </v:textbox>
            </v:shape>
          </w:pict>
        </mc:Fallback>
      </mc:AlternateContent>
    </w:r>
    <w:r w:rsidR="00FD1A86">
      <w:rPr>
        <w:noProof/>
      </w:rPr>
      <mc:AlternateContent>
        <mc:Choice Requires="wps">
          <w:drawing>
            <wp:anchor distT="0" distB="0" distL="114300" distR="114300" simplePos="0" relativeHeight="251660292" behindDoc="0" locked="0" layoutInCell="0" allowOverlap="1" wp14:anchorId="4EE9887B" wp14:editId="7025C7AC">
              <wp:simplePos x="0" y="0"/>
              <wp:positionH relativeFrom="rightMargin">
                <wp:posOffset>310515</wp:posOffset>
              </wp:positionH>
              <wp:positionV relativeFrom="page">
                <wp:posOffset>9458325</wp:posOffset>
              </wp:positionV>
              <wp:extent cx="361950" cy="285750"/>
              <wp:effectExtent l="0" t="0" r="0" b="0"/>
              <wp:wrapNone/>
              <wp:docPr id="22430636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Noto Sans" w:eastAsiaTheme="majorEastAsia" w:hAnsi="Noto Sans" w:cs="Noto Sans"/>
                              <w:sz w:val="16"/>
                              <w:szCs w:val="16"/>
                            </w:rPr>
                            <w:id w:val="-1807150379"/>
                            <w:docPartObj>
                              <w:docPartGallery w:val="Page Numbers (Margins)"/>
                              <w:docPartUnique/>
                            </w:docPartObj>
                          </w:sdtPr>
                          <w:sdtEndPr/>
                          <w:sdtContent>
                            <w:p w14:paraId="06E23B4B" w14:textId="77777777" w:rsidR="00FD1A86" w:rsidRPr="00FD1A86" w:rsidRDefault="00FD1A86">
                              <w:pPr>
                                <w:jc w:val="center"/>
                                <w:rPr>
                                  <w:rFonts w:ascii="Noto Sans" w:eastAsiaTheme="majorEastAsia" w:hAnsi="Noto Sans" w:cs="Noto Sans"/>
                                  <w:sz w:val="16"/>
                                  <w:szCs w:val="16"/>
                                </w:rPr>
                              </w:pPr>
                              <w:r w:rsidRPr="00FD1A86">
                                <w:rPr>
                                  <w:rFonts w:ascii="Noto Sans" w:eastAsiaTheme="minorEastAsia" w:hAnsi="Noto Sans" w:cs="Noto Sans"/>
                                  <w:sz w:val="16"/>
                                  <w:szCs w:val="16"/>
                                </w:rPr>
                                <w:fldChar w:fldCharType="begin"/>
                              </w:r>
                              <w:r w:rsidRPr="00FD1A86">
                                <w:rPr>
                                  <w:rFonts w:ascii="Noto Sans" w:hAnsi="Noto Sans" w:cs="Noto Sans"/>
                                  <w:sz w:val="16"/>
                                  <w:szCs w:val="16"/>
                                </w:rPr>
                                <w:instrText>PAGE  \* MERGEFORMAT</w:instrText>
                              </w:r>
                              <w:r w:rsidRPr="00FD1A86">
                                <w:rPr>
                                  <w:rFonts w:ascii="Noto Sans" w:eastAsiaTheme="minorEastAsia" w:hAnsi="Noto Sans" w:cs="Noto Sans"/>
                                  <w:sz w:val="16"/>
                                  <w:szCs w:val="16"/>
                                </w:rPr>
                                <w:fldChar w:fldCharType="separate"/>
                              </w:r>
                              <w:r w:rsidRPr="00FD1A86">
                                <w:rPr>
                                  <w:rFonts w:ascii="Noto Sans" w:eastAsiaTheme="majorEastAsia" w:hAnsi="Noto Sans" w:cs="Noto Sans"/>
                                  <w:sz w:val="16"/>
                                  <w:szCs w:val="16"/>
                                  <w:lang w:val="es-ES"/>
                                </w:rPr>
                                <w:t>2</w:t>
                              </w:r>
                              <w:r w:rsidRPr="00FD1A86">
                                <w:rPr>
                                  <w:rFonts w:ascii="Noto Sans" w:eastAsiaTheme="majorEastAsia" w:hAnsi="Noto Sans" w:cs="Noto Sans"/>
                                  <w:sz w:val="16"/>
                                  <w:szCs w:val="16"/>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9887B" id="Rectángulo 3" o:spid="_x0000_s1028" style="position:absolute;margin-left:24.45pt;margin-top:744.75pt;width:28.5pt;height:22.5pt;z-index:2516602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" o:allowincell="f" stroked="f">
              <v:textbox>
                <w:txbxContent>
                  <w:sdt>
                    <w:sdtPr>
                      <w:rPr>
                        <w:rFonts w:ascii="Noto Sans" w:eastAsiaTheme="majorEastAsia" w:hAnsi="Noto Sans" w:cs="Noto Sans"/>
                        <w:sz w:val="16"/>
                        <w:szCs w:val="16"/>
                      </w:rPr>
                      <w:id w:val="-1807150379"/>
                      <w:docPartObj>
                        <w:docPartGallery w:val="Page Numbers (Margins)"/>
                        <w:docPartUnique/>
                      </w:docPartObj>
                    </w:sdtPr>
                    <w:sdtEndPr/>
                    <w:sdtContent>
                      <w:p w14:paraId="06E23B4B" w14:textId="77777777" w:rsidR="00FD1A86" w:rsidRPr="00FD1A86" w:rsidRDefault="00FD1A86">
                        <w:pPr>
                          <w:jc w:val="center"/>
                          <w:rPr>
                            <w:rFonts w:ascii="Noto Sans" w:eastAsiaTheme="majorEastAsia" w:hAnsi="Noto Sans" w:cs="Noto Sans"/>
                            <w:sz w:val="16"/>
                            <w:szCs w:val="16"/>
                          </w:rPr>
                        </w:pPr>
                        <w:r w:rsidRPr="00FD1A86">
                          <w:rPr>
                            <w:rFonts w:ascii="Noto Sans" w:eastAsiaTheme="minorEastAsia" w:hAnsi="Noto Sans" w:cs="Noto Sans"/>
                            <w:sz w:val="16"/>
                            <w:szCs w:val="16"/>
                          </w:rPr>
                          <w:fldChar w:fldCharType="begin"/>
                        </w:r>
                        <w:r w:rsidRPr="00FD1A86">
                          <w:rPr>
                            <w:rFonts w:ascii="Noto Sans" w:hAnsi="Noto Sans" w:cs="Noto Sans"/>
                            <w:sz w:val="16"/>
                            <w:szCs w:val="16"/>
                          </w:rPr>
                          <w:instrText>PAGE  \* MERGEFORMAT</w:instrText>
                        </w:r>
                        <w:r w:rsidRPr="00FD1A86">
                          <w:rPr>
                            <w:rFonts w:ascii="Noto Sans" w:eastAsiaTheme="minorEastAsia" w:hAnsi="Noto Sans" w:cs="Noto Sans"/>
                            <w:sz w:val="16"/>
                            <w:szCs w:val="16"/>
                          </w:rPr>
                          <w:fldChar w:fldCharType="separate"/>
                        </w:r>
                        <w:r w:rsidRPr="00FD1A86">
                          <w:rPr>
                            <w:rFonts w:ascii="Noto Sans" w:eastAsiaTheme="majorEastAsia" w:hAnsi="Noto Sans" w:cs="Noto Sans"/>
                            <w:sz w:val="16"/>
                            <w:szCs w:val="16"/>
                            <w:lang w:val="es-ES"/>
                          </w:rPr>
                          <w:t>2</w:t>
                        </w:r>
                        <w:r w:rsidRPr="00FD1A86">
                          <w:rPr>
                            <w:rFonts w:ascii="Noto Sans" w:eastAsiaTheme="majorEastAsia" w:hAnsi="Noto Sans" w:cs="Noto Sans"/>
                            <w:sz w:val="16"/>
                            <w:szCs w:val="16"/>
                          </w:rPr>
                          <w:fldChar w:fldCharType="end"/>
                        </w:r>
                      </w:p>
                    </w:sdtContent>
                  </w:sdt>
                </w:txbxContent>
              </v:textbox>
              <w10:wrap anchorx="margin" anchory="page"/>
            </v:rect>
          </w:pict>
        </mc:Fallback>
      </mc:AlternateContent>
    </w:r>
    <w:r w:rsidR="00D0170F" w:rsidRPr="00343646">
      <w:rPr>
        <w:noProof/>
      </w:rPr>
      <w:drawing>
        <wp:anchor distT="0" distB="0" distL="114300" distR="114300" simplePos="0" relativeHeight="251658242" behindDoc="1" locked="0" layoutInCell="1" allowOverlap="1" wp14:anchorId="746A0E63" wp14:editId="23B6E460">
          <wp:simplePos x="0" y="0"/>
          <wp:positionH relativeFrom="margin">
            <wp:posOffset>-543560</wp:posOffset>
          </wp:positionH>
          <wp:positionV relativeFrom="paragraph">
            <wp:posOffset>-584200</wp:posOffset>
          </wp:positionV>
          <wp:extent cx="7006239" cy="745968"/>
          <wp:effectExtent l="0" t="0" r="4445" b="0"/>
          <wp:wrapNone/>
          <wp:docPr id="15686230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94693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06239" cy="74596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48AD0" w14:textId="77777777" w:rsidR="00686960" w:rsidRDefault="00686960" w:rsidP="00D0170F">
      <w:r>
        <w:separator/>
      </w:r>
    </w:p>
  </w:footnote>
  <w:footnote w:type="continuationSeparator" w:id="0">
    <w:p w14:paraId="61F20263" w14:textId="77777777" w:rsidR="00686960" w:rsidRDefault="00686960" w:rsidP="00D01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AD42" w14:textId="344E4566" w:rsidR="00D0170F" w:rsidRDefault="00AE0E0C">
    <w:pPr>
      <w:pStyle w:val="Encabezado"/>
    </w:pPr>
    <w:r w:rsidRPr="00104B33">
      <w:rPr>
        <w:noProof/>
      </w:rPr>
      <w:drawing>
        <wp:anchor distT="0" distB="0" distL="114300" distR="114300" simplePos="0" relativeHeight="251658241" behindDoc="1" locked="0" layoutInCell="1" allowOverlap="1" wp14:anchorId="772A8A9D" wp14:editId="75690A76">
          <wp:simplePos x="0" y="0"/>
          <wp:positionH relativeFrom="column">
            <wp:posOffset>-336127</wp:posOffset>
          </wp:positionH>
          <wp:positionV relativeFrom="page">
            <wp:posOffset>524933</wp:posOffset>
          </wp:positionV>
          <wp:extent cx="2910202" cy="474134"/>
          <wp:effectExtent l="0" t="0" r="0" b="0"/>
          <wp:wrapNone/>
          <wp:docPr id="20842729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272949"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956155" cy="481621"/>
                  </a:xfrm>
                  <a:prstGeom prst="rect">
                    <a:avLst/>
                  </a:prstGeom>
                </pic:spPr>
              </pic:pic>
            </a:graphicData>
          </a:graphic>
          <wp14:sizeRelH relativeFrom="page">
            <wp14:pctWidth>0</wp14:pctWidth>
          </wp14:sizeRelH>
          <wp14:sizeRelV relativeFrom="page">
            <wp14:pctHeight>0</wp14:pctHeight>
          </wp14:sizeRelV>
        </wp:anchor>
      </w:drawing>
    </w:r>
    <w:r w:rsidR="004E12A1" w:rsidRPr="007B1685">
      <w:rPr>
        <w:noProof/>
      </w:rPr>
      <w:drawing>
        <wp:anchor distT="0" distB="0" distL="114300" distR="114300" simplePos="0" relativeHeight="251658240" behindDoc="1" locked="0" layoutInCell="1" allowOverlap="1" wp14:anchorId="6C263C8C" wp14:editId="11EDB9A7">
          <wp:simplePos x="0" y="0"/>
          <wp:positionH relativeFrom="column">
            <wp:posOffset>5575935</wp:posOffset>
          </wp:positionH>
          <wp:positionV relativeFrom="paragraph">
            <wp:posOffset>-191135</wp:posOffset>
          </wp:positionV>
          <wp:extent cx="838200" cy="889000"/>
          <wp:effectExtent l="0" t="0" r="0" b="6350"/>
          <wp:wrapNone/>
          <wp:docPr id="1095947939" name="Imagen 1" descr="Imagen que contiene persona, sostener, paraguas, muje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05781" name="Imagen 1" descr="Imagen que contiene persona, sostener, paraguas, mujer&#10;&#10;Descripción generada automá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8200" cy="889000"/>
                  </a:xfrm>
                  <a:prstGeom prst="rect">
                    <a:avLst/>
                  </a:prstGeom>
                </pic:spPr>
              </pic:pic>
            </a:graphicData>
          </a:graphic>
          <wp14:sizeRelH relativeFrom="page">
            <wp14:pctWidth>0</wp14:pctWidth>
          </wp14:sizeRelH>
          <wp14:sizeRelV relativeFrom="page">
            <wp14:pctHeight>0</wp14:pctHeight>
          </wp14:sizeRelV>
        </wp:anchor>
      </w:drawing>
    </w:r>
    <w:sdt>
      <w:sdtPr>
        <w:id w:val="1438333505"/>
        <w:docPartObj>
          <w:docPartGallery w:val="Page Numbers (Margins)"/>
          <w:docPartUnique/>
        </w:docPartObj>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95A8E"/>
    <w:multiLevelType w:val="hybridMultilevel"/>
    <w:tmpl w:val="F4E0F734"/>
    <w:lvl w:ilvl="0" w:tplc="14AA049A">
      <w:start w:val="50"/>
      <w:numFmt w:val="bullet"/>
      <w:lvlText w:val=""/>
      <w:lvlJc w:val="left"/>
      <w:pPr>
        <w:ind w:left="3900" w:hanging="360"/>
      </w:pPr>
      <w:rPr>
        <w:rFonts w:ascii="Symbol" w:eastAsiaTheme="minorHAnsi" w:hAnsi="Symbol" w:cs="Arial" w:hint="default"/>
        <w:b/>
      </w:rPr>
    </w:lvl>
    <w:lvl w:ilvl="1" w:tplc="080A0003" w:tentative="1">
      <w:start w:val="1"/>
      <w:numFmt w:val="bullet"/>
      <w:lvlText w:val="o"/>
      <w:lvlJc w:val="left"/>
      <w:pPr>
        <w:ind w:left="4620" w:hanging="360"/>
      </w:pPr>
      <w:rPr>
        <w:rFonts w:ascii="Courier New" w:hAnsi="Courier New" w:cs="Courier New" w:hint="default"/>
      </w:rPr>
    </w:lvl>
    <w:lvl w:ilvl="2" w:tplc="080A0005" w:tentative="1">
      <w:start w:val="1"/>
      <w:numFmt w:val="bullet"/>
      <w:lvlText w:val=""/>
      <w:lvlJc w:val="left"/>
      <w:pPr>
        <w:ind w:left="5340" w:hanging="360"/>
      </w:pPr>
      <w:rPr>
        <w:rFonts w:ascii="Wingdings" w:hAnsi="Wingdings" w:hint="default"/>
      </w:rPr>
    </w:lvl>
    <w:lvl w:ilvl="3" w:tplc="080A0001" w:tentative="1">
      <w:start w:val="1"/>
      <w:numFmt w:val="bullet"/>
      <w:lvlText w:val=""/>
      <w:lvlJc w:val="left"/>
      <w:pPr>
        <w:ind w:left="6060" w:hanging="360"/>
      </w:pPr>
      <w:rPr>
        <w:rFonts w:ascii="Symbol" w:hAnsi="Symbol" w:hint="default"/>
      </w:rPr>
    </w:lvl>
    <w:lvl w:ilvl="4" w:tplc="080A0003" w:tentative="1">
      <w:start w:val="1"/>
      <w:numFmt w:val="bullet"/>
      <w:lvlText w:val="o"/>
      <w:lvlJc w:val="left"/>
      <w:pPr>
        <w:ind w:left="6780" w:hanging="360"/>
      </w:pPr>
      <w:rPr>
        <w:rFonts w:ascii="Courier New" w:hAnsi="Courier New" w:cs="Courier New" w:hint="default"/>
      </w:rPr>
    </w:lvl>
    <w:lvl w:ilvl="5" w:tplc="080A0005" w:tentative="1">
      <w:start w:val="1"/>
      <w:numFmt w:val="bullet"/>
      <w:lvlText w:val=""/>
      <w:lvlJc w:val="left"/>
      <w:pPr>
        <w:ind w:left="7500" w:hanging="360"/>
      </w:pPr>
      <w:rPr>
        <w:rFonts w:ascii="Wingdings" w:hAnsi="Wingdings" w:hint="default"/>
      </w:rPr>
    </w:lvl>
    <w:lvl w:ilvl="6" w:tplc="080A0001" w:tentative="1">
      <w:start w:val="1"/>
      <w:numFmt w:val="bullet"/>
      <w:lvlText w:val=""/>
      <w:lvlJc w:val="left"/>
      <w:pPr>
        <w:ind w:left="8220" w:hanging="360"/>
      </w:pPr>
      <w:rPr>
        <w:rFonts w:ascii="Symbol" w:hAnsi="Symbol" w:hint="default"/>
      </w:rPr>
    </w:lvl>
    <w:lvl w:ilvl="7" w:tplc="080A0003" w:tentative="1">
      <w:start w:val="1"/>
      <w:numFmt w:val="bullet"/>
      <w:lvlText w:val="o"/>
      <w:lvlJc w:val="left"/>
      <w:pPr>
        <w:ind w:left="8940" w:hanging="360"/>
      </w:pPr>
      <w:rPr>
        <w:rFonts w:ascii="Courier New" w:hAnsi="Courier New" w:cs="Courier New" w:hint="default"/>
      </w:rPr>
    </w:lvl>
    <w:lvl w:ilvl="8" w:tplc="080A0005" w:tentative="1">
      <w:start w:val="1"/>
      <w:numFmt w:val="bullet"/>
      <w:lvlText w:val=""/>
      <w:lvlJc w:val="left"/>
      <w:pPr>
        <w:ind w:left="9660" w:hanging="360"/>
      </w:pPr>
      <w:rPr>
        <w:rFonts w:ascii="Wingdings" w:hAnsi="Wingdings" w:hint="default"/>
      </w:rPr>
    </w:lvl>
  </w:abstractNum>
  <w:abstractNum w:abstractNumId="1" w15:restartNumberingAfterBreak="0">
    <w:nsid w:val="57A107BD"/>
    <w:multiLevelType w:val="hybridMultilevel"/>
    <w:tmpl w:val="288E3C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2A44126"/>
    <w:multiLevelType w:val="hybridMultilevel"/>
    <w:tmpl w:val="2EF4BAF8"/>
    <w:lvl w:ilvl="0" w:tplc="080A0001">
      <w:start w:val="1"/>
      <w:numFmt w:val="bullet"/>
      <w:lvlText w:val=""/>
      <w:lvlJc w:val="left"/>
      <w:pPr>
        <w:ind w:left="5628" w:hanging="360"/>
      </w:pPr>
      <w:rPr>
        <w:rFonts w:ascii="Symbol" w:hAnsi="Symbol" w:hint="default"/>
      </w:rPr>
    </w:lvl>
    <w:lvl w:ilvl="1" w:tplc="080A0003" w:tentative="1">
      <w:start w:val="1"/>
      <w:numFmt w:val="bullet"/>
      <w:lvlText w:val="o"/>
      <w:lvlJc w:val="left"/>
      <w:pPr>
        <w:ind w:left="6348" w:hanging="360"/>
      </w:pPr>
      <w:rPr>
        <w:rFonts w:ascii="Courier New" w:hAnsi="Courier New" w:cs="Courier New" w:hint="default"/>
      </w:rPr>
    </w:lvl>
    <w:lvl w:ilvl="2" w:tplc="080A0005" w:tentative="1">
      <w:start w:val="1"/>
      <w:numFmt w:val="bullet"/>
      <w:lvlText w:val=""/>
      <w:lvlJc w:val="left"/>
      <w:pPr>
        <w:ind w:left="7068" w:hanging="360"/>
      </w:pPr>
      <w:rPr>
        <w:rFonts w:ascii="Wingdings" w:hAnsi="Wingdings" w:hint="default"/>
      </w:rPr>
    </w:lvl>
    <w:lvl w:ilvl="3" w:tplc="080A0001" w:tentative="1">
      <w:start w:val="1"/>
      <w:numFmt w:val="bullet"/>
      <w:lvlText w:val=""/>
      <w:lvlJc w:val="left"/>
      <w:pPr>
        <w:ind w:left="7788" w:hanging="360"/>
      </w:pPr>
      <w:rPr>
        <w:rFonts w:ascii="Symbol" w:hAnsi="Symbol" w:hint="default"/>
      </w:rPr>
    </w:lvl>
    <w:lvl w:ilvl="4" w:tplc="080A0003" w:tentative="1">
      <w:start w:val="1"/>
      <w:numFmt w:val="bullet"/>
      <w:lvlText w:val="o"/>
      <w:lvlJc w:val="left"/>
      <w:pPr>
        <w:ind w:left="8508" w:hanging="360"/>
      </w:pPr>
      <w:rPr>
        <w:rFonts w:ascii="Courier New" w:hAnsi="Courier New" w:cs="Courier New" w:hint="default"/>
      </w:rPr>
    </w:lvl>
    <w:lvl w:ilvl="5" w:tplc="080A0005" w:tentative="1">
      <w:start w:val="1"/>
      <w:numFmt w:val="bullet"/>
      <w:lvlText w:val=""/>
      <w:lvlJc w:val="left"/>
      <w:pPr>
        <w:ind w:left="9228" w:hanging="360"/>
      </w:pPr>
      <w:rPr>
        <w:rFonts w:ascii="Wingdings" w:hAnsi="Wingdings" w:hint="default"/>
      </w:rPr>
    </w:lvl>
    <w:lvl w:ilvl="6" w:tplc="080A0001" w:tentative="1">
      <w:start w:val="1"/>
      <w:numFmt w:val="bullet"/>
      <w:lvlText w:val=""/>
      <w:lvlJc w:val="left"/>
      <w:pPr>
        <w:ind w:left="9948" w:hanging="360"/>
      </w:pPr>
      <w:rPr>
        <w:rFonts w:ascii="Symbol" w:hAnsi="Symbol" w:hint="default"/>
      </w:rPr>
    </w:lvl>
    <w:lvl w:ilvl="7" w:tplc="080A0003" w:tentative="1">
      <w:start w:val="1"/>
      <w:numFmt w:val="bullet"/>
      <w:lvlText w:val="o"/>
      <w:lvlJc w:val="left"/>
      <w:pPr>
        <w:ind w:left="10668" w:hanging="360"/>
      </w:pPr>
      <w:rPr>
        <w:rFonts w:ascii="Courier New" w:hAnsi="Courier New" w:cs="Courier New" w:hint="default"/>
      </w:rPr>
    </w:lvl>
    <w:lvl w:ilvl="8" w:tplc="080A0005" w:tentative="1">
      <w:start w:val="1"/>
      <w:numFmt w:val="bullet"/>
      <w:lvlText w:val=""/>
      <w:lvlJc w:val="left"/>
      <w:pPr>
        <w:ind w:left="11388" w:hanging="360"/>
      </w:pPr>
      <w:rPr>
        <w:rFonts w:ascii="Wingdings" w:hAnsi="Wingdings" w:hint="default"/>
      </w:rPr>
    </w:lvl>
  </w:abstractNum>
  <w:num w:numId="1" w16cid:durableId="1835417147">
    <w:abstractNumId w:val="0"/>
  </w:num>
  <w:num w:numId="2" w16cid:durableId="2011057763">
    <w:abstractNumId w:val="2"/>
  </w:num>
  <w:num w:numId="3" w16cid:durableId="825560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79"/>
    <w:rsid w:val="000002B6"/>
    <w:rsid w:val="00007628"/>
    <w:rsid w:val="0002515D"/>
    <w:rsid w:val="00027633"/>
    <w:rsid w:val="0003444A"/>
    <w:rsid w:val="00041165"/>
    <w:rsid w:val="000421E1"/>
    <w:rsid w:val="00042EA8"/>
    <w:rsid w:val="00062918"/>
    <w:rsid w:val="00082664"/>
    <w:rsid w:val="000840ED"/>
    <w:rsid w:val="000953A5"/>
    <w:rsid w:val="00096876"/>
    <w:rsid w:val="000A106A"/>
    <w:rsid w:val="000B5F73"/>
    <w:rsid w:val="000D6B76"/>
    <w:rsid w:val="000E7903"/>
    <w:rsid w:val="00104B33"/>
    <w:rsid w:val="00105C26"/>
    <w:rsid w:val="00125F8C"/>
    <w:rsid w:val="0015642F"/>
    <w:rsid w:val="001772CB"/>
    <w:rsid w:val="00177B7E"/>
    <w:rsid w:val="00177EC8"/>
    <w:rsid w:val="001B06EF"/>
    <w:rsid w:val="001C1FEA"/>
    <w:rsid w:val="001D0186"/>
    <w:rsid w:val="001D3E96"/>
    <w:rsid w:val="001E270B"/>
    <w:rsid w:val="001E55B4"/>
    <w:rsid w:val="00212279"/>
    <w:rsid w:val="00216826"/>
    <w:rsid w:val="0021699C"/>
    <w:rsid w:val="002416D5"/>
    <w:rsid w:val="002515F8"/>
    <w:rsid w:val="00255B52"/>
    <w:rsid w:val="0026333A"/>
    <w:rsid w:val="002E295F"/>
    <w:rsid w:val="002E55CD"/>
    <w:rsid w:val="0030120E"/>
    <w:rsid w:val="0031109B"/>
    <w:rsid w:val="00311746"/>
    <w:rsid w:val="00322852"/>
    <w:rsid w:val="00324A3B"/>
    <w:rsid w:val="00324B79"/>
    <w:rsid w:val="00334E3B"/>
    <w:rsid w:val="00343646"/>
    <w:rsid w:val="00346E5D"/>
    <w:rsid w:val="003760B7"/>
    <w:rsid w:val="00380C39"/>
    <w:rsid w:val="00383613"/>
    <w:rsid w:val="003957B7"/>
    <w:rsid w:val="003A1B8E"/>
    <w:rsid w:val="003B0826"/>
    <w:rsid w:val="003D2E86"/>
    <w:rsid w:val="003D5E11"/>
    <w:rsid w:val="004075B0"/>
    <w:rsid w:val="00444D19"/>
    <w:rsid w:val="004876BA"/>
    <w:rsid w:val="00492FB4"/>
    <w:rsid w:val="004C0A3B"/>
    <w:rsid w:val="004D2379"/>
    <w:rsid w:val="004E12A1"/>
    <w:rsid w:val="004E5348"/>
    <w:rsid w:val="005067B9"/>
    <w:rsid w:val="00510BA9"/>
    <w:rsid w:val="00522E43"/>
    <w:rsid w:val="00524873"/>
    <w:rsid w:val="00525ED6"/>
    <w:rsid w:val="00535DC1"/>
    <w:rsid w:val="0054144D"/>
    <w:rsid w:val="005427E5"/>
    <w:rsid w:val="00574F5C"/>
    <w:rsid w:val="00594BF7"/>
    <w:rsid w:val="00596A1C"/>
    <w:rsid w:val="005A1126"/>
    <w:rsid w:val="005A216E"/>
    <w:rsid w:val="005B3409"/>
    <w:rsid w:val="005B3F5B"/>
    <w:rsid w:val="005C6E79"/>
    <w:rsid w:val="00606ED9"/>
    <w:rsid w:val="00615A9C"/>
    <w:rsid w:val="00630C4C"/>
    <w:rsid w:val="0063694F"/>
    <w:rsid w:val="006446A7"/>
    <w:rsid w:val="00660522"/>
    <w:rsid w:val="006761C0"/>
    <w:rsid w:val="0067770D"/>
    <w:rsid w:val="0068313D"/>
    <w:rsid w:val="00686960"/>
    <w:rsid w:val="00686EA2"/>
    <w:rsid w:val="006879A9"/>
    <w:rsid w:val="006A1C03"/>
    <w:rsid w:val="006A4C81"/>
    <w:rsid w:val="006B5E07"/>
    <w:rsid w:val="006C47A7"/>
    <w:rsid w:val="006C4A23"/>
    <w:rsid w:val="007374A3"/>
    <w:rsid w:val="0076594D"/>
    <w:rsid w:val="007664DA"/>
    <w:rsid w:val="00772069"/>
    <w:rsid w:val="00786B8F"/>
    <w:rsid w:val="007B1685"/>
    <w:rsid w:val="007B2E22"/>
    <w:rsid w:val="007D5E18"/>
    <w:rsid w:val="00804FC3"/>
    <w:rsid w:val="00823782"/>
    <w:rsid w:val="00825F3E"/>
    <w:rsid w:val="00826620"/>
    <w:rsid w:val="0082730F"/>
    <w:rsid w:val="008304A7"/>
    <w:rsid w:val="00835795"/>
    <w:rsid w:val="00837F7C"/>
    <w:rsid w:val="00847BB6"/>
    <w:rsid w:val="008534E0"/>
    <w:rsid w:val="0086246E"/>
    <w:rsid w:val="0087608C"/>
    <w:rsid w:val="00882257"/>
    <w:rsid w:val="00886837"/>
    <w:rsid w:val="00887A31"/>
    <w:rsid w:val="00896793"/>
    <w:rsid w:val="008A40AF"/>
    <w:rsid w:val="008B43E7"/>
    <w:rsid w:val="008C02E5"/>
    <w:rsid w:val="008C4FC6"/>
    <w:rsid w:val="008E4009"/>
    <w:rsid w:val="008F1831"/>
    <w:rsid w:val="00927C96"/>
    <w:rsid w:val="0094413E"/>
    <w:rsid w:val="009624B6"/>
    <w:rsid w:val="00977436"/>
    <w:rsid w:val="009A47E4"/>
    <w:rsid w:val="009A5C79"/>
    <w:rsid w:val="009A6661"/>
    <w:rsid w:val="009B4371"/>
    <w:rsid w:val="009B76BD"/>
    <w:rsid w:val="009D0971"/>
    <w:rsid w:val="009E569A"/>
    <w:rsid w:val="00A02625"/>
    <w:rsid w:val="00A11862"/>
    <w:rsid w:val="00A20E1D"/>
    <w:rsid w:val="00A523F4"/>
    <w:rsid w:val="00A541E1"/>
    <w:rsid w:val="00A61586"/>
    <w:rsid w:val="00A66EE0"/>
    <w:rsid w:val="00A83170"/>
    <w:rsid w:val="00AB0394"/>
    <w:rsid w:val="00AC15CB"/>
    <w:rsid w:val="00AE0E0C"/>
    <w:rsid w:val="00AF121B"/>
    <w:rsid w:val="00B15416"/>
    <w:rsid w:val="00B41C70"/>
    <w:rsid w:val="00B463A0"/>
    <w:rsid w:val="00B469C1"/>
    <w:rsid w:val="00B615D2"/>
    <w:rsid w:val="00B8512B"/>
    <w:rsid w:val="00BB0C51"/>
    <w:rsid w:val="00BC06E0"/>
    <w:rsid w:val="00BC1368"/>
    <w:rsid w:val="00BF749C"/>
    <w:rsid w:val="00C00AEF"/>
    <w:rsid w:val="00C02163"/>
    <w:rsid w:val="00C13C9D"/>
    <w:rsid w:val="00C67F47"/>
    <w:rsid w:val="00C76AB3"/>
    <w:rsid w:val="00C90221"/>
    <w:rsid w:val="00C90EEF"/>
    <w:rsid w:val="00CD4F2E"/>
    <w:rsid w:val="00CE3070"/>
    <w:rsid w:val="00CF6014"/>
    <w:rsid w:val="00D0170F"/>
    <w:rsid w:val="00D143D1"/>
    <w:rsid w:val="00D3429D"/>
    <w:rsid w:val="00D4452A"/>
    <w:rsid w:val="00D73F62"/>
    <w:rsid w:val="00DA058F"/>
    <w:rsid w:val="00DE14A7"/>
    <w:rsid w:val="00DF47B3"/>
    <w:rsid w:val="00E06A58"/>
    <w:rsid w:val="00E17C1F"/>
    <w:rsid w:val="00E201D1"/>
    <w:rsid w:val="00E2739C"/>
    <w:rsid w:val="00E722B0"/>
    <w:rsid w:val="00E92974"/>
    <w:rsid w:val="00E97565"/>
    <w:rsid w:val="00EA5052"/>
    <w:rsid w:val="00EC69B0"/>
    <w:rsid w:val="00EC72FA"/>
    <w:rsid w:val="00ED0378"/>
    <w:rsid w:val="00ED285A"/>
    <w:rsid w:val="00ED76B5"/>
    <w:rsid w:val="00EE247A"/>
    <w:rsid w:val="00F00E17"/>
    <w:rsid w:val="00F24223"/>
    <w:rsid w:val="00F308A2"/>
    <w:rsid w:val="00F3183C"/>
    <w:rsid w:val="00F45C9D"/>
    <w:rsid w:val="00F55D19"/>
    <w:rsid w:val="00FA7CA8"/>
    <w:rsid w:val="00FD1A86"/>
    <w:rsid w:val="00FD2380"/>
    <w:rsid w:val="00FF4AF3"/>
    <w:rsid w:val="00FF79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E9D62"/>
  <w15:chartTrackingRefBased/>
  <w15:docId w15:val="{924D7714-A3C4-0C47-AD48-8476F01B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06A"/>
  </w:style>
  <w:style w:type="paragraph" w:styleId="Ttulo1">
    <w:name w:val="heading 1"/>
    <w:basedOn w:val="Normal"/>
    <w:next w:val="Normal"/>
    <w:link w:val="Ttulo1Car"/>
    <w:uiPriority w:val="9"/>
    <w:qFormat/>
    <w:rsid w:val="00343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43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4364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4364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4364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4364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4364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4364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4364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364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4364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4364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4364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4364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4364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364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364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3646"/>
    <w:rPr>
      <w:rFonts w:eastAsiaTheme="majorEastAsia" w:cstheme="majorBidi"/>
      <w:color w:val="272727" w:themeColor="text1" w:themeTint="D8"/>
    </w:rPr>
  </w:style>
  <w:style w:type="paragraph" w:styleId="Ttulo">
    <w:name w:val="Title"/>
    <w:basedOn w:val="Normal"/>
    <w:next w:val="Normal"/>
    <w:link w:val="TtuloCar"/>
    <w:uiPriority w:val="10"/>
    <w:qFormat/>
    <w:rsid w:val="0034364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36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3646"/>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436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3646"/>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43646"/>
    <w:rPr>
      <w:i/>
      <w:iCs/>
      <w:color w:val="404040" w:themeColor="text1" w:themeTint="BF"/>
    </w:rPr>
  </w:style>
  <w:style w:type="paragraph" w:styleId="Prrafodelista">
    <w:name w:val="List Paragraph"/>
    <w:basedOn w:val="Normal"/>
    <w:uiPriority w:val="34"/>
    <w:qFormat/>
    <w:rsid w:val="00343646"/>
    <w:pPr>
      <w:ind w:left="720"/>
      <w:contextualSpacing/>
    </w:pPr>
  </w:style>
  <w:style w:type="character" w:styleId="nfasisintenso">
    <w:name w:val="Intense Emphasis"/>
    <w:basedOn w:val="Fuentedeprrafopredeter"/>
    <w:uiPriority w:val="21"/>
    <w:qFormat/>
    <w:rsid w:val="00343646"/>
    <w:rPr>
      <w:i/>
      <w:iCs/>
      <w:color w:val="0F4761" w:themeColor="accent1" w:themeShade="BF"/>
    </w:rPr>
  </w:style>
  <w:style w:type="paragraph" w:styleId="Citadestacada">
    <w:name w:val="Intense Quote"/>
    <w:basedOn w:val="Normal"/>
    <w:next w:val="Normal"/>
    <w:link w:val="CitadestacadaCar"/>
    <w:uiPriority w:val="30"/>
    <w:qFormat/>
    <w:rsid w:val="00343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43646"/>
    <w:rPr>
      <w:i/>
      <w:iCs/>
      <w:color w:val="0F4761" w:themeColor="accent1" w:themeShade="BF"/>
    </w:rPr>
  </w:style>
  <w:style w:type="character" w:styleId="Referenciaintensa">
    <w:name w:val="Intense Reference"/>
    <w:basedOn w:val="Fuentedeprrafopredeter"/>
    <w:uiPriority w:val="32"/>
    <w:qFormat/>
    <w:rsid w:val="00343646"/>
    <w:rPr>
      <w:b/>
      <w:bCs/>
      <w:smallCaps/>
      <w:color w:val="0F4761" w:themeColor="accent1" w:themeShade="BF"/>
      <w:spacing w:val="5"/>
    </w:rPr>
  </w:style>
  <w:style w:type="paragraph" w:styleId="Encabezado">
    <w:name w:val="header"/>
    <w:basedOn w:val="Normal"/>
    <w:link w:val="EncabezadoCar"/>
    <w:uiPriority w:val="99"/>
    <w:unhideWhenUsed/>
    <w:rsid w:val="00D0170F"/>
    <w:pPr>
      <w:tabs>
        <w:tab w:val="center" w:pos="4419"/>
        <w:tab w:val="right" w:pos="8838"/>
      </w:tabs>
    </w:pPr>
  </w:style>
  <w:style w:type="character" w:customStyle="1" w:styleId="EncabezadoCar">
    <w:name w:val="Encabezado Car"/>
    <w:basedOn w:val="Fuentedeprrafopredeter"/>
    <w:link w:val="Encabezado"/>
    <w:uiPriority w:val="99"/>
    <w:rsid w:val="00D0170F"/>
  </w:style>
  <w:style w:type="paragraph" w:styleId="Piedepgina">
    <w:name w:val="footer"/>
    <w:basedOn w:val="Normal"/>
    <w:link w:val="PiedepginaCar"/>
    <w:uiPriority w:val="99"/>
    <w:unhideWhenUsed/>
    <w:rsid w:val="00D0170F"/>
    <w:pPr>
      <w:tabs>
        <w:tab w:val="center" w:pos="4419"/>
        <w:tab w:val="right" w:pos="8838"/>
      </w:tabs>
    </w:pPr>
  </w:style>
  <w:style w:type="character" w:customStyle="1" w:styleId="PiedepginaCar">
    <w:name w:val="Pie de página Car"/>
    <w:basedOn w:val="Fuentedeprrafopredeter"/>
    <w:link w:val="Piedepgina"/>
    <w:uiPriority w:val="99"/>
    <w:rsid w:val="00D0170F"/>
  </w:style>
  <w:style w:type="character" w:styleId="Hipervnculo">
    <w:name w:val="Hyperlink"/>
    <w:basedOn w:val="Fuentedeprrafopredeter"/>
    <w:uiPriority w:val="99"/>
    <w:unhideWhenUsed/>
    <w:rsid w:val="00606ED9"/>
    <w:rPr>
      <w:color w:val="467886" w:themeColor="hyperlink"/>
      <w:u w:val="single"/>
    </w:rPr>
  </w:style>
  <w:style w:type="character" w:styleId="Mencinsinresolver">
    <w:name w:val="Unresolved Mention"/>
    <w:basedOn w:val="Fuentedeprrafopredeter"/>
    <w:uiPriority w:val="99"/>
    <w:semiHidden/>
    <w:unhideWhenUsed/>
    <w:rsid w:val="00606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06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drive/folders/1knWOl2VBBpNL49HFb83y--PbrdZZ8KD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B332\Downloads\boleti&#769;n%20CF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7455e9-c73f-45d7-ad9e-430426491df9}" enabled="0" method="" siteId="{d57455e9-c73f-45d7-ad9e-430426491df9}" removed="1"/>
</clbl:labelList>
</file>

<file path=docProps/app.xml><?xml version="1.0" encoding="utf-8"?>
<Properties xmlns="http://schemas.openxmlformats.org/officeDocument/2006/extended-properties" xmlns:vt="http://schemas.openxmlformats.org/officeDocument/2006/docPropsVTypes">
  <Template>boletín CFE.dotx</Template>
  <TotalTime>0</TotalTime>
  <Pages>2</Pages>
  <Words>486</Words>
  <Characters>2674</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bp</vt:lpstr>
      <vt:lpstr>bp</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dc:title>
  <dc:subject/>
  <dc:creator>pl</dc:creator>
  <cp:keywords>Boletín CC</cp:keywords>
  <dc:description/>
  <cp:lastModifiedBy>Luz Maria Rico Jardon</cp:lastModifiedBy>
  <cp:revision>2</cp:revision>
  <cp:lastPrinted>2025-11-26T20:09:00Z</cp:lastPrinted>
  <dcterms:created xsi:type="dcterms:W3CDTF">2025-11-26T21:06:00Z</dcterms:created>
  <dcterms:modified xsi:type="dcterms:W3CDTF">2025-11-26T21:06:00Z</dcterms:modified>
</cp:coreProperties>
</file>