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C7" w:rsidRPr="00D81229" w:rsidRDefault="00E042C7" w:rsidP="00D81229">
      <w:pPr>
        <w:spacing w:after="0" w:line="240" w:lineRule="atLeast"/>
        <w:jc w:val="right"/>
        <w:rPr>
          <w:rFonts w:ascii="Montserrat Light" w:eastAsia="Montserrat" w:hAnsi="Montserrat Light" w:cs="Montserrat"/>
          <w:sz w:val="24"/>
          <w:szCs w:val="24"/>
        </w:rPr>
      </w:pPr>
    </w:p>
    <w:p w:rsidR="00E042C7" w:rsidRPr="00D81229" w:rsidRDefault="008D2893" w:rsidP="00D81229">
      <w:pPr>
        <w:spacing w:after="0" w:line="240" w:lineRule="atLeast"/>
        <w:jc w:val="right"/>
        <w:rPr>
          <w:rFonts w:ascii="Montserrat Light" w:eastAsia="Montserrat" w:hAnsi="Montserrat Light" w:cs="Montserrat"/>
          <w:sz w:val="24"/>
          <w:szCs w:val="24"/>
        </w:rPr>
      </w:pPr>
      <w:r w:rsidRPr="00D81229">
        <w:rPr>
          <w:rFonts w:ascii="Montserrat Light" w:eastAsia="Montserrat" w:hAnsi="Montserrat Light" w:cs="Montserrat"/>
          <w:sz w:val="24"/>
          <w:szCs w:val="24"/>
        </w:rPr>
        <w:t xml:space="preserve">Acapulco, Guerrero, </w:t>
      </w:r>
      <w:r w:rsidR="00D81229" w:rsidRPr="00D81229">
        <w:rPr>
          <w:rFonts w:ascii="Montserrat Light" w:eastAsia="Montserrat" w:hAnsi="Montserrat Light" w:cs="Montserrat"/>
          <w:sz w:val="24"/>
          <w:szCs w:val="24"/>
        </w:rPr>
        <w:t xml:space="preserve">jueves 3 de octubre </w:t>
      </w:r>
      <w:r w:rsidRPr="00D81229">
        <w:rPr>
          <w:rFonts w:ascii="Montserrat Light" w:eastAsia="Montserrat" w:hAnsi="Montserrat Light" w:cs="Montserrat"/>
          <w:sz w:val="24"/>
          <w:szCs w:val="24"/>
        </w:rPr>
        <w:t>de 2019</w:t>
      </w:r>
    </w:p>
    <w:p w:rsidR="00E042C7" w:rsidRPr="00D81229" w:rsidRDefault="008D2893" w:rsidP="00D81229">
      <w:pPr>
        <w:spacing w:after="0" w:line="240" w:lineRule="atLeast"/>
        <w:jc w:val="right"/>
        <w:rPr>
          <w:rFonts w:ascii="Montserrat Light" w:eastAsia="Montserrat" w:hAnsi="Montserrat Light" w:cs="Montserrat"/>
          <w:sz w:val="24"/>
          <w:szCs w:val="24"/>
        </w:rPr>
      </w:pPr>
      <w:r w:rsidRPr="00D81229">
        <w:rPr>
          <w:rFonts w:ascii="Montserrat Light" w:eastAsia="Montserrat" w:hAnsi="Montserrat Light" w:cs="Montserrat"/>
          <w:sz w:val="24"/>
          <w:szCs w:val="24"/>
        </w:rPr>
        <w:t xml:space="preserve">No. </w:t>
      </w:r>
      <w:r w:rsidR="003E0658">
        <w:rPr>
          <w:rFonts w:ascii="Montserrat Light" w:eastAsia="Montserrat" w:hAnsi="Montserrat Light" w:cs="Montserrat"/>
          <w:sz w:val="24"/>
          <w:szCs w:val="24"/>
        </w:rPr>
        <w:t>401</w:t>
      </w:r>
      <w:r w:rsidRPr="00D81229">
        <w:rPr>
          <w:rFonts w:ascii="Montserrat Light" w:eastAsia="Montserrat" w:hAnsi="Montserrat Light" w:cs="Montserrat"/>
          <w:sz w:val="24"/>
          <w:szCs w:val="24"/>
        </w:rPr>
        <w:t>/2019</w:t>
      </w:r>
    </w:p>
    <w:p w:rsidR="00E042C7" w:rsidRPr="00D81229" w:rsidRDefault="00E042C7" w:rsidP="00D81229">
      <w:pPr>
        <w:spacing w:after="0" w:line="240" w:lineRule="atLeast"/>
        <w:jc w:val="right"/>
        <w:rPr>
          <w:rFonts w:ascii="Montserrat Light" w:eastAsia="Montserrat" w:hAnsi="Montserrat Light" w:cs="Montserrat"/>
          <w:sz w:val="24"/>
          <w:szCs w:val="24"/>
        </w:rPr>
      </w:pPr>
    </w:p>
    <w:p w:rsidR="00E042C7" w:rsidRPr="00D81229" w:rsidRDefault="008D2893" w:rsidP="00D81229">
      <w:pPr>
        <w:spacing w:after="0" w:line="240" w:lineRule="atLeast"/>
        <w:jc w:val="center"/>
        <w:rPr>
          <w:rFonts w:ascii="Montserrat Light" w:eastAsia="Montserrat" w:hAnsi="Montserrat Light" w:cs="Montserrat"/>
          <w:sz w:val="36"/>
          <w:szCs w:val="36"/>
        </w:rPr>
      </w:pPr>
      <w:r w:rsidRPr="00D81229">
        <w:rPr>
          <w:rFonts w:ascii="Montserrat Light" w:eastAsia="Montserrat" w:hAnsi="Montserrat Light" w:cs="Montserrat"/>
          <w:b/>
          <w:sz w:val="36"/>
          <w:szCs w:val="36"/>
        </w:rPr>
        <w:t>BOLETÍN DE PRENSA</w:t>
      </w:r>
    </w:p>
    <w:p w:rsidR="00E042C7" w:rsidRPr="00D81229" w:rsidRDefault="00E042C7" w:rsidP="00D81229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E042C7" w:rsidRPr="00D81229" w:rsidRDefault="008D2893" w:rsidP="00D81229">
      <w:pPr>
        <w:spacing w:after="0" w:line="240" w:lineRule="atLeast"/>
        <w:jc w:val="center"/>
        <w:rPr>
          <w:rFonts w:ascii="Montserrat Light" w:eastAsia="Montserrat" w:hAnsi="Montserrat Light" w:cs="Montserrat"/>
          <w:sz w:val="28"/>
          <w:szCs w:val="28"/>
        </w:rPr>
      </w:pPr>
      <w:r w:rsidRPr="00D81229">
        <w:rPr>
          <w:rFonts w:ascii="Montserrat Light" w:eastAsia="Montserrat" w:hAnsi="Montserrat Light" w:cs="Montserrat"/>
          <w:b/>
          <w:sz w:val="28"/>
          <w:szCs w:val="28"/>
        </w:rPr>
        <w:t>Fomenta IMSS investigación en salud para prevenir enfermedades crónicas</w:t>
      </w:r>
    </w:p>
    <w:p w:rsidR="00E042C7" w:rsidRPr="00D81229" w:rsidRDefault="00E042C7" w:rsidP="00D81229">
      <w:pPr>
        <w:spacing w:after="0" w:line="240" w:lineRule="atLeast"/>
        <w:jc w:val="center"/>
        <w:rPr>
          <w:rFonts w:ascii="Montserrat Light" w:eastAsia="Montserrat" w:hAnsi="Montserrat Light" w:cs="Montserrat"/>
          <w:sz w:val="28"/>
          <w:szCs w:val="28"/>
        </w:rPr>
      </w:pPr>
    </w:p>
    <w:p w:rsidR="00E042C7" w:rsidRPr="00D81229" w:rsidRDefault="008D2893" w:rsidP="00D8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Montserrat Light" w:hAnsi="Montserrat Light"/>
          <w:color w:val="000000"/>
        </w:rPr>
      </w:pPr>
      <w:r w:rsidRPr="00D81229">
        <w:rPr>
          <w:rFonts w:ascii="Montserrat Light" w:eastAsia="Montserrat" w:hAnsi="Montserrat Light" w:cs="Montserrat"/>
          <w:b/>
          <w:color w:val="000000"/>
        </w:rPr>
        <w:t xml:space="preserve">El </w:t>
      </w:r>
      <w:r w:rsidRPr="00D81229">
        <w:rPr>
          <w:rFonts w:ascii="Montserrat Light" w:eastAsia="Montserrat" w:hAnsi="Montserrat Light" w:cs="Montserrat"/>
          <w:b/>
          <w:i/>
          <w:color w:val="000000"/>
        </w:rPr>
        <w:t xml:space="preserve">XXVIII Foro </w:t>
      </w:r>
      <w:r w:rsidR="00D81229">
        <w:rPr>
          <w:rFonts w:ascii="Montserrat Light" w:eastAsia="Montserrat" w:hAnsi="Montserrat Light" w:cs="Montserrat"/>
          <w:b/>
          <w:i/>
          <w:color w:val="000000"/>
        </w:rPr>
        <w:t xml:space="preserve">Nacional </w:t>
      </w:r>
      <w:r w:rsidRPr="00D81229">
        <w:rPr>
          <w:rFonts w:ascii="Montserrat Light" w:eastAsia="Montserrat" w:hAnsi="Montserrat Light" w:cs="Montserrat"/>
          <w:b/>
          <w:i/>
          <w:color w:val="000000"/>
        </w:rPr>
        <w:t>de Investigación en Salud</w:t>
      </w:r>
      <w:r w:rsidRPr="00D81229">
        <w:rPr>
          <w:rFonts w:ascii="Montserrat Light" w:eastAsia="Montserrat" w:hAnsi="Montserrat Light" w:cs="Montserrat"/>
          <w:b/>
          <w:color w:val="000000"/>
        </w:rPr>
        <w:t xml:space="preserve"> del Seguro Social</w:t>
      </w:r>
      <w:r w:rsidRPr="00D81229">
        <w:rPr>
          <w:rFonts w:ascii="Montserrat Light" w:eastAsia="Montserrat" w:hAnsi="Montserrat Light" w:cs="Montserrat"/>
          <w:b/>
        </w:rPr>
        <w:t xml:space="preserve"> convocó a más de </w:t>
      </w:r>
      <w:r w:rsidR="001765F1">
        <w:rPr>
          <w:rFonts w:ascii="Montserrat Light" w:eastAsia="Montserrat" w:hAnsi="Montserrat Light" w:cs="Montserrat"/>
          <w:b/>
        </w:rPr>
        <w:t>mil</w:t>
      </w:r>
      <w:r w:rsidRPr="00D81229">
        <w:rPr>
          <w:rFonts w:ascii="Montserrat Light" w:eastAsia="Montserrat" w:hAnsi="Montserrat Light" w:cs="Montserrat"/>
          <w:b/>
        </w:rPr>
        <w:t xml:space="preserve"> profesionales de la salud</w:t>
      </w:r>
      <w:r w:rsidR="00D81229">
        <w:rPr>
          <w:rFonts w:ascii="Montserrat Light" w:eastAsia="Montserrat" w:hAnsi="Montserrat Light" w:cs="Montserrat"/>
          <w:b/>
        </w:rPr>
        <w:t>.</w:t>
      </w:r>
    </w:p>
    <w:p w:rsidR="00E042C7" w:rsidRPr="00D81229" w:rsidRDefault="008D2893" w:rsidP="00D81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Montserrat Light" w:hAnsi="Montserrat Light"/>
          <w:b/>
        </w:rPr>
      </w:pPr>
      <w:r w:rsidRPr="00D81229">
        <w:rPr>
          <w:rFonts w:ascii="Montserrat Light" w:eastAsia="Montserrat" w:hAnsi="Montserrat Light" w:cs="Montserrat"/>
          <w:b/>
        </w:rPr>
        <w:t>Del 2 al 4 de octubre se intercambiarán avances en investigación sobre enfermedades crónicas</w:t>
      </w:r>
      <w:r w:rsidR="00D81229">
        <w:rPr>
          <w:rFonts w:ascii="Montserrat Light" w:eastAsia="Montserrat" w:hAnsi="Montserrat Light" w:cs="Montserrat"/>
          <w:b/>
        </w:rPr>
        <w:t>.</w:t>
      </w:r>
    </w:p>
    <w:p w:rsidR="00E042C7" w:rsidRPr="00D81229" w:rsidRDefault="00E042C7" w:rsidP="00D81229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Montserrat Light" w:eastAsia="Montserrat" w:hAnsi="Montserrat Light" w:cs="Montserrat"/>
          <w:color w:val="000000"/>
        </w:rPr>
      </w:pPr>
    </w:p>
    <w:p w:rsidR="00E042C7" w:rsidRPr="00D81229" w:rsidRDefault="00D81229" w:rsidP="00D81229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 xml:space="preserve">Es fundamental que </w:t>
      </w:r>
      <w:r w:rsidR="008D2893" w:rsidRPr="00D81229">
        <w:rPr>
          <w:rFonts w:ascii="Montserrat Light" w:eastAsia="Montserrat" w:hAnsi="Montserrat Light" w:cs="Montserrat"/>
          <w:sz w:val="24"/>
          <w:szCs w:val="24"/>
        </w:rPr>
        <w:t>la investigación en salud se centre en la prevención</w:t>
      </w:r>
      <w:r>
        <w:rPr>
          <w:rFonts w:ascii="Montserrat Light" w:eastAsia="Montserrat" w:hAnsi="Montserrat Light" w:cs="Montserrat"/>
          <w:sz w:val="24"/>
          <w:szCs w:val="24"/>
        </w:rPr>
        <w:t xml:space="preserve"> para mejorar</w:t>
      </w:r>
      <w:r w:rsidR="008D2893" w:rsidRPr="00D81229">
        <w:rPr>
          <w:rFonts w:ascii="Montserrat Light" w:eastAsia="Montserrat" w:hAnsi="Montserrat Light" w:cs="Montserrat"/>
          <w:sz w:val="24"/>
          <w:szCs w:val="24"/>
        </w:rPr>
        <w:t xml:space="preserve"> la calidad de vida de los derechohabientes</w:t>
      </w:r>
      <w:r>
        <w:rPr>
          <w:rFonts w:ascii="Montserrat Light" w:eastAsia="Montserrat" w:hAnsi="Montserrat Light" w:cs="Montserrat"/>
          <w:sz w:val="24"/>
          <w:szCs w:val="24"/>
        </w:rPr>
        <w:t xml:space="preserve">, </w:t>
      </w:r>
      <w:r w:rsidRPr="00D81229">
        <w:rPr>
          <w:rFonts w:ascii="Montserrat Light" w:eastAsia="Montserrat" w:hAnsi="Montserrat Light" w:cs="Montserrat"/>
          <w:sz w:val="24"/>
          <w:szCs w:val="24"/>
        </w:rPr>
        <w:t>sistematizar los procesos de atención, acercar medicamentos innovadores y brindar nuevas opciones de diagnóstico y tratamiento de enfermedades</w:t>
      </w:r>
      <w:r>
        <w:rPr>
          <w:rFonts w:ascii="Montserrat Light" w:eastAsia="Montserrat" w:hAnsi="Montserrat Light" w:cs="Montserrat"/>
          <w:sz w:val="24"/>
          <w:szCs w:val="24"/>
        </w:rPr>
        <w:t xml:space="preserve">, señaló </w:t>
      </w:r>
      <w:r w:rsidR="008D2893" w:rsidRPr="00D81229">
        <w:rPr>
          <w:rFonts w:ascii="Montserrat Light" w:eastAsia="Montserrat" w:hAnsi="Montserrat Light" w:cs="Montserrat"/>
          <w:sz w:val="24"/>
          <w:szCs w:val="24"/>
        </w:rPr>
        <w:t>Ana Carolina Sepúlveda, titular de la Unidad de Educación, Investigación y Políticas de Salud del Instituto Mexicano del Seguro Social (IMSS).</w:t>
      </w:r>
    </w:p>
    <w:p w:rsidR="00E042C7" w:rsidRPr="00D81229" w:rsidRDefault="00E042C7" w:rsidP="00D81229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E042C7" w:rsidRPr="00D81229" w:rsidRDefault="008D2893" w:rsidP="00D81229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D81229">
        <w:rPr>
          <w:rFonts w:ascii="Montserrat Light" w:eastAsia="Montserrat" w:hAnsi="Montserrat Light" w:cs="Montserrat"/>
          <w:sz w:val="24"/>
          <w:szCs w:val="24"/>
        </w:rPr>
        <w:t xml:space="preserve">En el marco del </w:t>
      </w:r>
      <w:r w:rsidR="00D81229" w:rsidRPr="0051648E">
        <w:rPr>
          <w:rFonts w:ascii="Montserrat Light" w:eastAsia="Batang" w:hAnsi="Montserrat Light" w:cs="Arial"/>
          <w:i/>
          <w:sz w:val="24"/>
          <w:szCs w:val="24"/>
        </w:rPr>
        <w:t>XXVIII Foro Nacional de Investigación en Salud</w:t>
      </w:r>
      <w:r w:rsidR="00D81229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D81229">
        <w:rPr>
          <w:rFonts w:ascii="Montserrat Light" w:eastAsia="Batang" w:hAnsi="Montserrat Light" w:cs="Arial"/>
          <w:i/>
          <w:sz w:val="24"/>
          <w:szCs w:val="24"/>
        </w:rPr>
        <w:t>“Prevención y control de las enfermedades crónicas: el papel de la investigación</w:t>
      </w:r>
      <w:r w:rsidR="003E0658">
        <w:rPr>
          <w:rFonts w:ascii="Montserrat Light" w:eastAsia="Batang" w:hAnsi="Montserrat Light" w:cs="Arial"/>
          <w:i/>
          <w:sz w:val="24"/>
          <w:szCs w:val="24"/>
        </w:rPr>
        <w:t>”</w:t>
      </w:r>
      <w:r w:rsidRPr="00D81229">
        <w:rPr>
          <w:rFonts w:ascii="Montserrat Light" w:eastAsia="Montserrat" w:hAnsi="Montserrat Light" w:cs="Montserrat"/>
          <w:sz w:val="24"/>
          <w:szCs w:val="24"/>
        </w:rPr>
        <w:t xml:space="preserve">, que se realiza </w:t>
      </w:r>
      <w:r w:rsidR="003E0658">
        <w:rPr>
          <w:rFonts w:ascii="Montserrat Light" w:eastAsia="Montserrat" w:hAnsi="Montserrat Light" w:cs="Montserrat"/>
          <w:sz w:val="24"/>
          <w:szCs w:val="24"/>
        </w:rPr>
        <w:t xml:space="preserve">en </w:t>
      </w:r>
      <w:bookmarkStart w:id="0" w:name="_GoBack"/>
      <w:bookmarkEnd w:id="0"/>
      <w:r w:rsidR="00D81229">
        <w:rPr>
          <w:rFonts w:ascii="Montserrat Light" w:eastAsia="Montserrat" w:hAnsi="Montserrat Light" w:cs="Montserrat"/>
          <w:sz w:val="24"/>
          <w:szCs w:val="24"/>
        </w:rPr>
        <w:t xml:space="preserve">Acapulco, Guerrero, </w:t>
      </w:r>
      <w:r w:rsidRPr="00D81229">
        <w:rPr>
          <w:rFonts w:ascii="Montserrat Light" w:eastAsia="Montserrat" w:hAnsi="Montserrat Light" w:cs="Montserrat"/>
          <w:sz w:val="24"/>
          <w:szCs w:val="24"/>
        </w:rPr>
        <w:t xml:space="preserve">dijo que </w:t>
      </w:r>
      <w:r w:rsidR="00D81229">
        <w:rPr>
          <w:rFonts w:ascii="Montserrat Light" w:eastAsia="Montserrat" w:hAnsi="Montserrat Light" w:cs="Montserrat"/>
          <w:sz w:val="24"/>
          <w:szCs w:val="24"/>
        </w:rPr>
        <w:t xml:space="preserve">este </w:t>
      </w:r>
      <w:r w:rsidRPr="00D81229">
        <w:rPr>
          <w:rFonts w:ascii="Montserrat Light" w:eastAsia="Montserrat" w:hAnsi="Montserrat Light" w:cs="Montserrat"/>
          <w:sz w:val="24"/>
          <w:szCs w:val="24"/>
        </w:rPr>
        <w:t xml:space="preserve">encuentro convoca alrededor de </w:t>
      </w:r>
      <w:r w:rsidR="00D81229">
        <w:rPr>
          <w:rFonts w:ascii="Montserrat Light" w:eastAsia="Montserrat" w:hAnsi="Montserrat Light" w:cs="Montserrat"/>
          <w:sz w:val="24"/>
          <w:szCs w:val="24"/>
        </w:rPr>
        <w:t xml:space="preserve">mil </w:t>
      </w:r>
      <w:r w:rsidRPr="00D81229">
        <w:rPr>
          <w:rFonts w:ascii="Montserrat Light" w:eastAsia="Montserrat" w:hAnsi="Montserrat Light" w:cs="Montserrat"/>
          <w:sz w:val="24"/>
          <w:szCs w:val="24"/>
        </w:rPr>
        <w:t xml:space="preserve">200 </w:t>
      </w:r>
      <w:r w:rsidR="00D1668B">
        <w:rPr>
          <w:rFonts w:ascii="Montserrat Light" w:eastAsia="Montserrat" w:hAnsi="Montserrat Light" w:cs="Montserrat"/>
          <w:sz w:val="24"/>
          <w:szCs w:val="24"/>
        </w:rPr>
        <w:t xml:space="preserve">especialistas de salud </w:t>
      </w:r>
      <w:r w:rsidR="00D81229">
        <w:rPr>
          <w:rFonts w:ascii="Montserrat Light" w:eastAsia="Montserrat" w:hAnsi="Montserrat Light" w:cs="Montserrat"/>
          <w:sz w:val="24"/>
          <w:szCs w:val="24"/>
        </w:rPr>
        <w:t xml:space="preserve">para </w:t>
      </w:r>
      <w:r w:rsidRPr="00D81229">
        <w:rPr>
          <w:rFonts w:ascii="Montserrat Light" w:eastAsia="Montserrat" w:hAnsi="Montserrat Light" w:cs="Montserrat"/>
          <w:sz w:val="24"/>
          <w:szCs w:val="24"/>
        </w:rPr>
        <w:t xml:space="preserve">el intercambio académico </w:t>
      </w:r>
      <w:r w:rsidR="00D1668B">
        <w:rPr>
          <w:rFonts w:ascii="Montserrat Light" w:eastAsia="Montserrat" w:hAnsi="Montserrat Light" w:cs="Montserrat"/>
          <w:sz w:val="24"/>
          <w:szCs w:val="24"/>
        </w:rPr>
        <w:t xml:space="preserve">en las </w:t>
      </w:r>
      <w:r w:rsidRPr="00D81229">
        <w:rPr>
          <w:rFonts w:ascii="Montserrat Light" w:eastAsia="Montserrat" w:hAnsi="Montserrat Light" w:cs="Montserrat"/>
          <w:sz w:val="24"/>
          <w:szCs w:val="24"/>
        </w:rPr>
        <w:t xml:space="preserve">diferentes áreas con fines de difusión de resultados y posterior aplicación en la mejora de la atención </w:t>
      </w:r>
      <w:r w:rsidR="00D1668B">
        <w:rPr>
          <w:rFonts w:ascii="Montserrat Light" w:eastAsia="Montserrat" w:hAnsi="Montserrat Light" w:cs="Montserrat"/>
          <w:sz w:val="24"/>
          <w:szCs w:val="24"/>
        </w:rPr>
        <w:t>a</w:t>
      </w:r>
      <w:r w:rsidRPr="00D81229">
        <w:rPr>
          <w:rFonts w:ascii="Montserrat Light" w:eastAsia="Montserrat" w:hAnsi="Montserrat Light" w:cs="Montserrat"/>
          <w:sz w:val="24"/>
          <w:szCs w:val="24"/>
        </w:rPr>
        <w:t>l derechohabiente.</w:t>
      </w:r>
    </w:p>
    <w:p w:rsidR="00E042C7" w:rsidRPr="00D81229" w:rsidRDefault="00E042C7" w:rsidP="00D81229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E042C7" w:rsidRDefault="008D2893" w:rsidP="00D81229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D81229">
        <w:rPr>
          <w:rFonts w:ascii="Montserrat Light" w:eastAsia="Montserrat" w:hAnsi="Montserrat Light" w:cs="Montserrat"/>
          <w:sz w:val="24"/>
          <w:szCs w:val="24"/>
        </w:rPr>
        <w:t xml:space="preserve">Informó que para la realización del foro que se lleva a cabo cada año, se recibieron 750 investigaciones de las 35 delegaciones del país, así como de las 25 </w:t>
      </w:r>
      <w:r w:rsidR="00D1668B">
        <w:rPr>
          <w:rFonts w:ascii="Montserrat Light" w:eastAsia="Montserrat" w:hAnsi="Montserrat Light" w:cs="Montserrat"/>
          <w:sz w:val="24"/>
          <w:szCs w:val="24"/>
        </w:rPr>
        <w:t>U</w:t>
      </w:r>
      <w:r w:rsidRPr="00D81229">
        <w:rPr>
          <w:rFonts w:ascii="Montserrat Light" w:eastAsia="Montserrat" w:hAnsi="Montserrat Light" w:cs="Montserrat"/>
          <w:sz w:val="24"/>
          <w:szCs w:val="24"/>
        </w:rPr>
        <w:t xml:space="preserve">nidades </w:t>
      </w:r>
      <w:r w:rsidR="00D1668B">
        <w:rPr>
          <w:rFonts w:ascii="Montserrat Light" w:eastAsia="Montserrat" w:hAnsi="Montserrat Light" w:cs="Montserrat"/>
          <w:sz w:val="24"/>
          <w:szCs w:val="24"/>
        </w:rPr>
        <w:t>M</w:t>
      </w:r>
      <w:r w:rsidRPr="00D81229">
        <w:rPr>
          <w:rFonts w:ascii="Montserrat Light" w:eastAsia="Montserrat" w:hAnsi="Montserrat Light" w:cs="Montserrat"/>
          <w:sz w:val="24"/>
          <w:szCs w:val="24"/>
        </w:rPr>
        <w:t xml:space="preserve">édicas de </w:t>
      </w:r>
      <w:r w:rsidR="00D1668B">
        <w:rPr>
          <w:rFonts w:ascii="Montserrat Light" w:eastAsia="Montserrat" w:hAnsi="Montserrat Light" w:cs="Montserrat"/>
          <w:sz w:val="24"/>
          <w:szCs w:val="24"/>
        </w:rPr>
        <w:t>A</w:t>
      </w:r>
      <w:r w:rsidRPr="00D81229">
        <w:rPr>
          <w:rFonts w:ascii="Montserrat Light" w:eastAsia="Montserrat" w:hAnsi="Montserrat Light" w:cs="Montserrat"/>
          <w:sz w:val="24"/>
          <w:szCs w:val="24"/>
        </w:rPr>
        <w:t xml:space="preserve">lta </w:t>
      </w:r>
      <w:r w:rsidR="00D1668B">
        <w:rPr>
          <w:rFonts w:ascii="Montserrat Light" w:eastAsia="Montserrat" w:hAnsi="Montserrat Light" w:cs="Montserrat"/>
          <w:sz w:val="24"/>
          <w:szCs w:val="24"/>
        </w:rPr>
        <w:t>E</w:t>
      </w:r>
      <w:r w:rsidRPr="00D81229">
        <w:rPr>
          <w:rFonts w:ascii="Montserrat Light" w:eastAsia="Montserrat" w:hAnsi="Montserrat Light" w:cs="Montserrat"/>
          <w:sz w:val="24"/>
          <w:szCs w:val="24"/>
        </w:rPr>
        <w:t>specialidad y se eligieron 368 para ser difundidos entre el 2 y el 4 de octubre en la modalidad de cartel.</w:t>
      </w:r>
    </w:p>
    <w:p w:rsidR="00D81229" w:rsidRPr="00D81229" w:rsidRDefault="00D81229" w:rsidP="00D81229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E042C7" w:rsidRPr="00D81229" w:rsidRDefault="00D1668B" w:rsidP="00D81229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D81229">
        <w:rPr>
          <w:rFonts w:ascii="Montserrat Light" w:eastAsia="Montserrat" w:hAnsi="Montserrat Light" w:cs="Montserrat"/>
          <w:sz w:val="24"/>
          <w:szCs w:val="24"/>
        </w:rPr>
        <w:t>Ana Carolina Sepúlveda</w:t>
      </w:r>
      <w:r>
        <w:rPr>
          <w:rFonts w:ascii="Montserrat Light" w:eastAsia="Montserrat" w:hAnsi="Montserrat Light" w:cs="Montserrat"/>
          <w:sz w:val="24"/>
          <w:szCs w:val="24"/>
        </w:rPr>
        <w:t xml:space="preserve"> precisó que l</w:t>
      </w:r>
      <w:r w:rsidR="008D2893" w:rsidRPr="00D81229">
        <w:rPr>
          <w:rFonts w:ascii="Montserrat Light" w:eastAsia="Montserrat" w:hAnsi="Montserrat Light" w:cs="Montserrat"/>
          <w:sz w:val="24"/>
          <w:szCs w:val="24"/>
        </w:rPr>
        <w:t>os trabajos de investigación se realizan en diferentes áreas del conocimiento y se clasifican en: clínicos, epidemiológicos, biomedicina, educativos y en sistemas de salud, entre otros.</w:t>
      </w:r>
    </w:p>
    <w:p w:rsidR="00E042C7" w:rsidRPr="00D81229" w:rsidRDefault="00E042C7" w:rsidP="00D81229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E042C7" w:rsidRPr="00D81229" w:rsidRDefault="008D2893" w:rsidP="00D81229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D81229">
        <w:rPr>
          <w:rFonts w:ascii="Montserrat Light" w:eastAsia="Montserrat" w:hAnsi="Montserrat Light" w:cs="Montserrat"/>
          <w:sz w:val="24"/>
          <w:szCs w:val="24"/>
        </w:rPr>
        <w:t xml:space="preserve">Resaltó que el IMSS ha puesto especial énfasis en la prevención y la atención en las enfermedades que más aquejan a nuestra población, por </w:t>
      </w:r>
      <w:r w:rsidRPr="00D81229">
        <w:rPr>
          <w:rFonts w:ascii="Montserrat Light" w:eastAsia="Montserrat" w:hAnsi="Montserrat Light" w:cs="Montserrat"/>
          <w:sz w:val="24"/>
          <w:szCs w:val="24"/>
        </w:rPr>
        <w:lastRenderedPageBreak/>
        <w:t>lo que entre los principales temas de los trabajos, están los que exploran nuevos métodos de diagnóstico y atención de la obesidad, la diabetes, la hipertensión y los diferentes tipos de cáncer.</w:t>
      </w:r>
    </w:p>
    <w:p w:rsidR="00E042C7" w:rsidRPr="00D81229" w:rsidRDefault="00E042C7" w:rsidP="00D81229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E042C7" w:rsidRPr="00D81229" w:rsidRDefault="008D2893" w:rsidP="00D81229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D81229">
        <w:rPr>
          <w:rFonts w:ascii="Montserrat Light" w:eastAsia="Montserrat" w:hAnsi="Montserrat Light" w:cs="Montserrat"/>
          <w:sz w:val="24"/>
          <w:szCs w:val="24"/>
        </w:rPr>
        <w:t xml:space="preserve">La doctora Sepúlveda dijo que actualmente el IMSS ha desarrollado 27 nuevos medicamentos y tres pruebas diagnósticas que se encuentran en el proceso de patente y licenciamiento para su uso. </w:t>
      </w:r>
    </w:p>
    <w:p w:rsidR="00E042C7" w:rsidRPr="00D81229" w:rsidRDefault="00E042C7" w:rsidP="00D81229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E042C7" w:rsidRPr="00D81229" w:rsidRDefault="008D2893" w:rsidP="00D81229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D81229">
        <w:rPr>
          <w:rFonts w:ascii="Montserrat Light" w:eastAsia="Montserrat" w:hAnsi="Montserrat Light" w:cs="Montserrat"/>
          <w:sz w:val="24"/>
          <w:szCs w:val="24"/>
        </w:rPr>
        <w:t xml:space="preserve">Destacó que el Seguro Social es la institución de salud que más patentes tiene registradas en el país y está entre la 10 primeras en materia de investigación en salud. </w:t>
      </w:r>
    </w:p>
    <w:p w:rsidR="00E042C7" w:rsidRPr="00D81229" w:rsidRDefault="00E042C7" w:rsidP="00D81229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E042C7" w:rsidRPr="00D81229" w:rsidRDefault="008D2893" w:rsidP="00D81229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D81229">
        <w:rPr>
          <w:rFonts w:ascii="Montserrat Light" w:eastAsia="Montserrat" w:hAnsi="Montserrat Light" w:cs="Montserrat"/>
          <w:sz w:val="24"/>
          <w:szCs w:val="24"/>
        </w:rPr>
        <w:t xml:space="preserve">Recordó que a lo largo de su historia, el Seguro Social ha participado en procesos de investigación que fueron </w:t>
      </w:r>
      <w:r w:rsidR="00D1668B" w:rsidRPr="00D81229">
        <w:rPr>
          <w:rFonts w:ascii="Montserrat Light" w:eastAsia="Montserrat" w:hAnsi="Montserrat Light" w:cs="Montserrat"/>
          <w:sz w:val="24"/>
          <w:szCs w:val="24"/>
        </w:rPr>
        <w:t>parteaguas</w:t>
      </w:r>
      <w:r w:rsidRPr="00D81229">
        <w:rPr>
          <w:rFonts w:ascii="Montserrat Light" w:eastAsia="Montserrat" w:hAnsi="Montserrat Light" w:cs="Montserrat"/>
          <w:sz w:val="24"/>
          <w:szCs w:val="24"/>
        </w:rPr>
        <w:t xml:space="preserve"> en la medicina, tales como el desarrollo de la primera píldora anticonceptiva en la década de los cincuenta, o las pruebas clínicas y epidemiológicas para vacunas como la de la influenza y el rotavirus.</w:t>
      </w:r>
    </w:p>
    <w:p w:rsidR="00E042C7" w:rsidRPr="00D81229" w:rsidRDefault="00E042C7" w:rsidP="00D81229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E042C7" w:rsidRPr="00D81229" w:rsidRDefault="008D2893" w:rsidP="00D81229">
      <w:pPr>
        <w:spacing w:after="0" w:line="240" w:lineRule="atLeast"/>
        <w:jc w:val="center"/>
        <w:rPr>
          <w:rFonts w:ascii="Montserrat Light" w:eastAsia="Montserrat" w:hAnsi="Montserrat Light" w:cs="Montserrat"/>
          <w:sz w:val="24"/>
          <w:szCs w:val="24"/>
        </w:rPr>
      </w:pPr>
      <w:r w:rsidRPr="00D81229">
        <w:rPr>
          <w:rFonts w:ascii="Montserrat Light" w:eastAsia="Montserrat" w:hAnsi="Montserrat Light" w:cs="Montserrat"/>
          <w:b/>
          <w:sz w:val="24"/>
          <w:szCs w:val="24"/>
        </w:rPr>
        <w:t>--- o0o ---</w:t>
      </w:r>
    </w:p>
    <w:sectPr w:rsidR="00E042C7" w:rsidRPr="00D81229">
      <w:headerReference w:type="default" r:id="rId8"/>
      <w:footerReference w:type="default" r:id="rId9"/>
      <w:pgSz w:w="12240" w:h="15840"/>
      <w:pgMar w:top="223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976" w:rsidRDefault="00287976">
      <w:pPr>
        <w:spacing w:after="0" w:line="240" w:lineRule="auto"/>
      </w:pPr>
      <w:r>
        <w:separator/>
      </w:r>
    </w:p>
  </w:endnote>
  <w:endnote w:type="continuationSeparator" w:id="0">
    <w:p w:rsidR="00287976" w:rsidRDefault="0028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C7" w:rsidRDefault="008D289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-965830</wp:posOffset>
          </wp:positionH>
          <wp:positionV relativeFrom="paragraph">
            <wp:posOffset>39370</wp:posOffset>
          </wp:positionV>
          <wp:extent cx="7639050" cy="523875"/>
          <wp:effectExtent l="0" t="0" r="0" b="0"/>
          <wp:wrapSquare wrapText="bothSides" distT="0" distB="0" distL="0" distR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11" t="94299" r="803" b="473"/>
                  <a:stretch>
                    <a:fillRect/>
                  </a:stretch>
                </pic:blipFill>
                <pic:spPr>
                  <a:xfrm>
                    <a:off x="0" y="0"/>
                    <a:ext cx="763905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976" w:rsidRDefault="00287976">
      <w:pPr>
        <w:spacing w:after="0" w:line="240" w:lineRule="auto"/>
      </w:pPr>
      <w:r>
        <w:separator/>
      </w:r>
    </w:p>
  </w:footnote>
  <w:footnote w:type="continuationSeparator" w:id="0">
    <w:p w:rsidR="00287976" w:rsidRDefault="0028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C7" w:rsidRDefault="008D289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-1089655</wp:posOffset>
          </wp:positionH>
          <wp:positionV relativeFrom="paragraph">
            <wp:posOffset>-449575</wp:posOffset>
          </wp:positionV>
          <wp:extent cx="7793990" cy="139700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6149"/>
                  <a:stretch>
                    <a:fillRect/>
                  </a:stretch>
                </pic:blipFill>
                <pic:spPr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46A25"/>
    <w:multiLevelType w:val="multilevel"/>
    <w:tmpl w:val="D908C9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42C7"/>
    <w:rsid w:val="001765F1"/>
    <w:rsid w:val="00287976"/>
    <w:rsid w:val="003042B9"/>
    <w:rsid w:val="003E0658"/>
    <w:rsid w:val="008D2893"/>
    <w:rsid w:val="00D1668B"/>
    <w:rsid w:val="00D81229"/>
    <w:rsid w:val="00E042C7"/>
    <w:rsid w:val="00F2330B"/>
    <w:rsid w:val="00F7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Aleman</dc:creator>
  <cp:lastModifiedBy>Sala de prensa IMSS</cp:lastModifiedBy>
  <cp:revision>2</cp:revision>
  <dcterms:created xsi:type="dcterms:W3CDTF">2019-10-03T16:00:00Z</dcterms:created>
  <dcterms:modified xsi:type="dcterms:W3CDTF">2019-10-03T16:00:00Z</dcterms:modified>
</cp:coreProperties>
</file>