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F2D795" w14:textId="68E42A5D" w:rsidR="005467C0" w:rsidRPr="00DD0EFF" w:rsidRDefault="005467C0" w:rsidP="005467C0">
      <w:pPr>
        <w:spacing w:line="240" w:lineRule="atLeast"/>
        <w:jc w:val="right"/>
        <w:rPr>
          <w:rFonts w:ascii="Montserrat" w:hAnsi="Montserrat"/>
          <w:b/>
          <w:color w:val="134E39"/>
          <w:lang w:val="es-MX"/>
        </w:rPr>
      </w:pPr>
      <w:r w:rsidRPr="00DD0EFF">
        <w:rPr>
          <w:rFonts w:ascii="Montserrat" w:hAnsi="Montserrat"/>
          <w:b/>
          <w:color w:val="134E39"/>
          <w:lang w:val="es-MX"/>
        </w:rPr>
        <w:t xml:space="preserve">BOLETÍN </w:t>
      </w:r>
      <w:r w:rsidR="00A37AB0">
        <w:rPr>
          <w:rFonts w:ascii="Montserrat" w:hAnsi="Montserrat"/>
          <w:b/>
          <w:color w:val="134E39"/>
          <w:lang w:val="es-MX"/>
        </w:rPr>
        <w:t>CONJUNTO</w:t>
      </w:r>
    </w:p>
    <w:p w14:paraId="034556C2" w14:textId="0CD8A762" w:rsidR="005467C0" w:rsidRPr="00DD0EFF" w:rsidRDefault="005467C0" w:rsidP="005467C0">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2932D3">
        <w:rPr>
          <w:rFonts w:ascii="Montserrat" w:hAnsi="Montserrat"/>
          <w:sz w:val="20"/>
          <w:szCs w:val="20"/>
          <w:lang w:val="es-MX"/>
        </w:rPr>
        <w:t>martes</w:t>
      </w:r>
      <w:r>
        <w:rPr>
          <w:rFonts w:ascii="Montserrat" w:hAnsi="Montserrat"/>
          <w:sz w:val="20"/>
          <w:szCs w:val="20"/>
          <w:lang w:val="es-MX"/>
        </w:rPr>
        <w:t xml:space="preserve"> 1</w:t>
      </w:r>
      <w:r w:rsidR="002932D3">
        <w:rPr>
          <w:rFonts w:ascii="Montserrat" w:hAnsi="Montserrat"/>
          <w:sz w:val="20"/>
          <w:szCs w:val="20"/>
          <w:lang w:val="es-MX"/>
        </w:rPr>
        <w:t>4</w:t>
      </w:r>
      <w:r>
        <w:rPr>
          <w:rFonts w:ascii="Montserrat" w:hAnsi="Montserrat"/>
          <w:sz w:val="20"/>
          <w:szCs w:val="20"/>
          <w:lang w:val="es-MX"/>
        </w:rPr>
        <w:t xml:space="preserve"> de noviembre</w:t>
      </w:r>
      <w:r w:rsidRPr="00DD0EFF">
        <w:rPr>
          <w:rFonts w:ascii="Montserrat" w:hAnsi="Montserrat"/>
          <w:sz w:val="20"/>
          <w:szCs w:val="20"/>
          <w:lang w:val="es-MX"/>
        </w:rPr>
        <w:t xml:space="preserve"> de 2023</w:t>
      </w:r>
    </w:p>
    <w:p w14:paraId="161E0BF9" w14:textId="67B406DA" w:rsidR="005467C0" w:rsidRPr="00DD0EFF" w:rsidRDefault="00A37AB0" w:rsidP="005467C0">
      <w:pPr>
        <w:spacing w:line="240" w:lineRule="atLeast"/>
        <w:jc w:val="right"/>
        <w:rPr>
          <w:rFonts w:ascii="Montserrat" w:hAnsi="Montserrat"/>
          <w:sz w:val="20"/>
          <w:szCs w:val="20"/>
          <w:lang w:val="es-MX"/>
        </w:rPr>
      </w:pPr>
      <w:r>
        <w:rPr>
          <w:rFonts w:ascii="Montserrat" w:hAnsi="Montserrat"/>
          <w:sz w:val="20"/>
          <w:szCs w:val="20"/>
          <w:lang w:val="es-MX"/>
        </w:rPr>
        <w:t>No. 568</w:t>
      </w:r>
      <w:r w:rsidR="005467C0" w:rsidRPr="00DD0EFF">
        <w:rPr>
          <w:rFonts w:ascii="Montserrat" w:hAnsi="Montserrat"/>
          <w:sz w:val="20"/>
          <w:szCs w:val="20"/>
          <w:lang w:val="es-MX"/>
        </w:rPr>
        <w:t>/2023</w:t>
      </w:r>
    </w:p>
    <w:p w14:paraId="19BE0B7B" w14:textId="77777777" w:rsidR="005467C0" w:rsidRPr="00DD0EFF" w:rsidRDefault="005467C0" w:rsidP="005467C0">
      <w:pPr>
        <w:spacing w:line="240" w:lineRule="atLeast"/>
        <w:jc w:val="both"/>
        <w:rPr>
          <w:rFonts w:ascii="Montserrat" w:eastAsia="Batang" w:hAnsi="Montserrat" w:cs="Arial"/>
          <w:b/>
          <w:sz w:val="28"/>
          <w:szCs w:val="28"/>
          <w:lang w:val="es-MX"/>
        </w:rPr>
      </w:pPr>
    </w:p>
    <w:p w14:paraId="36419FE7" w14:textId="0DE54416" w:rsidR="00D44ACD" w:rsidRPr="00495648" w:rsidRDefault="00E10006" w:rsidP="005467C0">
      <w:pPr>
        <w:jc w:val="center"/>
        <w:rPr>
          <w:rFonts w:ascii="Montserrat" w:hAnsi="Montserrat"/>
          <w:b/>
          <w:sz w:val="32"/>
          <w:szCs w:val="32"/>
        </w:rPr>
      </w:pPr>
      <w:r>
        <w:rPr>
          <w:rFonts w:ascii="Montserrat" w:hAnsi="Montserrat"/>
          <w:b/>
          <w:sz w:val="32"/>
          <w:szCs w:val="32"/>
        </w:rPr>
        <w:t xml:space="preserve">Fortalece IMSS convenio con la CROM para prevenir </w:t>
      </w:r>
      <w:r w:rsidR="00EA4786">
        <w:rPr>
          <w:rFonts w:ascii="Montserrat" w:hAnsi="Montserrat"/>
          <w:b/>
          <w:sz w:val="32"/>
          <w:szCs w:val="32"/>
        </w:rPr>
        <w:t>accidentes</w:t>
      </w:r>
      <w:r>
        <w:rPr>
          <w:rFonts w:ascii="Montserrat" w:hAnsi="Montserrat"/>
          <w:b/>
          <w:sz w:val="32"/>
          <w:szCs w:val="32"/>
        </w:rPr>
        <w:t xml:space="preserve"> de trabajo y </w:t>
      </w:r>
      <w:r w:rsidR="00EA4786">
        <w:rPr>
          <w:rFonts w:ascii="Montserrat" w:hAnsi="Montserrat"/>
          <w:b/>
          <w:sz w:val="32"/>
          <w:szCs w:val="32"/>
        </w:rPr>
        <w:t>enfermedades crónico-degenerativas</w:t>
      </w:r>
    </w:p>
    <w:p w14:paraId="4E4DED5C" w14:textId="77777777" w:rsidR="005467C0" w:rsidRDefault="005467C0" w:rsidP="005467C0">
      <w:pPr>
        <w:spacing w:line="240" w:lineRule="atLeast"/>
        <w:jc w:val="both"/>
        <w:rPr>
          <w:rFonts w:ascii="Montserrat" w:hAnsi="Montserrat"/>
          <w:sz w:val="22"/>
          <w:szCs w:val="22"/>
          <w:lang w:val="es-MX"/>
        </w:rPr>
      </w:pPr>
    </w:p>
    <w:p w14:paraId="1E97B5D2" w14:textId="77777777" w:rsidR="005467C0" w:rsidRPr="00DD0EFF" w:rsidRDefault="005467C0" w:rsidP="005467C0">
      <w:pPr>
        <w:spacing w:line="240" w:lineRule="atLeast"/>
        <w:jc w:val="both"/>
        <w:rPr>
          <w:rFonts w:ascii="Montserrat" w:hAnsi="Montserrat"/>
          <w:sz w:val="22"/>
          <w:szCs w:val="22"/>
          <w:lang w:val="es-MX"/>
        </w:rPr>
      </w:pPr>
    </w:p>
    <w:p w14:paraId="61C78EE0" w14:textId="1520B228" w:rsidR="00EA4786" w:rsidRPr="00EA4786" w:rsidRDefault="00EA4786" w:rsidP="005467C0">
      <w:pPr>
        <w:pStyle w:val="Prrafodelista"/>
        <w:numPr>
          <w:ilvl w:val="0"/>
          <w:numId w:val="3"/>
        </w:numPr>
        <w:spacing w:line="240" w:lineRule="atLeast"/>
        <w:jc w:val="both"/>
        <w:rPr>
          <w:rFonts w:ascii="Montserrat" w:hAnsi="Montserrat"/>
          <w:b/>
          <w:sz w:val="20"/>
          <w:szCs w:val="20"/>
        </w:rPr>
      </w:pPr>
      <w:r w:rsidRPr="00EA4786">
        <w:rPr>
          <w:rFonts w:ascii="Montserrat" w:hAnsi="Montserrat"/>
          <w:b/>
          <w:sz w:val="20"/>
          <w:szCs w:val="20"/>
        </w:rPr>
        <w:t>El secretario general del Seguro Social, Marcos Bucio, señaló que con la vinculación tripartita entre gobierno, empresarios y trabajadores se posibilita avanzar en un esquema de salud preventivo.</w:t>
      </w:r>
    </w:p>
    <w:p w14:paraId="3D26F322" w14:textId="2E5BCE48" w:rsidR="005467C0" w:rsidRPr="005467C0" w:rsidRDefault="005467C0" w:rsidP="005467C0">
      <w:pPr>
        <w:pStyle w:val="Prrafodelista"/>
        <w:numPr>
          <w:ilvl w:val="0"/>
          <w:numId w:val="3"/>
        </w:numPr>
        <w:spacing w:line="240" w:lineRule="atLeast"/>
        <w:jc w:val="both"/>
        <w:rPr>
          <w:rFonts w:ascii="Montserrat" w:hAnsi="Montserrat"/>
          <w:b/>
          <w:bCs/>
          <w:sz w:val="20"/>
          <w:szCs w:val="20"/>
        </w:rPr>
      </w:pPr>
      <w:r w:rsidRPr="005467C0">
        <w:rPr>
          <w:rFonts w:ascii="Montserrat" w:hAnsi="Montserrat"/>
          <w:b/>
          <w:bCs/>
          <w:sz w:val="20"/>
          <w:szCs w:val="20"/>
        </w:rPr>
        <w:t>La directora de Prestaciones Médicas, Célida Duque Molina, señaló que el Seguro Social cuenta con 13 subprogramas estratégicos para promoción de la salud, como Comités Comunitarios, PrevenIMSS y Pierde Kilos, Gana Vida.</w:t>
      </w:r>
    </w:p>
    <w:p w14:paraId="1A4A41E3" w14:textId="5C01064E" w:rsidR="005467C0" w:rsidRPr="005467C0" w:rsidRDefault="00AA2138" w:rsidP="005467C0">
      <w:pPr>
        <w:pStyle w:val="Prrafodelista"/>
        <w:numPr>
          <w:ilvl w:val="0"/>
          <w:numId w:val="3"/>
        </w:numPr>
        <w:spacing w:line="240" w:lineRule="atLeast"/>
        <w:jc w:val="both"/>
        <w:rPr>
          <w:rFonts w:ascii="Montserrat" w:hAnsi="Montserrat"/>
          <w:b/>
          <w:sz w:val="20"/>
          <w:szCs w:val="20"/>
        </w:rPr>
      </w:pPr>
      <w:r>
        <w:rPr>
          <w:rFonts w:ascii="Montserrat" w:hAnsi="Montserrat"/>
          <w:b/>
          <w:sz w:val="20"/>
          <w:szCs w:val="20"/>
        </w:rPr>
        <w:t xml:space="preserve">Mauricio Hernández Ávila, director de Prestaciones Económicas y Sociales, dijo que </w:t>
      </w:r>
      <w:r w:rsidR="005467C0" w:rsidRPr="005467C0">
        <w:rPr>
          <w:rFonts w:ascii="Montserrat" w:hAnsi="Montserrat"/>
          <w:b/>
          <w:sz w:val="20"/>
          <w:szCs w:val="20"/>
        </w:rPr>
        <w:t>cerca de 10 mil empresas de todo el país se han adherido a ELSSA en beneficio de 3.2 millones de trabajadores</w:t>
      </w:r>
      <w:r w:rsidR="00214AE4">
        <w:rPr>
          <w:rFonts w:ascii="Montserrat" w:hAnsi="Montserrat"/>
          <w:b/>
          <w:sz w:val="20"/>
          <w:szCs w:val="20"/>
        </w:rPr>
        <w:t>.</w:t>
      </w:r>
    </w:p>
    <w:p w14:paraId="2DCE4F79" w14:textId="5E95DA4B" w:rsidR="005467C0" w:rsidRPr="005467C0" w:rsidRDefault="005467C0" w:rsidP="005467C0">
      <w:pPr>
        <w:pStyle w:val="Prrafodelista"/>
        <w:numPr>
          <w:ilvl w:val="0"/>
          <w:numId w:val="3"/>
        </w:numPr>
        <w:spacing w:line="240" w:lineRule="atLeast"/>
        <w:jc w:val="both"/>
        <w:rPr>
          <w:rFonts w:ascii="Montserrat" w:hAnsi="Montserrat"/>
          <w:b/>
          <w:sz w:val="20"/>
          <w:szCs w:val="20"/>
        </w:rPr>
      </w:pPr>
      <w:r w:rsidRPr="005467C0">
        <w:rPr>
          <w:rFonts w:ascii="Montserrat" w:hAnsi="Montserrat"/>
          <w:b/>
          <w:sz w:val="20"/>
          <w:szCs w:val="20"/>
        </w:rPr>
        <w:t xml:space="preserve">Rodolfo González Guzmán, secretario general de la CROM, </w:t>
      </w:r>
      <w:r w:rsidR="00AA2138">
        <w:rPr>
          <w:rFonts w:ascii="Montserrat" w:hAnsi="Montserrat"/>
          <w:b/>
          <w:sz w:val="20"/>
          <w:szCs w:val="20"/>
        </w:rPr>
        <w:t>destacó</w:t>
      </w:r>
      <w:r w:rsidRPr="005467C0">
        <w:rPr>
          <w:rFonts w:ascii="Montserrat" w:hAnsi="Montserrat"/>
          <w:b/>
          <w:sz w:val="20"/>
          <w:szCs w:val="20"/>
        </w:rPr>
        <w:t xml:space="preserve"> que a 80 años de su creación el Instituto es un ejemplo en el país, prueba de ello es la lucha contra el COVID, participación en fortalecimiento de IMSS Bienestar y </w:t>
      </w:r>
      <w:r w:rsidR="00AA2138">
        <w:rPr>
          <w:rFonts w:ascii="Montserrat" w:hAnsi="Montserrat"/>
          <w:b/>
          <w:sz w:val="20"/>
          <w:szCs w:val="20"/>
        </w:rPr>
        <w:t xml:space="preserve">programas como </w:t>
      </w:r>
      <w:r w:rsidRPr="005467C0">
        <w:rPr>
          <w:rFonts w:ascii="Montserrat" w:hAnsi="Montserrat"/>
          <w:b/>
          <w:sz w:val="20"/>
          <w:szCs w:val="20"/>
        </w:rPr>
        <w:t>ELSSA.</w:t>
      </w:r>
    </w:p>
    <w:p w14:paraId="5ECB9CA9" w14:textId="77777777" w:rsidR="005467C0" w:rsidRPr="005467C0" w:rsidRDefault="005467C0" w:rsidP="005467C0">
      <w:pPr>
        <w:spacing w:line="240" w:lineRule="atLeast"/>
        <w:jc w:val="both"/>
        <w:rPr>
          <w:rFonts w:ascii="Montserrat" w:hAnsi="Montserrat"/>
          <w:bCs/>
          <w:sz w:val="20"/>
          <w:szCs w:val="20"/>
        </w:rPr>
      </w:pPr>
    </w:p>
    <w:p w14:paraId="4445F914" w14:textId="4A6511CB" w:rsidR="005467C0" w:rsidRDefault="005467C0" w:rsidP="005467C0">
      <w:pPr>
        <w:jc w:val="both"/>
        <w:rPr>
          <w:rFonts w:ascii="Montserrat" w:hAnsi="Montserrat"/>
          <w:bCs/>
          <w:sz w:val="20"/>
          <w:szCs w:val="20"/>
        </w:rPr>
      </w:pPr>
      <w:r w:rsidRPr="005467C0">
        <w:rPr>
          <w:rFonts w:ascii="Montserrat" w:hAnsi="Montserrat"/>
          <w:bCs/>
          <w:sz w:val="20"/>
          <w:szCs w:val="20"/>
        </w:rPr>
        <w:t xml:space="preserve">El Instituto Mexicano del Seguro Social (IMSS) y la Confederación Regional Obrera Mexicana (CROM) firmaron un convenio de colaboración </w:t>
      </w:r>
      <w:r w:rsidR="006635C0" w:rsidRPr="006635C0">
        <w:rPr>
          <w:rFonts w:ascii="Montserrat" w:hAnsi="Montserrat"/>
          <w:bCs/>
          <w:sz w:val="20"/>
          <w:szCs w:val="20"/>
        </w:rPr>
        <w:t xml:space="preserve">para </w:t>
      </w:r>
      <w:r w:rsidR="00511231">
        <w:rPr>
          <w:rFonts w:ascii="Montserrat" w:hAnsi="Montserrat"/>
          <w:bCs/>
          <w:sz w:val="20"/>
          <w:szCs w:val="20"/>
        </w:rPr>
        <w:t xml:space="preserve">reforzar el </w:t>
      </w:r>
      <w:r w:rsidR="006635C0" w:rsidRPr="006635C0">
        <w:rPr>
          <w:rFonts w:ascii="Montserrat" w:hAnsi="Montserrat"/>
          <w:bCs/>
          <w:sz w:val="20"/>
          <w:szCs w:val="20"/>
        </w:rPr>
        <w:t>foment</w:t>
      </w:r>
      <w:r w:rsidR="004625B4">
        <w:rPr>
          <w:rFonts w:ascii="Montserrat" w:hAnsi="Montserrat"/>
          <w:bCs/>
          <w:sz w:val="20"/>
          <w:szCs w:val="20"/>
        </w:rPr>
        <w:t>o</w:t>
      </w:r>
      <w:r w:rsidR="00511231">
        <w:rPr>
          <w:rFonts w:ascii="Montserrat" w:hAnsi="Montserrat"/>
          <w:bCs/>
          <w:sz w:val="20"/>
          <w:szCs w:val="20"/>
        </w:rPr>
        <w:t xml:space="preserve"> de</w:t>
      </w:r>
      <w:r w:rsidR="006635C0" w:rsidRPr="006635C0">
        <w:rPr>
          <w:rFonts w:ascii="Montserrat" w:hAnsi="Montserrat"/>
          <w:bCs/>
          <w:sz w:val="20"/>
          <w:szCs w:val="20"/>
        </w:rPr>
        <w:t xml:space="preserve"> la salud</w:t>
      </w:r>
      <w:r w:rsidR="006635C0">
        <w:rPr>
          <w:rFonts w:ascii="Montserrat" w:hAnsi="Montserrat"/>
          <w:bCs/>
          <w:sz w:val="20"/>
          <w:szCs w:val="20"/>
        </w:rPr>
        <w:t>, bienestar social, detección oportuna de enfermedades crónico-degenerativas</w:t>
      </w:r>
      <w:r w:rsidR="006635C0" w:rsidRPr="006635C0">
        <w:rPr>
          <w:rFonts w:ascii="Montserrat" w:hAnsi="Montserrat"/>
          <w:bCs/>
          <w:sz w:val="20"/>
          <w:szCs w:val="20"/>
        </w:rPr>
        <w:t xml:space="preserve"> y desarrollar estrategias </w:t>
      </w:r>
      <w:r w:rsidR="006635C0">
        <w:rPr>
          <w:rFonts w:ascii="Montserrat" w:hAnsi="Montserrat"/>
          <w:bCs/>
          <w:sz w:val="20"/>
          <w:szCs w:val="20"/>
        </w:rPr>
        <w:t>para reducir</w:t>
      </w:r>
      <w:r w:rsidR="006635C0" w:rsidRPr="006635C0">
        <w:rPr>
          <w:rFonts w:ascii="Montserrat" w:hAnsi="Montserrat"/>
          <w:bCs/>
          <w:sz w:val="20"/>
          <w:szCs w:val="20"/>
        </w:rPr>
        <w:t xml:space="preserve"> riesgos de accidentes laborales</w:t>
      </w:r>
      <w:r w:rsidR="006635C0">
        <w:rPr>
          <w:rFonts w:ascii="Montserrat" w:hAnsi="Montserrat"/>
          <w:bCs/>
          <w:sz w:val="20"/>
          <w:szCs w:val="20"/>
        </w:rPr>
        <w:t xml:space="preserve"> </w:t>
      </w:r>
      <w:r w:rsidRPr="005467C0">
        <w:rPr>
          <w:rFonts w:ascii="Montserrat" w:hAnsi="Montserrat"/>
          <w:bCs/>
          <w:sz w:val="20"/>
          <w:szCs w:val="20"/>
        </w:rPr>
        <w:t>en los sectores representados</w:t>
      </w:r>
      <w:r w:rsidR="0040786D">
        <w:rPr>
          <w:rFonts w:ascii="Montserrat" w:hAnsi="Montserrat"/>
          <w:bCs/>
          <w:sz w:val="20"/>
          <w:szCs w:val="20"/>
        </w:rPr>
        <w:t xml:space="preserve"> como </w:t>
      </w:r>
      <w:r w:rsidR="0025774C">
        <w:rPr>
          <w:rFonts w:ascii="Montserrat" w:hAnsi="Montserrat"/>
          <w:bCs/>
          <w:sz w:val="20"/>
          <w:szCs w:val="20"/>
        </w:rPr>
        <w:t xml:space="preserve">la </w:t>
      </w:r>
      <w:r w:rsidR="0040786D">
        <w:rPr>
          <w:rFonts w:ascii="Montserrat" w:hAnsi="Montserrat"/>
          <w:bCs/>
          <w:sz w:val="20"/>
          <w:szCs w:val="20"/>
        </w:rPr>
        <w:t>industria textil, del transporte, ingenios azucareros, servicios, puertos y astilleros.</w:t>
      </w:r>
    </w:p>
    <w:p w14:paraId="4B714D81" w14:textId="77777777" w:rsidR="005467C0" w:rsidRPr="005467C0" w:rsidRDefault="005467C0" w:rsidP="005467C0">
      <w:pPr>
        <w:jc w:val="both"/>
        <w:rPr>
          <w:rFonts w:ascii="Montserrat" w:hAnsi="Montserrat"/>
          <w:bCs/>
          <w:sz w:val="20"/>
          <w:szCs w:val="20"/>
        </w:rPr>
      </w:pPr>
    </w:p>
    <w:p w14:paraId="54B73484" w14:textId="0CB9D597" w:rsidR="005467C0" w:rsidRPr="005467C0" w:rsidRDefault="005467C0" w:rsidP="005467C0">
      <w:pPr>
        <w:jc w:val="both"/>
        <w:rPr>
          <w:rFonts w:ascii="Montserrat" w:hAnsi="Montserrat"/>
          <w:bCs/>
          <w:sz w:val="20"/>
          <w:szCs w:val="20"/>
        </w:rPr>
      </w:pPr>
      <w:r w:rsidRPr="005467C0">
        <w:rPr>
          <w:rFonts w:ascii="Montserrat" w:hAnsi="Montserrat"/>
          <w:bCs/>
          <w:sz w:val="20"/>
          <w:szCs w:val="20"/>
        </w:rPr>
        <w:t>Desde la Sala del H. Consejo Técnico del IMSS, el secretario general del Seguro Social, Marcos Bucio, en representación del director general, Zoé Robledo, señaló que la CROM ha acompañado al Instituto desde su creación, y hoy se renueva el convenio firmado en 2017 para pasar a un esquema de salud preventivo</w:t>
      </w:r>
      <w:r w:rsidR="00EA4786">
        <w:rPr>
          <w:rFonts w:ascii="Montserrat" w:hAnsi="Montserrat"/>
          <w:bCs/>
          <w:sz w:val="20"/>
          <w:szCs w:val="20"/>
        </w:rPr>
        <w:t>.</w:t>
      </w:r>
    </w:p>
    <w:p w14:paraId="13667FF3" w14:textId="77777777" w:rsidR="005467C0" w:rsidRDefault="005467C0" w:rsidP="005467C0">
      <w:pPr>
        <w:jc w:val="both"/>
        <w:rPr>
          <w:rFonts w:ascii="Montserrat" w:hAnsi="Montserrat"/>
          <w:bCs/>
          <w:sz w:val="20"/>
          <w:szCs w:val="20"/>
        </w:rPr>
      </w:pPr>
    </w:p>
    <w:p w14:paraId="64DDA9E9" w14:textId="2BB21229" w:rsidR="00EA4786" w:rsidRDefault="00511231" w:rsidP="005467C0">
      <w:pPr>
        <w:jc w:val="both"/>
        <w:rPr>
          <w:rFonts w:ascii="Montserrat" w:hAnsi="Montserrat"/>
          <w:bCs/>
          <w:sz w:val="20"/>
          <w:szCs w:val="20"/>
        </w:rPr>
      </w:pPr>
      <w:r>
        <w:rPr>
          <w:rFonts w:ascii="Montserrat" w:hAnsi="Montserrat"/>
          <w:bCs/>
          <w:sz w:val="20"/>
          <w:szCs w:val="20"/>
        </w:rPr>
        <w:t>Subrayó que e</w:t>
      </w:r>
      <w:r w:rsidR="005467C0" w:rsidRPr="005467C0">
        <w:rPr>
          <w:rFonts w:ascii="Montserrat" w:hAnsi="Montserrat"/>
          <w:bCs/>
          <w:sz w:val="20"/>
          <w:szCs w:val="20"/>
        </w:rPr>
        <w:t xml:space="preserve">l director general ha puesto en marcha todo un programa de salud preventiva </w:t>
      </w:r>
      <w:r>
        <w:rPr>
          <w:rFonts w:ascii="Montserrat" w:hAnsi="Montserrat"/>
          <w:bCs/>
          <w:sz w:val="20"/>
          <w:szCs w:val="20"/>
        </w:rPr>
        <w:t xml:space="preserve">y es </w:t>
      </w:r>
      <w:r w:rsidR="00EC49FA">
        <w:rPr>
          <w:rFonts w:ascii="Montserrat" w:hAnsi="Montserrat"/>
          <w:bCs/>
          <w:sz w:val="20"/>
          <w:szCs w:val="20"/>
        </w:rPr>
        <w:t>el enfoque actual d</w:t>
      </w:r>
      <w:r>
        <w:rPr>
          <w:rFonts w:ascii="Montserrat" w:hAnsi="Montserrat"/>
          <w:bCs/>
          <w:sz w:val="20"/>
          <w:szCs w:val="20"/>
        </w:rPr>
        <w:t xml:space="preserve">el Instituto, </w:t>
      </w:r>
      <w:r w:rsidRPr="00511231">
        <w:rPr>
          <w:rFonts w:ascii="Montserrat" w:hAnsi="Montserrat"/>
          <w:bCs/>
          <w:sz w:val="20"/>
          <w:szCs w:val="20"/>
        </w:rPr>
        <w:t>“</w:t>
      </w:r>
      <w:r w:rsidR="00EA4786">
        <w:rPr>
          <w:rFonts w:ascii="Montserrat" w:hAnsi="Montserrat"/>
          <w:bCs/>
          <w:sz w:val="20"/>
          <w:szCs w:val="20"/>
        </w:rPr>
        <w:t>disminuir las enfermedades crónico-degenerativas, que además de que ya estamos en el esquema de curar, es sumamente costoso para cualquier institución en el mundo”.</w:t>
      </w:r>
    </w:p>
    <w:p w14:paraId="0306D8B6" w14:textId="77777777" w:rsidR="00EA4786" w:rsidRDefault="00EA4786" w:rsidP="005467C0">
      <w:pPr>
        <w:jc w:val="both"/>
        <w:rPr>
          <w:rFonts w:ascii="Montserrat" w:hAnsi="Montserrat"/>
          <w:bCs/>
          <w:sz w:val="20"/>
          <w:szCs w:val="20"/>
        </w:rPr>
      </w:pPr>
    </w:p>
    <w:p w14:paraId="2C25010B" w14:textId="02AEDB0A" w:rsidR="005455B0" w:rsidRPr="005467C0" w:rsidRDefault="005455B0" w:rsidP="005467C0">
      <w:pPr>
        <w:jc w:val="both"/>
        <w:rPr>
          <w:rFonts w:ascii="Montserrat" w:hAnsi="Montserrat"/>
          <w:bCs/>
          <w:sz w:val="20"/>
          <w:szCs w:val="20"/>
        </w:rPr>
      </w:pPr>
      <w:r w:rsidRPr="005455B0">
        <w:rPr>
          <w:rFonts w:ascii="Montserrat" w:hAnsi="Montserrat"/>
          <w:bCs/>
          <w:sz w:val="20"/>
          <w:szCs w:val="20"/>
        </w:rPr>
        <w:t xml:space="preserve">Agregó que, con la vinculación tripartita entre gobierno, empresarios y trabajadores, se posibilita dar seguimiento a los avances </w:t>
      </w:r>
      <w:r>
        <w:rPr>
          <w:rFonts w:ascii="Montserrat" w:hAnsi="Montserrat"/>
          <w:bCs/>
          <w:sz w:val="20"/>
          <w:szCs w:val="20"/>
        </w:rPr>
        <w:t>en la materia, con la canalización de las p</w:t>
      </w:r>
      <w:r w:rsidRPr="005455B0">
        <w:rPr>
          <w:rFonts w:ascii="Montserrat" w:hAnsi="Montserrat"/>
          <w:bCs/>
          <w:sz w:val="20"/>
          <w:szCs w:val="20"/>
        </w:rPr>
        <w:t>ersonas derechohabientes</w:t>
      </w:r>
      <w:r>
        <w:rPr>
          <w:rFonts w:ascii="Montserrat" w:hAnsi="Montserrat"/>
          <w:bCs/>
          <w:sz w:val="20"/>
          <w:szCs w:val="20"/>
        </w:rPr>
        <w:t xml:space="preserve"> </w:t>
      </w:r>
      <w:r w:rsidRPr="005455B0">
        <w:rPr>
          <w:rFonts w:ascii="Montserrat" w:hAnsi="Montserrat"/>
          <w:bCs/>
          <w:sz w:val="20"/>
          <w:szCs w:val="20"/>
        </w:rPr>
        <w:t>a las Unidades de Medicina Familiar</w:t>
      </w:r>
      <w:r>
        <w:rPr>
          <w:rFonts w:ascii="Montserrat" w:hAnsi="Montserrat"/>
          <w:bCs/>
          <w:sz w:val="20"/>
          <w:szCs w:val="20"/>
        </w:rPr>
        <w:t xml:space="preserve"> (UMF)</w:t>
      </w:r>
      <w:r w:rsidRPr="005455B0">
        <w:rPr>
          <w:rFonts w:ascii="Montserrat" w:hAnsi="Montserrat"/>
          <w:bCs/>
          <w:sz w:val="20"/>
          <w:szCs w:val="20"/>
        </w:rPr>
        <w:t xml:space="preserve"> y de especialidad que se requieran</w:t>
      </w:r>
      <w:r>
        <w:rPr>
          <w:rFonts w:ascii="Montserrat" w:hAnsi="Montserrat"/>
          <w:bCs/>
          <w:sz w:val="20"/>
          <w:szCs w:val="20"/>
        </w:rPr>
        <w:t>.</w:t>
      </w:r>
    </w:p>
    <w:p w14:paraId="721B34C9" w14:textId="77777777" w:rsidR="005467C0" w:rsidRPr="005467C0" w:rsidRDefault="005467C0" w:rsidP="005467C0">
      <w:pPr>
        <w:jc w:val="both"/>
        <w:rPr>
          <w:rFonts w:ascii="Montserrat" w:hAnsi="Montserrat"/>
          <w:bCs/>
          <w:sz w:val="20"/>
          <w:szCs w:val="20"/>
        </w:rPr>
      </w:pPr>
    </w:p>
    <w:p w14:paraId="18C500C0" w14:textId="77777777" w:rsidR="005467C0" w:rsidRPr="005467C0" w:rsidRDefault="005467C0" w:rsidP="005467C0">
      <w:pPr>
        <w:jc w:val="both"/>
        <w:rPr>
          <w:rFonts w:ascii="Montserrat" w:hAnsi="Montserrat"/>
          <w:bCs/>
          <w:sz w:val="20"/>
          <w:szCs w:val="20"/>
        </w:rPr>
      </w:pPr>
      <w:r w:rsidRPr="005467C0">
        <w:rPr>
          <w:rFonts w:ascii="Montserrat" w:hAnsi="Montserrat"/>
          <w:bCs/>
          <w:sz w:val="20"/>
          <w:szCs w:val="20"/>
        </w:rPr>
        <w:lastRenderedPageBreak/>
        <w:t>Al hacer uso de la palabra, la doctora Célida Duque Molina, directora de Prestaciones Médicas del IMSS, señaló que el Seguro Social cuenta con 13 subprogramas estratégicos, entre los que destacan los Comités Comunitarios, en los que se invita a las empresas, sindicatos, iglesia, escuelas, a que promuevan las acciones preventivas en salud y detecciones entre la población; así como Pierde Kilos, Gana Vida y PrevenIMSS.</w:t>
      </w:r>
    </w:p>
    <w:p w14:paraId="58BA97CC" w14:textId="77777777" w:rsidR="005467C0" w:rsidRPr="005467C0" w:rsidRDefault="005467C0" w:rsidP="005467C0">
      <w:pPr>
        <w:jc w:val="both"/>
        <w:rPr>
          <w:rFonts w:ascii="Montserrat" w:hAnsi="Montserrat"/>
          <w:bCs/>
          <w:sz w:val="20"/>
          <w:szCs w:val="20"/>
        </w:rPr>
      </w:pPr>
    </w:p>
    <w:p w14:paraId="095E42FB" w14:textId="77777777" w:rsidR="005467C0" w:rsidRPr="005467C0" w:rsidRDefault="005467C0" w:rsidP="005467C0">
      <w:pPr>
        <w:jc w:val="both"/>
        <w:rPr>
          <w:rFonts w:ascii="Montserrat" w:hAnsi="Montserrat"/>
          <w:bCs/>
          <w:sz w:val="20"/>
          <w:szCs w:val="20"/>
        </w:rPr>
      </w:pPr>
      <w:r w:rsidRPr="005467C0">
        <w:rPr>
          <w:rFonts w:ascii="Montserrat" w:hAnsi="Montserrat"/>
          <w:bCs/>
          <w:sz w:val="20"/>
          <w:szCs w:val="20"/>
        </w:rPr>
        <w:t>Destacó que la productividad que se ha logrado con esta estrategia desde 2008 hasta la fecha es de más de 19 millones de chequeos y “este año se ha tenido el mayor número de chequeos PrevenIMSS de la historia, acumulamos 2 millones 326 mil 809 chequeos entre enero y octubre de este año. Sabemos que no es suficiente, tenemos que seguir trabajando y por eso les invitamos a todos los trabajadores para este registro de los factores de riesgo”.</w:t>
      </w:r>
    </w:p>
    <w:p w14:paraId="003C50CF" w14:textId="77777777" w:rsidR="005467C0" w:rsidRPr="005467C0" w:rsidRDefault="005467C0" w:rsidP="005467C0">
      <w:pPr>
        <w:jc w:val="both"/>
        <w:rPr>
          <w:rFonts w:ascii="Montserrat" w:hAnsi="Montserrat"/>
          <w:bCs/>
          <w:sz w:val="20"/>
          <w:szCs w:val="20"/>
        </w:rPr>
      </w:pPr>
    </w:p>
    <w:p w14:paraId="24F4BC77" w14:textId="229C5FC2" w:rsidR="005467C0" w:rsidRPr="005467C0" w:rsidRDefault="005467C0" w:rsidP="005467C0">
      <w:pPr>
        <w:jc w:val="both"/>
        <w:rPr>
          <w:rFonts w:ascii="Montserrat" w:hAnsi="Montserrat"/>
          <w:bCs/>
          <w:sz w:val="20"/>
          <w:szCs w:val="20"/>
        </w:rPr>
      </w:pPr>
      <w:r w:rsidRPr="005467C0">
        <w:rPr>
          <w:rFonts w:ascii="Montserrat" w:hAnsi="Montserrat"/>
          <w:bCs/>
          <w:sz w:val="20"/>
          <w:szCs w:val="20"/>
        </w:rPr>
        <w:t>Duque Molina indicó que este año también se implementó la Atención Preventiva Integrada, con acciones de prevención y promoción a la salud en un solo espacio</w:t>
      </w:r>
      <w:r w:rsidR="0025774C">
        <w:rPr>
          <w:rFonts w:ascii="Montserrat" w:hAnsi="Montserrat"/>
          <w:bCs/>
          <w:sz w:val="20"/>
          <w:szCs w:val="20"/>
        </w:rPr>
        <w:t>, además de que se cuenta con pruebas rápidas de detección de Hepatitis C, Virus de Inmunodeficiencia Humana y tamizaje de trastornos mentales.</w:t>
      </w:r>
    </w:p>
    <w:p w14:paraId="5BEEDB9A" w14:textId="77777777" w:rsidR="005467C0" w:rsidRPr="005467C0" w:rsidRDefault="005467C0" w:rsidP="005467C0">
      <w:pPr>
        <w:jc w:val="both"/>
        <w:rPr>
          <w:rFonts w:ascii="Montserrat" w:hAnsi="Montserrat"/>
          <w:bCs/>
          <w:sz w:val="20"/>
          <w:szCs w:val="20"/>
        </w:rPr>
      </w:pPr>
    </w:p>
    <w:p w14:paraId="756B77E9" w14:textId="4721B743" w:rsidR="005467C0" w:rsidRPr="005467C0" w:rsidRDefault="005467C0" w:rsidP="005467C0">
      <w:pPr>
        <w:jc w:val="both"/>
        <w:rPr>
          <w:rFonts w:ascii="Montserrat" w:hAnsi="Montserrat"/>
          <w:bCs/>
          <w:sz w:val="20"/>
          <w:szCs w:val="20"/>
        </w:rPr>
      </w:pPr>
      <w:r w:rsidRPr="005467C0">
        <w:rPr>
          <w:rFonts w:ascii="Montserrat" w:hAnsi="Montserrat"/>
          <w:bCs/>
          <w:sz w:val="20"/>
          <w:szCs w:val="20"/>
        </w:rPr>
        <w:t>Por su parte, el director de Prestaciones Económicas y Sociales, Mauricio Hernández Ávila, dijo que este esfuerzo conjunto marca un hito de colaboración en materia de seguridad y salud en el trabajo.</w:t>
      </w:r>
    </w:p>
    <w:p w14:paraId="36E42519" w14:textId="77777777" w:rsidR="005467C0" w:rsidRPr="005467C0" w:rsidRDefault="005467C0" w:rsidP="005467C0">
      <w:pPr>
        <w:jc w:val="both"/>
        <w:rPr>
          <w:rFonts w:ascii="Montserrat" w:hAnsi="Montserrat"/>
          <w:bCs/>
          <w:sz w:val="20"/>
          <w:szCs w:val="20"/>
        </w:rPr>
      </w:pPr>
    </w:p>
    <w:p w14:paraId="697008DF" w14:textId="77777777" w:rsidR="005467C0" w:rsidRPr="005467C0" w:rsidRDefault="005467C0" w:rsidP="005467C0">
      <w:pPr>
        <w:jc w:val="both"/>
        <w:rPr>
          <w:rFonts w:ascii="Montserrat" w:hAnsi="Montserrat"/>
          <w:bCs/>
          <w:sz w:val="20"/>
          <w:szCs w:val="20"/>
        </w:rPr>
      </w:pPr>
      <w:r w:rsidRPr="005467C0">
        <w:rPr>
          <w:rFonts w:ascii="Montserrat" w:hAnsi="Montserrat"/>
          <w:bCs/>
          <w:sz w:val="20"/>
          <w:szCs w:val="20"/>
        </w:rPr>
        <w:t xml:space="preserve">Señaló </w:t>
      </w:r>
      <w:proofErr w:type="gramStart"/>
      <w:r w:rsidRPr="005467C0">
        <w:rPr>
          <w:rFonts w:ascii="Montserrat" w:hAnsi="Montserrat"/>
          <w:bCs/>
          <w:sz w:val="20"/>
          <w:szCs w:val="20"/>
        </w:rPr>
        <w:t>que</w:t>
      </w:r>
      <w:proofErr w:type="gramEnd"/>
      <w:r w:rsidRPr="005467C0">
        <w:rPr>
          <w:rFonts w:ascii="Montserrat" w:hAnsi="Montserrat"/>
          <w:bCs/>
          <w:sz w:val="20"/>
          <w:szCs w:val="20"/>
        </w:rPr>
        <w:t xml:space="preserve"> desde su inicio en mayo de 2022, ELSSA ha demostrado su impacto positivo al lograr la adición de cerca de 10 mil empresas con el mismo número de distintivos otorgados y beneficiar a cerca de 3.2 millones de trabajadoras y trabajadores en todo el país; los resultados obtenidos en los sectores representados por la CROM son igualmente notables.</w:t>
      </w:r>
    </w:p>
    <w:p w14:paraId="0A113638" w14:textId="77777777" w:rsidR="005467C0" w:rsidRPr="005467C0" w:rsidRDefault="005467C0" w:rsidP="005467C0">
      <w:pPr>
        <w:jc w:val="both"/>
        <w:rPr>
          <w:rFonts w:ascii="Montserrat" w:hAnsi="Montserrat"/>
          <w:bCs/>
          <w:sz w:val="20"/>
          <w:szCs w:val="20"/>
        </w:rPr>
      </w:pPr>
    </w:p>
    <w:p w14:paraId="3F7E9534" w14:textId="406B97E0" w:rsidR="005467C0" w:rsidRPr="005467C0" w:rsidRDefault="005467C0" w:rsidP="005467C0">
      <w:pPr>
        <w:jc w:val="both"/>
        <w:rPr>
          <w:rFonts w:ascii="Montserrat" w:hAnsi="Montserrat"/>
          <w:bCs/>
          <w:sz w:val="20"/>
          <w:szCs w:val="20"/>
        </w:rPr>
      </w:pPr>
      <w:r w:rsidRPr="005467C0">
        <w:rPr>
          <w:rFonts w:ascii="Montserrat" w:hAnsi="Montserrat"/>
          <w:bCs/>
          <w:sz w:val="20"/>
          <w:szCs w:val="20"/>
        </w:rPr>
        <w:t>Destacó que entre los logros específicos en los sectores representados por la CROM están las 62 empresas de la industria textil que se han incorporado a ELSSA, en beneficio de 26 mil 245 trabajadores; 477 de la industria del transporte, con 127 mil empleados; 19 de los ingenios azucareros, a favor de 11 mil miembros.</w:t>
      </w:r>
    </w:p>
    <w:p w14:paraId="762ECBDF" w14:textId="77777777" w:rsidR="005467C0" w:rsidRPr="005467C0" w:rsidRDefault="005467C0" w:rsidP="005467C0">
      <w:pPr>
        <w:jc w:val="both"/>
        <w:rPr>
          <w:rFonts w:ascii="Montserrat" w:hAnsi="Montserrat"/>
          <w:bCs/>
          <w:sz w:val="20"/>
          <w:szCs w:val="20"/>
        </w:rPr>
      </w:pPr>
    </w:p>
    <w:p w14:paraId="7B23E0F3" w14:textId="77777777" w:rsidR="005467C0" w:rsidRPr="005467C0" w:rsidRDefault="005467C0" w:rsidP="005467C0">
      <w:pPr>
        <w:jc w:val="both"/>
        <w:rPr>
          <w:rFonts w:ascii="Montserrat" w:hAnsi="Montserrat"/>
          <w:bCs/>
          <w:sz w:val="20"/>
          <w:szCs w:val="20"/>
        </w:rPr>
      </w:pPr>
      <w:r w:rsidRPr="005467C0">
        <w:rPr>
          <w:rFonts w:ascii="Montserrat" w:hAnsi="Montserrat"/>
          <w:bCs/>
          <w:sz w:val="20"/>
          <w:szCs w:val="20"/>
        </w:rPr>
        <w:t>En su mensaje, el secretario general de la CROM, Rodolfo González Guzmán, destacó que la firma del convenio permite dar continuidad al signado en 2017 para llevar a los centros de trabajo acciones preventivas a través de IMSS en tu Empresa como pruebas de detección cáncer de cérvico uterino, de mama, niveles de glucosa y antígeno prostático.</w:t>
      </w:r>
    </w:p>
    <w:p w14:paraId="2A79D57F" w14:textId="77777777" w:rsidR="005467C0" w:rsidRPr="005467C0" w:rsidRDefault="005467C0" w:rsidP="005467C0">
      <w:pPr>
        <w:jc w:val="both"/>
        <w:rPr>
          <w:rFonts w:ascii="Montserrat" w:hAnsi="Montserrat"/>
          <w:bCs/>
          <w:sz w:val="20"/>
          <w:szCs w:val="20"/>
        </w:rPr>
      </w:pPr>
    </w:p>
    <w:p w14:paraId="1F002F7F" w14:textId="77777777" w:rsidR="005467C0" w:rsidRPr="005467C0" w:rsidRDefault="005467C0" w:rsidP="005467C0">
      <w:pPr>
        <w:jc w:val="both"/>
        <w:rPr>
          <w:rFonts w:ascii="Montserrat" w:hAnsi="Montserrat"/>
          <w:bCs/>
          <w:sz w:val="20"/>
          <w:szCs w:val="20"/>
        </w:rPr>
      </w:pPr>
      <w:r w:rsidRPr="005467C0">
        <w:rPr>
          <w:rFonts w:ascii="Montserrat" w:hAnsi="Montserrat"/>
          <w:bCs/>
          <w:sz w:val="20"/>
          <w:szCs w:val="20"/>
        </w:rPr>
        <w:t>“Siempre hemos entendido que la medicina preventiva es mejor que emplear una de tipo correctiva; por eso del convenio de 2017, de forma semestral, se cuenta con la presencia de profesionales del IMSS que acuden a checar los niveles de las y los trabajadores”, enfatizó.</w:t>
      </w:r>
    </w:p>
    <w:p w14:paraId="652AE41D" w14:textId="77777777" w:rsidR="005467C0" w:rsidRPr="005467C0" w:rsidRDefault="005467C0" w:rsidP="005467C0">
      <w:pPr>
        <w:jc w:val="both"/>
        <w:rPr>
          <w:rFonts w:ascii="Montserrat" w:hAnsi="Montserrat"/>
          <w:bCs/>
          <w:sz w:val="20"/>
          <w:szCs w:val="20"/>
        </w:rPr>
      </w:pPr>
    </w:p>
    <w:p w14:paraId="397E2997" w14:textId="77777777" w:rsidR="005467C0" w:rsidRPr="005467C0" w:rsidRDefault="005467C0" w:rsidP="005467C0">
      <w:pPr>
        <w:jc w:val="both"/>
        <w:rPr>
          <w:rFonts w:ascii="Montserrat" w:hAnsi="Montserrat"/>
          <w:bCs/>
          <w:sz w:val="20"/>
          <w:szCs w:val="20"/>
        </w:rPr>
      </w:pPr>
      <w:r w:rsidRPr="005467C0">
        <w:rPr>
          <w:rFonts w:ascii="Montserrat" w:hAnsi="Montserrat"/>
          <w:bCs/>
          <w:sz w:val="20"/>
          <w:szCs w:val="20"/>
        </w:rPr>
        <w:t>González Guzmán destacó que a 80 años de su creación el Seguro Social sigue siendo un ejemplo para el país, como una columna en la lucha contra el COVID, al participar en el fortalecimiento de IMSS Bienestar, así como el programa ELSSA que permite trabajar en forma conjunta para brindar un entorno laboral más seguro y saludable en centros laborales.</w:t>
      </w:r>
    </w:p>
    <w:p w14:paraId="39D99AC7" w14:textId="77777777" w:rsidR="005467C0" w:rsidRDefault="005467C0" w:rsidP="005467C0">
      <w:pPr>
        <w:jc w:val="both"/>
        <w:rPr>
          <w:rFonts w:ascii="Montserrat" w:hAnsi="Montserrat"/>
          <w:bCs/>
          <w:sz w:val="22"/>
          <w:szCs w:val="22"/>
        </w:rPr>
      </w:pPr>
    </w:p>
    <w:p w14:paraId="528594BF" w14:textId="11A8DCA2" w:rsidR="00413094" w:rsidRDefault="005467C0" w:rsidP="004D72B0">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0077CBEA" w14:textId="77777777" w:rsidR="00A37AB0" w:rsidRDefault="00A37AB0" w:rsidP="004D72B0">
      <w:pPr>
        <w:spacing w:line="240" w:lineRule="atLeast"/>
        <w:jc w:val="center"/>
        <w:rPr>
          <w:rFonts w:ascii="Montserrat" w:hAnsi="Montserrat"/>
          <w:b/>
          <w:bCs/>
          <w:lang w:val="es-MX" w:eastAsia="es-MX"/>
        </w:rPr>
      </w:pPr>
    </w:p>
    <w:p w14:paraId="0ED68702" w14:textId="2130EF9A" w:rsidR="00A37AB0" w:rsidRPr="002932D3" w:rsidRDefault="00124655" w:rsidP="002932D3">
      <w:pPr>
        <w:rPr>
          <w:rFonts w:ascii="Montserrat" w:hAnsi="Montserrat"/>
          <w:b/>
          <w:bCs/>
          <w:sz w:val="20"/>
          <w:szCs w:val="20"/>
          <w:lang w:val="es-MX" w:eastAsia="es-MX"/>
        </w:rPr>
      </w:pPr>
      <w:proofErr w:type="gramStart"/>
      <w:r w:rsidRPr="002932D3">
        <w:rPr>
          <w:rFonts w:ascii="Montserrat" w:hAnsi="Montserrat"/>
          <w:b/>
          <w:bCs/>
          <w:sz w:val="20"/>
          <w:szCs w:val="20"/>
          <w:lang w:val="es-MX" w:eastAsia="es-MX"/>
        </w:rPr>
        <w:t>LINK</w:t>
      </w:r>
      <w:proofErr w:type="gramEnd"/>
      <w:r w:rsidR="00A37AB0" w:rsidRPr="002932D3">
        <w:rPr>
          <w:rFonts w:ascii="Montserrat" w:hAnsi="Montserrat"/>
          <w:b/>
          <w:bCs/>
          <w:sz w:val="20"/>
          <w:szCs w:val="20"/>
          <w:lang w:val="es-MX" w:eastAsia="es-MX"/>
        </w:rPr>
        <w:t xml:space="preserve"> DE FOTOS: </w:t>
      </w:r>
    </w:p>
    <w:p w14:paraId="1FC5D199" w14:textId="4A3458FB" w:rsidR="00A37AB0" w:rsidRPr="002932D3" w:rsidRDefault="00704129" w:rsidP="002932D3">
      <w:pPr>
        <w:rPr>
          <w:rFonts w:ascii="Montserrat" w:hAnsi="Montserrat"/>
          <w:sz w:val="20"/>
          <w:szCs w:val="20"/>
        </w:rPr>
      </w:pPr>
      <w:hyperlink r:id="rId11" w:history="1">
        <w:r w:rsidR="00A37AB0" w:rsidRPr="002932D3">
          <w:rPr>
            <w:rStyle w:val="Hipervnculo"/>
            <w:rFonts w:ascii="Montserrat" w:hAnsi="Montserrat"/>
            <w:sz w:val="20"/>
            <w:szCs w:val="20"/>
          </w:rPr>
          <w:t>https://drive.google.com/drive/folders/1IpOybeoanUnzKz1dBdnda2vReSlygTme</w:t>
        </w:r>
      </w:hyperlink>
    </w:p>
    <w:p w14:paraId="75254AF5" w14:textId="77777777" w:rsidR="00124655" w:rsidRPr="002932D3" w:rsidRDefault="00124655" w:rsidP="002932D3">
      <w:pPr>
        <w:rPr>
          <w:rFonts w:ascii="Montserrat" w:hAnsi="Montserrat"/>
          <w:b/>
          <w:bCs/>
          <w:sz w:val="20"/>
          <w:szCs w:val="20"/>
          <w:lang w:val="es-MX" w:eastAsia="es-MX"/>
        </w:rPr>
      </w:pPr>
    </w:p>
    <w:p w14:paraId="6F162134" w14:textId="387ED7B0" w:rsidR="00A37AB0" w:rsidRPr="002932D3" w:rsidRDefault="00124655" w:rsidP="002932D3">
      <w:pPr>
        <w:rPr>
          <w:rFonts w:ascii="Montserrat" w:hAnsi="Montserrat"/>
          <w:b/>
          <w:bCs/>
          <w:sz w:val="20"/>
          <w:szCs w:val="20"/>
          <w:lang w:val="es-MX" w:eastAsia="es-MX"/>
        </w:rPr>
      </w:pPr>
      <w:proofErr w:type="gramStart"/>
      <w:r w:rsidRPr="002932D3">
        <w:rPr>
          <w:rFonts w:ascii="Montserrat" w:hAnsi="Montserrat"/>
          <w:b/>
          <w:bCs/>
          <w:sz w:val="20"/>
          <w:szCs w:val="20"/>
          <w:lang w:val="es-MX" w:eastAsia="es-MX"/>
        </w:rPr>
        <w:t>LINK</w:t>
      </w:r>
      <w:proofErr w:type="gramEnd"/>
      <w:r w:rsidR="00A37AB0" w:rsidRPr="002932D3">
        <w:rPr>
          <w:rFonts w:ascii="Montserrat" w:hAnsi="Montserrat"/>
          <w:b/>
          <w:bCs/>
          <w:sz w:val="20"/>
          <w:szCs w:val="20"/>
          <w:lang w:val="es-MX" w:eastAsia="es-MX"/>
        </w:rPr>
        <w:t xml:space="preserve"> DE VIDEO: </w:t>
      </w:r>
    </w:p>
    <w:p w14:paraId="7A0ABC97" w14:textId="314F65C5" w:rsidR="005F45C1" w:rsidRPr="002932D3" w:rsidRDefault="00704129" w:rsidP="002932D3">
      <w:pPr>
        <w:rPr>
          <w:sz w:val="22"/>
          <w:szCs w:val="22"/>
        </w:rPr>
      </w:pPr>
      <w:hyperlink r:id="rId12" w:history="1">
        <w:r w:rsidR="005F45C1" w:rsidRPr="002932D3">
          <w:rPr>
            <w:rStyle w:val="Hipervnculo"/>
            <w:rFonts w:ascii="Montserrat" w:hAnsi="Montserrat"/>
            <w:sz w:val="20"/>
            <w:szCs w:val="20"/>
          </w:rPr>
          <w:t>https://imssmx.sharepoint.com/:v:/s/comunicacionsocial/EXZbE5BHh-tHnwwwnrmUmgABmNygPVo0yw5h-yJwRroVbA?e=ozEmjt</w:t>
        </w:r>
      </w:hyperlink>
    </w:p>
    <w:sectPr w:rsidR="005F45C1" w:rsidRPr="002932D3" w:rsidSect="00CC7926">
      <w:headerReference w:type="default" r:id="rId13"/>
      <w:footerReference w:type="default" r:id="rId14"/>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F920C1" w14:textId="77777777" w:rsidR="00BF3742" w:rsidRDefault="00BF3742" w:rsidP="00984A99">
      <w:r>
        <w:separator/>
      </w:r>
    </w:p>
  </w:endnote>
  <w:endnote w:type="continuationSeparator" w:id="0">
    <w:p w14:paraId="0D296F91" w14:textId="77777777" w:rsidR="00BF3742" w:rsidRDefault="00BF3742"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99059E" w14:textId="77777777" w:rsidR="00BF3742" w:rsidRDefault="00BF3742" w:rsidP="00984A99">
      <w:r>
        <w:separator/>
      </w:r>
    </w:p>
  </w:footnote>
  <w:footnote w:type="continuationSeparator" w:id="0">
    <w:p w14:paraId="6004FE54" w14:textId="77777777" w:rsidR="00BF3742" w:rsidRDefault="00BF3742"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65A2EB41" w:rsidR="004D4FC4" w:rsidRDefault="001E30E5" w:rsidP="000D31E3">
    <w:pPr>
      <w:pStyle w:val="Encabezado"/>
      <w:ind w:left="-1276"/>
    </w:pPr>
    <w:r>
      <w:rPr>
        <w:noProof/>
        <w:lang w:eastAsia="es-MX"/>
      </w:rPr>
      <w:drawing>
        <wp:anchor distT="0" distB="0" distL="114300" distR="114300" simplePos="0" relativeHeight="251658240" behindDoc="1" locked="0" layoutInCell="1" allowOverlap="1" wp14:anchorId="3628025E" wp14:editId="00D94811">
          <wp:simplePos x="0" y="0"/>
          <wp:positionH relativeFrom="column">
            <wp:posOffset>-810261</wp:posOffset>
          </wp:positionH>
          <wp:positionV relativeFrom="paragraph">
            <wp:posOffset>1270</wp:posOffset>
          </wp:positionV>
          <wp:extent cx="7753553" cy="1352550"/>
          <wp:effectExtent l="0" t="0" r="0" b="0"/>
          <wp:wrapNone/>
          <wp:docPr id="1271944011" name="Imagen 1"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1944011" name="Imagen 1" descr="Imagen que contiene Interfaz de usuario gráfica&#10;&#10;Descripción generada automáticamente"/>
                  <pic:cNvPicPr/>
                </pic:nvPicPr>
                <pic:blipFill>
                  <a:blip r:embed="rId1"/>
                  <a:stretch>
                    <a:fillRect/>
                  </a:stretch>
                </pic:blipFill>
                <pic:spPr>
                  <a:xfrm>
                    <a:off x="0" y="0"/>
                    <a:ext cx="7757525" cy="1353243"/>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6512354">
    <w:abstractNumId w:val="1"/>
  </w:num>
  <w:num w:numId="2" w16cid:durableId="652023232">
    <w:abstractNumId w:val="0"/>
  </w:num>
  <w:num w:numId="3" w16cid:durableId="19449932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6702"/>
    <w:rsid w:val="00092D3E"/>
    <w:rsid w:val="000C6D41"/>
    <w:rsid w:val="000D31E3"/>
    <w:rsid w:val="000E51BE"/>
    <w:rsid w:val="000E7E4E"/>
    <w:rsid w:val="000F045B"/>
    <w:rsid w:val="00101B9E"/>
    <w:rsid w:val="00117072"/>
    <w:rsid w:val="00124655"/>
    <w:rsid w:val="00134167"/>
    <w:rsid w:val="00161B35"/>
    <w:rsid w:val="00170F07"/>
    <w:rsid w:val="00173F73"/>
    <w:rsid w:val="0017773D"/>
    <w:rsid w:val="001D45E6"/>
    <w:rsid w:val="001E30E5"/>
    <w:rsid w:val="001F6071"/>
    <w:rsid w:val="00201CC3"/>
    <w:rsid w:val="00212B06"/>
    <w:rsid w:val="00213C3B"/>
    <w:rsid w:val="00214AE4"/>
    <w:rsid w:val="00252438"/>
    <w:rsid w:val="00253115"/>
    <w:rsid w:val="0025774C"/>
    <w:rsid w:val="002932D3"/>
    <w:rsid w:val="002A318E"/>
    <w:rsid w:val="002B5F43"/>
    <w:rsid w:val="002C03E3"/>
    <w:rsid w:val="00313CCC"/>
    <w:rsid w:val="00314467"/>
    <w:rsid w:val="00315AAC"/>
    <w:rsid w:val="00330088"/>
    <w:rsid w:val="00351DB6"/>
    <w:rsid w:val="00365F3B"/>
    <w:rsid w:val="00376113"/>
    <w:rsid w:val="003935D7"/>
    <w:rsid w:val="003D27E0"/>
    <w:rsid w:val="003F50AB"/>
    <w:rsid w:val="0040786D"/>
    <w:rsid w:val="00413094"/>
    <w:rsid w:val="00420FF2"/>
    <w:rsid w:val="00421196"/>
    <w:rsid w:val="00421AC3"/>
    <w:rsid w:val="00430DE8"/>
    <w:rsid w:val="00447ADC"/>
    <w:rsid w:val="0046114B"/>
    <w:rsid w:val="004625B4"/>
    <w:rsid w:val="00467062"/>
    <w:rsid w:val="00492F1E"/>
    <w:rsid w:val="004D1223"/>
    <w:rsid w:val="004D2F29"/>
    <w:rsid w:val="004D4FC4"/>
    <w:rsid w:val="004D72B0"/>
    <w:rsid w:val="004F6150"/>
    <w:rsid w:val="004F6DE4"/>
    <w:rsid w:val="00506929"/>
    <w:rsid w:val="00511231"/>
    <w:rsid w:val="005455B0"/>
    <w:rsid w:val="005467C0"/>
    <w:rsid w:val="00552D7F"/>
    <w:rsid w:val="00570363"/>
    <w:rsid w:val="005950B0"/>
    <w:rsid w:val="005B6CE1"/>
    <w:rsid w:val="005F45C1"/>
    <w:rsid w:val="005F7946"/>
    <w:rsid w:val="00600DBB"/>
    <w:rsid w:val="00606BA6"/>
    <w:rsid w:val="00612134"/>
    <w:rsid w:val="00620EFC"/>
    <w:rsid w:val="006246EC"/>
    <w:rsid w:val="00652907"/>
    <w:rsid w:val="00653AB0"/>
    <w:rsid w:val="006635C0"/>
    <w:rsid w:val="006635E3"/>
    <w:rsid w:val="00672BD2"/>
    <w:rsid w:val="00683D2B"/>
    <w:rsid w:val="006922A2"/>
    <w:rsid w:val="006B56E9"/>
    <w:rsid w:val="006C2855"/>
    <w:rsid w:val="006C5551"/>
    <w:rsid w:val="006E3867"/>
    <w:rsid w:val="0070073C"/>
    <w:rsid w:val="00700D78"/>
    <w:rsid w:val="00704129"/>
    <w:rsid w:val="00706951"/>
    <w:rsid w:val="00740508"/>
    <w:rsid w:val="00740C39"/>
    <w:rsid w:val="0076798C"/>
    <w:rsid w:val="007734B4"/>
    <w:rsid w:val="007A5C1B"/>
    <w:rsid w:val="007B3E21"/>
    <w:rsid w:val="007C0A97"/>
    <w:rsid w:val="007D6BE7"/>
    <w:rsid w:val="007F3BC9"/>
    <w:rsid w:val="00830000"/>
    <w:rsid w:val="00835C99"/>
    <w:rsid w:val="00847D8E"/>
    <w:rsid w:val="00870F70"/>
    <w:rsid w:val="0087510A"/>
    <w:rsid w:val="008A5F8D"/>
    <w:rsid w:val="008C5562"/>
    <w:rsid w:val="008D1BBB"/>
    <w:rsid w:val="00903E70"/>
    <w:rsid w:val="009075A9"/>
    <w:rsid w:val="00911725"/>
    <w:rsid w:val="009134E7"/>
    <w:rsid w:val="00921F8B"/>
    <w:rsid w:val="00932D6D"/>
    <w:rsid w:val="00934404"/>
    <w:rsid w:val="00953D50"/>
    <w:rsid w:val="009625DE"/>
    <w:rsid w:val="00976C62"/>
    <w:rsid w:val="00976F6C"/>
    <w:rsid w:val="00984A99"/>
    <w:rsid w:val="009A2B42"/>
    <w:rsid w:val="009C5B21"/>
    <w:rsid w:val="009D0F24"/>
    <w:rsid w:val="009F1919"/>
    <w:rsid w:val="009F7EDC"/>
    <w:rsid w:val="00A002DA"/>
    <w:rsid w:val="00A24B0C"/>
    <w:rsid w:val="00A3322D"/>
    <w:rsid w:val="00A36835"/>
    <w:rsid w:val="00A37AB0"/>
    <w:rsid w:val="00A415FA"/>
    <w:rsid w:val="00A42DA2"/>
    <w:rsid w:val="00A44B54"/>
    <w:rsid w:val="00A54B6F"/>
    <w:rsid w:val="00A62F5D"/>
    <w:rsid w:val="00A74F3D"/>
    <w:rsid w:val="00AA2138"/>
    <w:rsid w:val="00AA4383"/>
    <w:rsid w:val="00AB43BB"/>
    <w:rsid w:val="00AD4161"/>
    <w:rsid w:val="00AF3D90"/>
    <w:rsid w:val="00AF5286"/>
    <w:rsid w:val="00B02A37"/>
    <w:rsid w:val="00B26078"/>
    <w:rsid w:val="00B846C5"/>
    <w:rsid w:val="00B96FEA"/>
    <w:rsid w:val="00BA322B"/>
    <w:rsid w:val="00BA3537"/>
    <w:rsid w:val="00BA55F9"/>
    <w:rsid w:val="00BA6CB5"/>
    <w:rsid w:val="00BE7230"/>
    <w:rsid w:val="00BF1BF1"/>
    <w:rsid w:val="00BF3742"/>
    <w:rsid w:val="00C33FD0"/>
    <w:rsid w:val="00C350F0"/>
    <w:rsid w:val="00C838AD"/>
    <w:rsid w:val="00C96A31"/>
    <w:rsid w:val="00CA14A6"/>
    <w:rsid w:val="00CC7926"/>
    <w:rsid w:val="00CE295D"/>
    <w:rsid w:val="00D0381E"/>
    <w:rsid w:val="00D44587"/>
    <w:rsid w:val="00D44ACD"/>
    <w:rsid w:val="00DB75A7"/>
    <w:rsid w:val="00DC24D3"/>
    <w:rsid w:val="00DD161D"/>
    <w:rsid w:val="00DD397C"/>
    <w:rsid w:val="00DE19EC"/>
    <w:rsid w:val="00DE571C"/>
    <w:rsid w:val="00DF7664"/>
    <w:rsid w:val="00E10006"/>
    <w:rsid w:val="00E1699C"/>
    <w:rsid w:val="00E16AFE"/>
    <w:rsid w:val="00E2336A"/>
    <w:rsid w:val="00E2378B"/>
    <w:rsid w:val="00E52663"/>
    <w:rsid w:val="00E53148"/>
    <w:rsid w:val="00E5340A"/>
    <w:rsid w:val="00E6672B"/>
    <w:rsid w:val="00E669D0"/>
    <w:rsid w:val="00E73EF8"/>
    <w:rsid w:val="00E93A57"/>
    <w:rsid w:val="00EA4786"/>
    <w:rsid w:val="00EC49FA"/>
    <w:rsid w:val="00EC4EF1"/>
    <w:rsid w:val="00EE2F94"/>
    <w:rsid w:val="00F02900"/>
    <w:rsid w:val="00F1403B"/>
    <w:rsid w:val="00F2342F"/>
    <w:rsid w:val="00F6777B"/>
    <w:rsid w:val="00F962FC"/>
    <w:rsid w:val="00F96CF2"/>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65BB5828-3BF0-434C-8B08-B1619949C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625DE"/>
    <w:pPr>
      <w:spacing w:after="0" w:line="240" w:lineRule="auto"/>
    </w:pPr>
    <w:rPr>
      <w:rFonts w:eastAsiaTheme="minorEastAsia"/>
      <w:sz w:val="24"/>
      <w:szCs w:val="24"/>
      <w:lang w:val="es-ES_tradn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467C0"/>
  </w:style>
  <w:style w:type="character" w:styleId="Hipervnculo">
    <w:name w:val="Hyperlink"/>
    <w:basedOn w:val="Fuentedeprrafopredeter"/>
    <w:uiPriority w:val="99"/>
    <w:unhideWhenUsed/>
    <w:rsid w:val="00A37AB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mssmx.sharepoint.com/:v:/s/comunicacionsocial/EXZbE5BHh-tHnwwwnrmUmgABmNygPVo0yw5h-yJwRroVbA?e=ozEmj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rive.google.com/drive/folders/1IpOybeoanUnzKz1dBdnda2vReSlygTm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63AF0DC-9C63-4CA0-B5D7-3F8BF34D760F}">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sharepoint/v3"/>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www.w3.org/2000/xmlns/"/>
    <ds:schemaRef ds:uri="http://schemas.microsoft.com/sharepoint/v3"/>
    <ds:schemaRef ds:uri="http://www.w3.org/2001/XMLSchema-instanc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898</Words>
  <Characters>4940</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2023-01-03T18:12:00Z</cp:lastPrinted>
  <dcterms:created xsi:type="dcterms:W3CDTF">2023-11-14T14:11:00Z</dcterms:created>
  <dcterms:modified xsi:type="dcterms:W3CDTF">2023-11-14T14:11:00Z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