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37F54F85" w:rsidR="00CE083C" w:rsidRDefault="00CE083C" w:rsidP="00CE083C">
      <w:pPr>
        <w:spacing w:line="240" w:lineRule="atLeast"/>
        <w:jc w:val="right"/>
        <w:rPr>
          <w:rFonts w:ascii="Montserrat Light" w:eastAsia="Batang" w:hAnsi="Montserrat Light" w:cs="Arial"/>
        </w:rPr>
      </w:pPr>
      <w:r w:rsidRPr="00306170">
        <w:rPr>
          <w:rFonts w:ascii="Montserrat Light" w:eastAsia="Batang" w:hAnsi="Montserrat Light" w:cs="Arial"/>
        </w:rPr>
        <w:t>Ciudad de México,</w:t>
      </w:r>
      <w:r w:rsidR="00D855E8">
        <w:rPr>
          <w:rFonts w:ascii="Montserrat Light" w:eastAsia="Batang" w:hAnsi="Montserrat Light" w:cs="Arial"/>
        </w:rPr>
        <w:t xml:space="preserve"> </w:t>
      </w:r>
      <w:r w:rsidR="004A5C90">
        <w:rPr>
          <w:rFonts w:ascii="Montserrat Light" w:eastAsia="Batang" w:hAnsi="Montserrat Light" w:cs="Arial"/>
        </w:rPr>
        <w:t>viernes 3</w:t>
      </w:r>
      <w:r w:rsidR="001A72C3">
        <w:rPr>
          <w:rFonts w:ascii="Montserrat Light" w:eastAsia="Batang" w:hAnsi="Montserrat Light" w:cs="Arial"/>
        </w:rPr>
        <w:t xml:space="preserve"> </w:t>
      </w:r>
      <w:r>
        <w:rPr>
          <w:rFonts w:ascii="Montserrat Light" w:eastAsia="Batang" w:hAnsi="Montserrat Light" w:cs="Arial"/>
        </w:rPr>
        <w:t xml:space="preserve">de </w:t>
      </w:r>
      <w:r w:rsidR="004E0722">
        <w:rPr>
          <w:rFonts w:ascii="Montserrat Light" w:eastAsia="Batang" w:hAnsi="Montserrat Light" w:cs="Arial"/>
        </w:rPr>
        <w:t>junio</w:t>
      </w:r>
      <w:r w:rsidRPr="00306170">
        <w:rPr>
          <w:rFonts w:ascii="Montserrat Light" w:eastAsia="Batang" w:hAnsi="Montserrat Light" w:cs="Arial"/>
        </w:rPr>
        <w:t xml:space="preserve"> de 2022</w:t>
      </w:r>
    </w:p>
    <w:p w14:paraId="339D5AEB" w14:textId="4168C1AB" w:rsidR="00F3368A" w:rsidRPr="004952D1" w:rsidRDefault="00F3368A" w:rsidP="00F3368A">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4A5C90">
        <w:rPr>
          <w:rFonts w:ascii="Montserrat Light" w:hAnsi="Montserrat Light"/>
        </w:rPr>
        <w:t>279</w:t>
      </w:r>
      <w:r w:rsidRPr="004952D1">
        <w:rPr>
          <w:rFonts w:ascii="Montserrat Light" w:hAnsi="Montserrat Light"/>
        </w:rPr>
        <w:t>/202</w:t>
      </w:r>
      <w:r>
        <w:rPr>
          <w:rFonts w:ascii="Montserrat Light" w:hAnsi="Montserrat Light"/>
        </w:rPr>
        <w:t>2</w:t>
      </w:r>
    </w:p>
    <w:p w14:paraId="12136C46" w14:textId="77777777" w:rsidR="00CE083C" w:rsidRDefault="00CE083C" w:rsidP="00CE083C">
      <w:pPr>
        <w:spacing w:line="240" w:lineRule="atLeast"/>
        <w:jc w:val="center"/>
        <w:rPr>
          <w:rFonts w:ascii="Montserrat Light" w:eastAsia="Batang" w:hAnsi="Montserrat Light" w:cs="Arial"/>
          <w:b/>
        </w:rPr>
      </w:pPr>
    </w:p>
    <w:p w14:paraId="0E2D8662" w14:textId="791085D1" w:rsidR="00CE083C" w:rsidRPr="00306170" w:rsidRDefault="001A72C3"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30679689" w14:textId="7D81A120" w:rsidR="00EB3F24" w:rsidRPr="00627F2D" w:rsidRDefault="00C95DF6" w:rsidP="00F70072">
      <w:pPr>
        <w:jc w:val="center"/>
        <w:rPr>
          <w:rFonts w:ascii="Montserrat Light" w:hAnsi="Montserrat Light"/>
          <w:b/>
          <w:sz w:val="28"/>
          <w:szCs w:val="28"/>
        </w:rPr>
      </w:pPr>
      <w:r>
        <w:rPr>
          <w:rFonts w:ascii="Montserrat Light" w:hAnsi="Montserrat Light"/>
          <w:b/>
          <w:sz w:val="28"/>
          <w:szCs w:val="28"/>
        </w:rPr>
        <w:t>Con acciones estratégicas busca IMSS fortalecer la atención en el servicio de Urgencias del HGZ No. 47</w:t>
      </w:r>
    </w:p>
    <w:p w14:paraId="51257E40" w14:textId="77777777" w:rsidR="002A5A09" w:rsidRPr="00627F2D" w:rsidRDefault="002A5A09" w:rsidP="00F70072">
      <w:pPr>
        <w:jc w:val="center"/>
        <w:rPr>
          <w:rFonts w:ascii="Montserrat Light" w:hAnsi="Montserrat Light"/>
          <w:b/>
          <w:sz w:val="28"/>
          <w:szCs w:val="28"/>
        </w:rPr>
      </w:pPr>
    </w:p>
    <w:p w14:paraId="02C4E20A" w14:textId="1EC05897" w:rsidR="004942F3" w:rsidRPr="004942F3" w:rsidRDefault="00BC5D45" w:rsidP="004942F3">
      <w:pPr>
        <w:pStyle w:val="Prrafodelista"/>
        <w:numPr>
          <w:ilvl w:val="0"/>
          <w:numId w:val="8"/>
        </w:numPr>
        <w:tabs>
          <w:tab w:val="left" w:pos="5966"/>
        </w:tabs>
        <w:spacing w:line="240" w:lineRule="atLeast"/>
        <w:jc w:val="both"/>
        <w:rPr>
          <w:rFonts w:ascii="Montserrat Light" w:eastAsia="Batang" w:hAnsi="Montserrat Light"/>
        </w:rPr>
      </w:pPr>
      <w:r>
        <w:rPr>
          <w:rFonts w:ascii="Montserrat Light" w:eastAsia="Batang" w:hAnsi="Montserrat Light"/>
          <w:b/>
        </w:rPr>
        <w:t>L</w:t>
      </w:r>
      <w:r w:rsidRPr="00BC5D45">
        <w:rPr>
          <w:rFonts w:ascii="Montserrat Light" w:eastAsia="Batang" w:hAnsi="Montserrat Light"/>
          <w:b/>
        </w:rPr>
        <w:t xml:space="preserve">a </w:t>
      </w:r>
      <w:r w:rsidR="004942F3">
        <w:rPr>
          <w:rFonts w:ascii="Montserrat Light" w:eastAsia="Batang" w:hAnsi="Montserrat Light"/>
          <w:b/>
        </w:rPr>
        <w:t>directora de Prestaciones Médicas del IMSS, doctora Célida Duque Molina, encabezó un recorrido por diversos servicios de esta unidad médica.</w:t>
      </w:r>
    </w:p>
    <w:p w14:paraId="54135493" w14:textId="7A729FD9" w:rsidR="004942F3" w:rsidRPr="004942F3" w:rsidRDefault="004942F3" w:rsidP="004942F3">
      <w:pPr>
        <w:pStyle w:val="Prrafodelista"/>
        <w:numPr>
          <w:ilvl w:val="0"/>
          <w:numId w:val="8"/>
        </w:numPr>
        <w:tabs>
          <w:tab w:val="left" w:pos="5966"/>
        </w:tabs>
        <w:spacing w:line="240" w:lineRule="atLeast"/>
        <w:jc w:val="both"/>
        <w:rPr>
          <w:rFonts w:ascii="Montserrat Light" w:eastAsia="Batang" w:hAnsi="Montserrat Light"/>
        </w:rPr>
      </w:pPr>
      <w:r>
        <w:rPr>
          <w:rFonts w:ascii="Montserrat Light" w:eastAsia="Batang" w:hAnsi="Montserrat Light"/>
          <w:b/>
        </w:rPr>
        <w:t xml:space="preserve">Durante esta visita, las autoridades escucharon las peticiones de familiares y pacientes que reciben atención en este hospital ubicado al oriente de la Ciudad de México. </w:t>
      </w:r>
    </w:p>
    <w:p w14:paraId="754FDB44" w14:textId="77777777" w:rsidR="004E0722" w:rsidRDefault="004E0722" w:rsidP="00133356">
      <w:pPr>
        <w:tabs>
          <w:tab w:val="left" w:pos="5966"/>
        </w:tabs>
        <w:spacing w:line="240" w:lineRule="atLeast"/>
        <w:jc w:val="both"/>
        <w:rPr>
          <w:rFonts w:ascii="Montserrat Light" w:eastAsia="Batang" w:hAnsi="Montserrat Light"/>
        </w:rPr>
      </w:pPr>
    </w:p>
    <w:p w14:paraId="1EDC8C9F" w14:textId="6326C906" w:rsidR="00133356" w:rsidRDefault="00B37196" w:rsidP="00133356">
      <w:pPr>
        <w:tabs>
          <w:tab w:val="left" w:pos="5966"/>
        </w:tabs>
        <w:spacing w:line="240" w:lineRule="atLeast"/>
        <w:jc w:val="both"/>
        <w:rPr>
          <w:rFonts w:ascii="Montserrat Light" w:eastAsia="Batang" w:hAnsi="Montserrat Light"/>
        </w:rPr>
      </w:pPr>
      <w:r w:rsidRPr="00574CC1">
        <w:rPr>
          <w:rFonts w:ascii="Montserrat Light" w:eastAsia="Batang" w:hAnsi="Montserrat Light"/>
        </w:rPr>
        <w:t>A</w:t>
      </w:r>
      <w:r w:rsidR="0021343A">
        <w:rPr>
          <w:rFonts w:ascii="Montserrat Light" w:eastAsia="Batang" w:hAnsi="Montserrat Light"/>
        </w:rPr>
        <w:t xml:space="preserve"> través de la gestión de camas, la reducción en los tiempos de espera y la optimización de los </w:t>
      </w:r>
      <w:r w:rsidR="00C95DF6">
        <w:rPr>
          <w:rFonts w:ascii="Montserrat Light" w:eastAsia="Batang" w:hAnsi="Montserrat Light"/>
        </w:rPr>
        <w:t>quirófanos</w:t>
      </w:r>
      <w:r w:rsidR="0021343A">
        <w:rPr>
          <w:rFonts w:ascii="Montserrat Light" w:eastAsia="Batang" w:hAnsi="Montserrat Light"/>
        </w:rPr>
        <w:t xml:space="preserve"> se busca agilizar </w:t>
      </w:r>
      <w:r w:rsidR="00C95DF6">
        <w:rPr>
          <w:rFonts w:ascii="Montserrat Light" w:eastAsia="Batang" w:hAnsi="Montserrat Light"/>
        </w:rPr>
        <w:t xml:space="preserve">y fortalecer </w:t>
      </w:r>
      <w:r w:rsidR="0021343A">
        <w:rPr>
          <w:rFonts w:ascii="Montserrat Light" w:eastAsia="Batang" w:hAnsi="Montserrat Light"/>
        </w:rPr>
        <w:t xml:space="preserve">la atención que se brinda a familiares y derechohabientes </w:t>
      </w:r>
      <w:r w:rsidR="00C95DF6">
        <w:rPr>
          <w:rFonts w:ascii="Montserrat Light" w:eastAsia="Batang" w:hAnsi="Montserrat Light"/>
        </w:rPr>
        <w:t>en el</w:t>
      </w:r>
      <w:r w:rsidR="0021343A">
        <w:rPr>
          <w:rFonts w:ascii="Montserrat Light" w:eastAsia="Batang" w:hAnsi="Montserrat Light"/>
        </w:rPr>
        <w:t xml:space="preserve"> Hospital General de Zona (HGZ</w:t>
      </w:r>
      <w:r w:rsidR="00C95DF6">
        <w:rPr>
          <w:rFonts w:ascii="Montserrat Light" w:eastAsia="Batang" w:hAnsi="Montserrat Light"/>
        </w:rPr>
        <w:t>)</w:t>
      </w:r>
      <w:r w:rsidR="0021343A">
        <w:rPr>
          <w:rFonts w:ascii="Montserrat Light" w:eastAsia="Batang" w:hAnsi="Montserrat Light"/>
        </w:rPr>
        <w:t xml:space="preserve"> número 47 “Vicente Guerrero”</w:t>
      </w:r>
      <w:r w:rsidR="00C95DF6">
        <w:rPr>
          <w:rFonts w:ascii="Montserrat Light" w:eastAsia="Batang" w:hAnsi="Montserrat Light"/>
        </w:rPr>
        <w:t xml:space="preserve"> </w:t>
      </w:r>
      <w:r w:rsidR="0021343A">
        <w:rPr>
          <w:rFonts w:ascii="Montserrat Light" w:eastAsia="Batang" w:hAnsi="Montserrat Light"/>
        </w:rPr>
        <w:t>del Instituto Mexicano del Seguro Social (IMSS).</w:t>
      </w:r>
    </w:p>
    <w:p w14:paraId="06ED89AE" w14:textId="61C78863" w:rsidR="0021343A" w:rsidRDefault="0021343A" w:rsidP="00133356">
      <w:pPr>
        <w:tabs>
          <w:tab w:val="left" w:pos="5966"/>
        </w:tabs>
        <w:spacing w:line="240" w:lineRule="atLeast"/>
        <w:jc w:val="both"/>
        <w:rPr>
          <w:rFonts w:ascii="Montserrat Light" w:eastAsia="Batang" w:hAnsi="Montserrat Light"/>
        </w:rPr>
      </w:pPr>
    </w:p>
    <w:p w14:paraId="3EC8364D" w14:textId="0516A58D" w:rsidR="0021343A" w:rsidRDefault="0021343A" w:rsidP="00133356">
      <w:pPr>
        <w:tabs>
          <w:tab w:val="left" w:pos="5966"/>
        </w:tabs>
        <w:spacing w:line="240" w:lineRule="atLeast"/>
        <w:jc w:val="both"/>
        <w:rPr>
          <w:rFonts w:ascii="Montserrat Light" w:eastAsia="Batang" w:hAnsi="Montserrat Light"/>
        </w:rPr>
      </w:pPr>
      <w:r>
        <w:rPr>
          <w:rFonts w:ascii="Montserrat Light" w:eastAsia="Batang" w:hAnsi="Montserrat Light"/>
        </w:rPr>
        <w:t xml:space="preserve">Al recorrer esta unidad medica </w:t>
      </w:r>
      <w:r w:rsidR="00C95DF6">
        <w:rPr>
          <w:rFonts w:ascii="Montserrat Light" w:eastAsia="Batang" w:hAnsi="Montserrat Light"/>
        </w:rPr>
        <w:t>ubicada al oriente de la Ciudad de México, la directora de Prestaciones Médicas, doctora Célida Duque Molina, recorrió el servicio de Urgencias donde escuchó las peticiones de familiares relacionadas con la estancia y la agilización en la ocupación de camas.</w:t>
      </w:r>
    </w:p>
    <w:p w14:paraId="50D9D4E8" w14:textId="4FC9BB72" w:rsidR="00C95DF6" w:rsidRDefault="00C95DF6" w:rsidP="00133356">
      <w:pPr>
        <w:tabs>
          <w:tab w:val="left" w:pos="5966"/>
        </w:tabs>
        <w:spacing w:line="240" w:lineRule="atLeast"/>
        <w:jc w:val="both"/>
        <w:rPr>
          <w:rFonts w:ascii="Montserrat Light" w:eastAsia="Batang" w:hAnsi="Montserrat Light"/>
        </w:rPr>
      </w:pPr>
    </w:p>
    <w:p w14:paraId="0928E53A" w14:textId="401079EB" w:rsidR="00C95DF6" w:rsidRDefault="00C95DF6" w:rsidP="00133356">
      <w:pPr>
        <w:tabs>
          <w:tab w:val="left" w:pos="5966"/>
        </w:tabs>
        <w:spacing w:line="240" w:lineRule="atLeast"/>
        <w:jc w:val="both"/>
        <w:rPr>
          <w:rFonts w:ascii="Montserrat Light" w:eastAsia="Batang" w:hAnsi="Montserrat Light"/>
        </w:rPr>
      </w:pPr>
      <w:r>
        <w:rPr>
          <w:rFonts w:ascii="Montserrat Light" w:eastAsia="Batang" w:hAnsi="Montserrat Light"/>
        </w:rPr>
        <w:t>Acompañada por la directora de esta unidad, doctora Verónica Orozco Uribe y el jefe de Servicios de Prestaciones Médicas de la Representación Sur del IMSS, doctor Jaime Sánchez Rivero, la doctora Célida Duque instruyó a los médicos, asistentes médicas y trabajadoras sociales atender las necesidades de los derechohabientes y coordinar esfuerzos para darles solución.</w:t>
      </w:r>
    </w:p>
    <w:p w14:paraId="5321F400" w14:textId="589A96B7" w:rsidR="00C95DF6" w:rsidRDefault="00C95DF6" w:rsidP="00133356">
      <w:pPr>
        <w:tabs>
          <w:tab w:val="left" w:pos="5966"/>
        </w:tabs>
        <w:spacing w:line="240" w:lineRule="atLeast"/>
        <w:jc w:val="both"/>
        <w:rPr>
          <w:rFonts w:ascii="Montserrat Light" w:eastAsia="Batang" w:hAnsi="Montserrat Light"/>
        </w:rPr>
      </w:pPr>
    </w:p>
    <w:p w14:paraId="3D94C7D7" w14:textId="5F81F0AB" w:rsidR="00C95DF6" w:rsidRDefault="00C95DF6" w:rsidP="00133356">
      <w:pPr>
        <w:tabs>
          <w:tab w:val="left" w:pos="5966"/>
        </w:tabs>
        <w:spacing w:line="240" w:lineRule="atLeast"/>
        <w:jc w:val="both"/>
        <w:rPr>
          <w:rFonts w:ascii="Montserrat Light" w:eastAsia="Batang" w:hAnsi="Montserrat Light"/>
        </w:rPr>
      </w:pPr>
      <w:r>
        <w:rPr>
          <w:rFonts w:ascii="Montserrat Light" w:eastAsia="Batang" w:hAnsi="Montserrat Light"/>
        </w:rPr>
        <w:t xml:space="preserve">También visitó el área de Observación Pediátrica donde en promedio se registra una ocupación del 30 por ciento, en esta área platicó con las madres de los pequeños, quienes comentaron que la atención fue inmediata y con una atención humanista y empática. </w:t>
      </w:r>
    </w:p>
    <w:p w14:paraId="16FAA731" w14:textId="28ECB8D3" w:rsidR="00C95DF6" w:rsidRDefault="00C95DF6" w:rsidP="00133356">
      <w:pPr>
        <w:tabs>
          <w:tab w:val="left" w:pos="5966"/>
        </w:tabs>
        <w:spacing w:line="240" w:lineRule="atLeast"/>
        <w:jc w:val="both"/>
        <w:rPr>
          <w:rFonts w:ascii="Montserrat Light" w:eastAsia="Batang" w:hAnsi="Montserrat Light"/>
        </w:rPr>
      </w:pPr>
    </w:p>
    <w:p w14:paraId="1C7B4F12" w14:textId="692EB7DC" w:rsidR="00C95DF6" w:rsidRDefault="00C95DF6" w:rsidP="00133356">
      <w:pPr>
        <w:tabs>
          <w:tab w:val="left" w:pos="5966"/>
        </w:tabs>
        <w:spacing w:line="240" w:lineRule="atLeast"/>
        <w:jc w:val="both"/>
        <w:rPr>
          <w:rFonts w:ascii="Montserrat Light" w:eastAsia="Batang" w:hAnsi="Montserrat Light"/>
        </w:rPr>
      </w:pPr>
      <w:r>
        <w:rPr>
          <w:rFonts w:ascii="Montserrat Light" w:eastAsia="Batang" w:hAnsi="Montserrat Light"/>
        </w:rPr>
        <w:t>La doctora Duque Molina recorrió el servicio de Triage de Urgencias, así como las áreas de Hospitalización Corta y de Estancia Prolongada, aquí la directora de Prestaciones Médicas del IMSS constató que la ocupación en estos servicios es del cien por ciento y pidió a las autoridades del HGZ número 47 llevar a cabo las gestiones necesarias para el traslado de pacientes a unidades de tercer nivel.</w:t>
      </w:r>
    </w:p>
    <w:p w14:paraId="4050553A" w14:textId="64E277E5" w:rsidR="00C95DF6" w:rsidRDefault="00C95DF6" w:rsidP="00133356">
      <w:pPr>
        <w:tabs>
          <w:tab w:val="left" w:pos="5966"/>
        </w:tabs>
        <w:spacing w:line="240" w:lineRule="atLeast"/>
        <w:jc w:val="both"/>
        <w:rPr>
          <w:rFonts w:ascii="Montserrat Light" w:eastAsia="Batang" w:hAnsi="Montserrat Light"/>
        </w:rPr>
      </w:pPr>
    </w:p>
    <w:p w14:paraId="5F1E869F" w14:textId="03FD27D8" w:rsidR="00C95DF6" w:rsidRDefault="00C95DF6" w:rsidP="00133356">
      <w:pPr>
        <w:tabs>
          <w:tab w:val="left" w:pos="5966"/>
        </w:tabs>
        <w:spacing w:line="240" w:lineRule="atLeast"/>
        <w:jc w:val="both"/>
        <w:rPr>
          <w:rFonts w:ascii="Montserrat Light" w:eastAsia="Batang" w:hAnsi="Montserrat Light"/>
        </w:rPr>
      </w:pPr>
      <w:r>
        <w:rPr>
          <w:rFonts w:ascii="Montserrat Light" w:eastAsia="Batang" w:hAnsi="Montserrat Light"/>
        </w:rPr>
        <w:t>En este recorrido en el que estuvieron presentes jefes de diversos servicios del HGZ número 47, la directora normativa reconoció la labor que ahí se lleva a cabo y exhortó a los trabajadores de la salud a redoblar esfuerzos para ofrecer servicios con calidad y calidez.</w:t>
      </w:r>
    </w:p>
    <w:p w14:paraId="21EE3EAC" w14:textId="4BE6FE9C" w:rsidR="00C95DF6" w:rsidRDefault="00C95DF6" w:rsidP="00133356">
      <w:pPr>
        <w:tabs>
          <w:tab w:val="left" w:pos="5966"/>
        </w:tabs>
        <w:spacing w:line="240" w:lineRule="atLeast"/>
        <w:jc w:val="both"/>
        <w:rPr>
          <w:rFonts w:ascii="Montserrat Light" w:eastAsia="Batang" w:hAnsi="Montserrat Light"/>
        </w:rPr>
      </w:pPr>
    </w:p>
    <w:p w14:paraId="77C2945D" w14:textId="675EB4D2" w:rsidR="00C95DF6" w:rsidRDefault="00C95DF6" w:rsidP="00C95DF6">
      <w:pPr>
        <w:tabs>
          <w:tab w:val="left" w:pos="5966"/>
        </w:tabs>
        <w:spacing w:line="240" w:lineRule="atLeast"/>
        <w:jc w:val="both"/>
        <w:rPr>
          <w:rFonts w:ascii="Montserrat Light" w:eastAsia="Batang" w:hAnsi="Montserrat Light"/>
        </w:rPr>
      </w:pPr>
      <w:r>
        <w:rPr>
          <w:rFonts w:ascii="Montserrat Light" w:eastAsia="Batang" w:hAnsi="Montserrat Light"/>
        </w:rPr>
        <w:t xml:space="preserve">El Hospital General de Zona número 47 “Vicente Guerrero” brinda atención a derechohabientes de las Unidades de Medicina Familiar número 31, </w:t>
      </w:r>
      <w:r w:rsidRPr="00C95DF6">
        <w:rPr>
          <w:rFonts w:ascii="Montserrat Light" w:eastAsia="Batang" w:hAnsi="Montserrat Light"/>
        </w:rPr>
        <w:t>162</w:t>
      </w:r>
      <w:r>
        <w:rPr>
          <w:rFonts w:ascii="Montserrat Light" w:eastAsia="Batang" w:hAnsi="Montserrat Light"/>
        </w:rPr>
        <w:t xml:space="preserve"> y </w:t>
      </w:r>
      <w:r w:rsidRPr="00C95DF6">
        <w:rPr>
          <w:rFonts w:ascii="Montserrat Light" w:eastAsia="Batang" w:hAnsi="Montserrat Light"/>
        </w:rPr>
        <w:t>164</w:t>
      </w:r>
      <w:r>
        <w:rPr>
          <w:rFonts w:ascii="Montserrat Light" w:eastAsia="Batang" w:hAnsi="Montserrat Light"/>
        </w:rPr>
        <w:t xml:space="preserve">, en un día típico brinda 285 consultas, realiza 2 mil 749 análisis clínicos y 100 estudios de radiodiagnóstico, entre otros. </w:t>
      </w:r>
    </w:p>
    <w:p w14:paraId="057C53B8" w14:textId="0DA469CD" w:rsidR="00C95DF6" w:rsidRDefault="00C95DF6" w:rsidP="00C95DF6">
      <w:pPr>
        <w:tabs>
          <w:tab w:val="left" w:pos="5966"/>
        </w:tabs>
        <w:spacing w:line="240" w:lineRule="atLeast"/>
        <w:jc w:val="both"/>
        <w:rPr>
          <w:rFonts w:ascii="Montserrat Light" w:eastAsia="Batang" w:hAnsi="Montserrat Light"/>
        </w:rPr>
      </w:pPr>
    </w:p>
    <w:p w14:paraId="777B9A89" w14:textId="6AD507F3" w:rsidR="00C95DF6" w:rsidRPr="00574CC1" w:rsidRDefault="00C95DF6" w:rsidP="00C95DF6">
      <w:pPr>
        <w:tabs>
          <w:tab w:val="left" w:pos="5966"/>
        </w:tabs>
        <w:spacing w:line="240" w:lineRule="atLeast"/>
        <w:jc w:val="both"/>
        <w:rPr>
          <w:rFonts w:ascii="Montserrat Light" w:eastAsia="Batang" w:hAnsi="Montserrat Light"/>
        </w:rPr>
      </w:pPr>
      <w:r>
        <w:rPr>
          <w:rFonts w:ascii="Montserrat Light" w:eastAsia="Batang" w:hAnsi="Montserrat Light"/>
        </w:rPr>
        <w:t xml:space="preserve">A este recorrido también asistieron la </w:t>
      </w:r>
      <w:r w:rsidRPr="00C95DF6">
        <w:rPr>
          <w:rFonts w:ascii="Montserrat Light" w:eastAsia="Batang" w:hAnsi="Montserrat Light"/>
        </w:rPr>
        <w:t>titular de la División de Programas de Enfermería</w:t>
      </w:r>
      <w:r>
        <w:rPr>
          <w:rFonts w:ascii="Montserrat Light" w:eastAsia="Batang" w:hAnsi="Montserrat Light"/>
        </w:rPr>
        <w:t xml:space="preserve">, Fabiana Maribel Zepeda Arias; </w:t>
      </w:r>
      <w:r w:rsidR="004942F3">
        <w:rPr>
          <w:rFonts w:ascii="Montserrat Light" w:eastAsia="Batang" w:hAnsi="Montserrat Light"/>
        </w:rPr>
        <w:t>la coordinadora de Programas de Trabajo Social, Yvon Núñez González; el jefe de la Oficina de Control de la Dirección de Prestaciones Médicas, doctor Carlos Quezada Sánchez, así como jefes de servicio del HGZ número 47 “Vicente Guerrero”.</w:t>
      </w:r>
    </w:p>
    <w:p w14:paraId="6CBEC29F" w14:textId="77777777" w:rsidR="00854E39" w:rsidRDefault="00854E39" w:rsidP="00854E39">
      <w:pPr>
        <w:jc w:val="both"/>
        <w:rPr>
          <w:rFonts w:ascii="Montserrat Light" w:eastAsia="MS Mincho" w:hAnsi="Montserrat Light" w:cs="Arial"/>
          <w:bCs/>
        </w:rPr>
      </w:pPr>
    </w:p>
    <w:p w14:paraId="7E6AB2A7" w14:textId="1808B2EC" w:rsidR="0085739C" w:rsidRPr="00CE083C" w:rsidRDefault="00CE083C" w:rsidP="00854E39">
      <w:pPr>
        <w:jc w:val="center"/>
      </w:pPr>
      <w:r w:rsidRPr="00874D53">
        <w:rPr>
          <w:rFonts w:ascii="Montserrat Light" w:eastAsia="Batang" w:hAnsi="Montserrat Light" w:cs="Arial"/>
          <w:b/>
        </w:rPr>
        <w:t>---o0o---</w:t>
      </w:r>
    </w:p>
    <w:sectPr w:rsidR="0085739C" w:rsidRPr="00CE083C"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9277" w14:textId="77777777" w:rsidR="00102434" w:rsidRDefault="00102434" w:rsidP="00984A99">
      <w:r>
        <w:separator/>
      </w:r>
    </w:p>
  </w:endnote>
  <w:endnote w:type="continuationSeparator" w:id="0">
    <w:p w14:paraId="31341BAB" w14:textId="77777777" w:rsidR="00102434" w:rsidRDefault="0010243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0FD7" w14:textId="77777777" w:rsidR="00102434" w:rsidRDefault="00102434" w:rsidP="00984A99">
      <w:r>
        <w:separator/>
      </w:r>
    </w:p>
  </w:footnote>
  <w:footnote w:type="continuationSeparator" w:id="0">
    <w:p w14:paraId="2DFDFF2F" w14:textId="77777777" w:rsidR="00102434" w:rsidRDefault="00102434"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C181695"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EC4ED6"/>
    <w:multiLevelType w:val="hybridMultilevel"/>
    <w:tmpl w:val="A93CDDC8"/>
    <w:lvl w:ilvl="0" w:tplc="8DF8F432">
      <w:numFmt w:val="bullet"/>
      <w:lvlText w:val="-"/>
      <w:lvlJc w:val="left"/>
      <w:pPr>
        <w:ind w:left="720" w:hanging="360"/>
      </w:pPr>
      <w:rPr>
        <w:rFonts w:ascii="Montserrat Light" w:eastAsia="Batang"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120DF"/>
    <w:rsid w:val="00025794"/>
    <w:rsid w:val="00031B42"/>
    <w:rsid w:val="000547A7"/>
    <w:rsid w:val="00073407"/>
    <w:rsid w:val="00092D3E"/>
    <w:rsid w:val="00095562"/>
    <w:rsid w:val="000A1F59"/>
    <w:rsid w:val="000A4B34"/>
    <w:rsid w:val="000D31E3"/>
    <w:rsid w:val="000D7830"/>
    <w:rsid w:val="000F6D75"/>
    <w:rsid w:val="00101B9E"/>
    <w:rsid w:val="00102434"/>
    <w:rsid w:val="00102472"/>
    <w:rsid w:val="00116297"/>
    <w:rsid w:val="00117072"/>
    <w:rsid w:val="00133356"/>
    <w:rsid w:val="00134167"/>
    <w:rsid w:val="00136980"/>
    <w:rsid w:val="00161B35"/>
    <w:rsid w:val="00170F07"/>
    <w:rsid w:val="00173F73"/>
    <w:rsid w:val="0017773D"/>
    <w:rsid w:val="001A72C3"/>
    <w:rsid w:val="001B06E8"/>
    <w:rsid w:val="001B4E55"/>
    <w:rsid w:val="001C3B91"/>
    <w:rsid w:val="001C3BA0"/>
    <w:rsid w:val="001D45E6"/>
    <w:rsid w:val="00201CC3"/>
    <w:rsid w:val="002022BC"/>
    <w:rsid w:val="00212B06"/>
    <w:rsid w:val="0021343A"/>
    <w:rsid w:val="00213C3B"/>
    <w:rsid w:val="00222E58"/>
    <w:rsid w:val="002344EC"/>
    <w:rsid w:val="0024152E"/>
    <w:rsid w:val="00253115"/>
    <w:rsid w:val="002A5A09"/>
    <w:rsid w:val="002D09B9"/>
    <w:rsid w:val="00301A0E"/>
    <w:rsid w:val="00313CCC"/>
    <w:rsid w:val="00315AAC"/>
    <w:rsid w:val="00323BD2"/>
    <w:rsid w:val="003309BE"/>
    <w:rsid w:val="00365F3B"/>
    <w:rsid w:val="003663A3"/>
    <w:rsid w:val="003800EB"/>
    <w:rsid w:val="00392C2D"/>
    <w:rsid w:val="003D5417"/>
    <w:rsid w:val="003D5F8F"/>
    <w:rsid w:val="003F3DAE"/>
    <w:rsid w:val="003F50AB"/>
    <w:rsid w:val="003F7AD1"/>
    <w:rsid w:val="00404DBC"/>
    <w:rsid w:val="00413094"/>
    <w:rsid w:val="00420FF2"/>
    <w:rsid w:val="00421AC3"/>
    <w:rsid w:val="00436CB4"/>
    <w:rsid w:val="00447ADC"/>
    <w:rsid w:val="00452E5E"/>
    <w:rsid w:val="00467062"/>
    <w:rsid w:val="00480944"/>
    <w:rsid w:val="00492F1E"/>
    <w:rsid w:val="004942F3"/>
    <w:rsid w:val="004A2217"/>
    <w:rsid w:val="004A4328"/>
    <w:rsid w:val="004A5C90"/>
    <w:rsid w:val="004C096E"/>
    <w:rsid w:val="004C3123"/>
    <w:rsid w:val="004E0722"/>
    <w:rsid w:val="004F6150"/>
    <w:rsid w:val="005007CC"/>
    <w:rsid w:val="005026EB"/>
    <w:rsid w:val="00520381"/>
    <w:rsid w:val="00552D7F"/>
    <w:rsid w:val="0056489B"/>
    <w:rsid w:val="00570363"/>
    <w:rsid w:val="00574CC1"/>
    <w:rsid w:val="005832DF"/>
    <w:rsid w:val="00594C3E"/>
    <w:rsid w:val="005950B0"/>
    <w:rsid w:val="005A0D54"/>
    <w:rsid w:val="005B5D38"/>
    <w:rsid w:val="005D2364"/>
    <w:rsid w:val="005E0CBD"/>
    <w:rsid w:val="005F6742"/>
    <w:rsid w:val="005F7946"/>
    <w:rsid w:val="00606BA6"/>
    <w:rsid w:val="00613061"/>
    <w:rsid w:val="00620721"/>
    <w:rsid w:val="0062400C"/>
    <w:rsid w:val="00627F2D"/>
    <w:rsid w:val="00670426"/>
    <w:rsid w:val="00670A4E"/>
    <w:rsid w:val="006922A2"/>
    <w:rsid w:val="00696F4F"/>
    <w:rsid w:val="006A7A6D"/>
    <w:rsid w:val="006B1FBB"/>
    <w:rsid w:val="006C1856"/>
    <w:rsid w:val="006C2855"/>
    <w:rsid w:val="006D1CA2"/>
    <w:rsid w:val="00700D78"/>
    <w:rsid w:val="00705EF9"/>
    <w:rsid w:val="00706951"/>
    <w:rsid w:val="00706B00"/>
    <w:rsid w:val="00740508"/>
    <w:rsid w:val="00740C39"/>
    <w:rsid w:val="00746D65"/>
    <w:rsid w:val="00746F36"/>
    <w:rsid w:val="0075075F"/>
    <w:rsid w:val="007539B2"/>
    <w:rsid w:val="00753E78"/>
    <w:rsid w:val="0076798C"/>
    <w:rsid w:val="00771B72"/>
    <w:rsid w:val="007734B4"/>
    <w:rsid w:val="00780738"/>
    <w:rsid w:val="007A5C1B"/>
    <w:rsid w:val="007B3E21"/>
    <w:rsid w:val="007C0A97"/>
    <w:rsid w:val="007E2104"/>
    <w:rsid w:val="007F3293"/>
    <w:rsid w:val="00833F55"/>
    <w:rsid w:val="00836F40"/>
    <w:rsid w:val="00854545"/>
    <w:rsid w:val="00854E39"/>
    <w:rsid w:val="0085739C"/>
    <w:rsid w:val="008619FD"/>
    <w:rsid w:val="00896A32"/>
    <w:rsid w:val="008A5F8D"/>
    <w:rsid w:val="008B0930"/>
    <w:rsid w:val="008B35F2"/>
    <w:rsid w:val="008C0E11"/>
    <w:rsid w:val="008D1BBB"/>
    <w:rsid w:val="008D254E"/>
    <w:rsid w:val="009046C7"/>
    <w:rsid w:val="009075A9"/>
    <w:rsid w:val="00911725"/>
    <w:rsid w:val="009128FE"/>
    <w:rsid w:val="009134E7"/>
    <w:rsid w:val="009165F5"/>
    <w:rsid w:val="00934404"/>
    <w:rsid w:val="00955BA8"/>
    <w:rsid w:val="00957F1D"/>
    <w:rsid w:val="00974D7C"/>
    <w:rsid w:val="00976C62"/>
    <w:rsid w:val="00976F6C"/>
    <w:rsid w:val="00980437"/>
    <w:rsid w:val="0098372D"/>
    <w:rsid w:val="009842BE"/>
    <w:rsid w:val="00984A99"/>
    <w:rsid w:val="009A2B42"/>
    <w:rsid w:val="009A2EF7"/>
    <w:rsid w:val="009A3077"/>
    <w:rsid w:val="009C5B21"/>
    <w:rsid w:val="009D0F24"/>
    <w:rsid w:val="009F1919"/>
    <w:rsid w:val="009F7EDC"/>
    <w:rsid w:val="00A002DA"/>
    <w:rsid w:val="00A01420"/>
    <w:rsid w:val="00A24B0C"/>
    <w:rsid w:val="00A3322D"/>
    <w:rsid w:val="00A356E5"/>
    <w:rsid w:val="00A36835"/>
    <w:rsid w:val="00A42DA2"/>
    <w:rsid w:val="00A46CAC"/>
    <w:rsid w:val="00A52A2C"/>
    <w:rsid w:val="00A564C4"/>
    <w:rsid w:val="00A6652A"/>
    <w:rsid w:val="00A85A5D"/>
    <w:rsid w:val="00AB43BB"/>
    <w:rsid w:val="00AD0775"/>
    <w:rsid w:val="00AD2EFA"/>
    <w:rsid w:val="00AD3302"/>
    <w:rsid w:val="00AE7683"/>
    <w:rsid w:val="00AF2C15"/>
    <w:rsid w:val="00AF3D90"/>
    <w:rsid w:val="00B01181"/>
    <w:rsid w:val="00B02A37"/>
    <w:rsid w:val="00B07C09"/>
    <w:rsid w:val="00B12748"/>
    <w:rsid w:val="00B21DE2"/>
    <w:rsid w:val="00B26078"/>
    <w:rsid w:val="00B37196"/>
    <w:rsid w:val="00B53B8C"/>
    <w:rsid w:val="00B846C5"/>
    <w:rsid w:val="00B96FEA"/>
    <w:rsid w:val="00BA322B"/>
    <w:rsid w:val="00BA3537"/>
    <w:rsid w:val="00BA6CB5"/>
    <w:rsid w:val="00BC56CC"/>
    <w:rsid w:val="00BC5D45"/>
    <w:rsid w:val="00BC6047"/>
    <w:rsid w:val="00BE7230"/>
    <w:rsid w:val="00BF1BF1"/>
    <w:rsid w:val="00C0036F"/>
    <w:rsid w:val="00C02B9D"/>
    <w:rsid w:val="00C16114"/>
    <w:rsid w:val="00C240CC"/>
    <w:rsid w:val="00C33C2D"/>
    <w:rsid w:val="00C73CDE"/>
    <w:rsid w:val="00C814E1"/>
    <w:rsid w:val="00C838AD"/>
    <w:rsid w:val="00C95DF6"/>
    <w:rsid w:val="00C96A31"/>
    <w:rsid w:val="00CA14A6"/>
    <w:rsid w:val="00CB2C39"/>
    <w:rsid w:val="00CC1EB4"/>
    <w:rsid w:val="00CE0313"/>
    <w:rsid w:val="00CE083C"/>
    <w:rsid w:val="00CE76E2"/>
    <w:rsid w:val="00CF3B6D"/>
    <w:rsid w:val="00D11840"/>
    <w:rsid w:val="00D24BEB"/>
    <w:rsid w:val="00D44587"/>
    <w:rsid w:val="00D758F6"/>
    <w:rsid w:val="00D77525"/>
    <w:rsid w:val="00D855E8"/>
    <w:rsid w:val="00D85F5F"/>
    <w:rsid w:val="00DB2515"/>
    <w:rsid w:val="00DB75A7"/>
    <w:rsid w:val="00DC24D3"/>
    <w:rsid w:val="00DD0587"/>
    <w:rsid w:val="00DD161D"/>
    <w:rsid w:val="00DD2F9F"/>
    <w:rsid w:val="00DE571C"/>
    <w:rsid w:val="00DF168E"/>
    <w:rsid w:val="00E0162F"/>
    <w:rsid w:val="00E0331B"/>
    <w:rsid w:val="00E034C4"/>
    <w:rsid w:val="00E16AFE"/>
    <w:rsid w:val="00E17316"/>
    <w:rsid w:val="00E2177E"/>
    <w:rsid w:val="00E30333"/>
    <w:rsid w:val="00E31798"/>
    <w:rsid w:val="00E40851"/>
    <w:rsid w:val="00E41AB8"/>
    <w:rsid w:val="00E53148"/>
    <w:rsid w:val="00E5340A"/>
    <w:rsid w:val="00E56360"/>
    <w:rsid w:val="00E72F91"/>
    <w:rsid w:val="00E84379"/>
    <w:rsid w:val="00E87CC7"/>
    <w:rsid w:val="00E93A57"/>
    <w:rsid w:val="00EA1E1B"/>
    <w:rsid w:val="00EB3F24"/>
    <w:rsid w:val="00EC4EF1"/>
    <w:rsid w:val="00EC5A78"/>
    <w:rsid w:val="00ED190E"/>
    <w:rsid w:val="00ED3A68"/>
    <w:rsid w:val="00F02900"/>
    <w:rsid w:val="00F12687"/>
    <w:rsid w:val="00F2342F"/>
    <w:rsid w:val="00F3368A"/>
    <w:rsid w:val="00F44F3C"/>
    <w:rsid w:val="00F6777B"/>
    <w:rsid w:val="00F70072"/>
    <w:rsid w:val="00F76F14"/>
    <w:rsid w:val="00F830BF"/>
    <w:rsid w:val="00F962FC"/>
    <w:rsid w:val="00FA45D3"/>
    <w:rsid w:val="00FB5337"/>
    <w:rsid w:val="00FC3196"/>
    <w:rsid w:val="00FD7BD1"/>
    <w:rsid w:val="00FE0DCB"/>
    <w:rsid w:val="00FE4E58"/>
    <w:rsid w:val="00FE6BF0"/>
    <w:rsid w:val="00FF4C8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F279F02"/>
  <w15:docId w15:val="{9A7C5AB2-8841-4EA9-A0FF-2B666CEB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70">
      <w:bodyDiv w:val="1"/>
      <w:marLeft w:val="0"/>
      <w:marRight w:val="0"/>
      <w:marTop w:val="0"/>
      <w:marBottom w:val="0"/>
      <w:divBdr>
        <w:top w:val="none" w:sz="0" w:space="0" w:color="auto"/>
        <w:left w:val="none" w:sz="0" w:space="0" w:color="auto"/>
        <w:bottom w:val="none" w:sz="0" w:space="0" w:color="auto"/>
        <w:right w:val="none" w:sz="0" w:space="0" w:color="auto"/>
      </w:divBdr>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CA5EAE-196A-4DCD-AF5A-D4327168FA2C}">
  <ds:schemaRefs>
    <ds:schemaRef ds:uri="http://schemas.openxmlformats.org/officeDocument/2006/bibliography"/>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2022-05-18T23:05:00Z</cp:lastPrinted>
  <dcterms:created xsi:type="dcterms:W3CDTF">2022-06-03T15:37:00Z</dcterms:created>
  <dcterms:modified xsi:type="dcterms:W3CDTF">2022-06-03T15:37:00Z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