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15BB" w14:textId="77777777" w:rsidR="00DA2111" w:rsidRPr="00A7180F" w:rsidRDefault="00E058DD" w:rsidP="00A7180F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Ciudad de México, </w:t>
      </w:r>
      <w:r w:rsidR="00E63B1B">
        <w:rPr>
          <w:rFonts w:ascii="Montserrat Light" w:eastAsia="Montserrat Light" w:hAnsi="Montserrat Light" w:cs="Montserrat Light"/>
        </w:rPr>
        <w:t>lunes 24</w:t>
      </w:r>
      <w:r w:rsidRPr="00A7180F">
        <w:rPr>
          <w:rFonts w:ascii="Montserrat Light" w:eastAsia="Montserrat Light" w:hAnsi="Montserrat Light" w:cs="Montserrat Light"/>
        </w:rPr>
        <w:t xml:space="preserve"> de enero de 2022</w:t>
      </w:r>
    </w:p>
    <w:p w14:paraId="158394DB" w14:textId="285B27DD" w:rsidR="00DA2111" w:rsidRPr="00A7180F" w:rsidRDefault="00E058DD" w:rsidP="00A7180F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>No. 0</w:t>
      </w:r>
      <w:r w:rsidR="002B6A9B">
        <w:rPr>
          <w:rFonts w:ascii="Montserrat Light" w:eastAsia="Montserrat Light" w:hAnsi="Montserrat Light" w:cs="Montserrat Light"/>
        </w:rPr>
        <w:t>38</w:t>
      </w:r>
      <w:r w:rsidRPr="00A7180F">
        <w:rPr>
          <w:rFonts w:ascii="Montserrat Light" w:eastAsia="Montserrat Light" w:hAnsi="Montserrat Light" w:cs="Montserrat Light"/>
        </w:rPr>
        <w:t>/2022</w:t>
      </w:r>
    </w:p>
    <w:p w14:paraId="73F25AF0" w14:textId="77777777" w:rsidR="00DA2111" w:rsidRPr="00A7180F" w:rsidRDefault="00DA2111" w:rsidP="00DB279D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3397B109" w14:textId="77777777" w:rsidR="00DA2111" w:rsidRPr="00A7180F" w:rsidRDefault="00E058DD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36"/>
          <w:szCs w:val="36"/>
        </w:rPr>
      </w:pPr>
      <w:r w:rsidRPr="00A7180F">
        <w:rPr>
          <w:rFonts w:ascii="Montserrat Light" w:eastAsia="Montserrat Light" w:hAnsi="Montserrat Light" w:cs="Montserrat Light"/>
          <w:b/>
          <w:sz w:val="36"/>
          <w:szCs w:val="36"/>
        </w:rPr>
        <w:t>BOLETÍN DE PRENSA</w:t>
      </w:r>
    </w:p>
    <w:p w14:paraId="5D6F65E2" w14:textId="77777777" w:rsidR="00DA2111" w:rsidRPr="00A7180F" w:rsidRDefault="00DA2111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</w:rPr>
      </w:pPr>
    </w:p>
    <w:p w14:paraId="15A4711C" w14:textId="26CD0623" w:rsidR="00DA2111" w:rsidRPr="00A7180F" w:rsidRDefault="002C1497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28"/>
          <w:szCs w:val="28"/>
        </w:rPr>
      </w:pPr>
      <w:r w:rsidRPr="00AE4BB1">
        <w:rPr>
          <w:rFonts w:ascii="Montserrat Light" w:eastAsia="Montserrat Light" w:hAnsi="Montserrat Light" w:cs="Montserrat Light"/>
          <w:b/>
          <w:sz w:val="28"/>
          <w:szCs w:val="28"/>
        </w:rPr>
        <w:t xml:space="preserve">IMSS ha </w:t>
      </w:r>
      <w:r w:rsidR="00D33A38" w:rsidRPr="00AE4BB1">
        <w:rPr>
          <w:rFonts w:ascii="Montserrat Light" w:eastAsia="Montserrat Light" w:hAnsi="Montserrat Light" w:cs="Montserrat Light"/>
          <w:b/>
          <w:sz w:val="28"/>
          <w:szCs w:val="28"/>
        </w:rPr>
        <w:t xml:space="preserve">autorizado </w:t>
      </w:r>
      <w:r w:rsidRPr="00AE4BB1">
        <w:rPr>
          <w:rFonts w:ascii="Montserrat Light" w:eastAsia="Montserrat Light" w:hAnsi="Montserrat Light" w:cs="Montserrat Light"/>
          <w:b/>
          <w:sz w:val="28"/>
          <w:szCs w:val="28"/>
        </w:rPr>
        <w:t>m</w:t>
      </w:r>
      <w:r w:rsidR="0092385B" w:rsidRPr="00AE4BB1">
        <w:rPr>
          <w:rFonts w:ascii="Montserrat Light" w:eastAsia="Montserrat Light" w:hAnsi="Montserrat Light" w:cs="Montserrat Light"/>
          <w:b/>
          <w:sz w:val="28"/>
          <w:szCs w:val="28"/>
        </w:rPr>
        <w:t xml:space="preserve">ás de </w:t>
      </w:r>
      <w:r w:rsidR="00AE4BB1">
        <w:rPr>
          <w:rFonts w:ascii="Montserrat Light" w:eastAsia="Montserrat Light" w:hAnsi="Montserrat Light" w:cs="Montserrat Light"/>
          <w:b/>
          <w:sz w:val="28"/>
          <w:szCs w:val="28"/>
        </w:rPr>
        <w:t>1</w:t>
      </w:r>
      <w:r w:rsidR="00571786">
        <w:rPr>
          <w:rFonts w:ascii="Montserrat Light" w:eastAsia="Montserrat Light" w:hAnsi="Montserrat Light" w:cs="Montserrat Light"/>
          <w:b/>
          <w:sz w:val="28"/>
          <w:szCs w:val="28"/>
        </w:rPr>
        <w:t>71</w:t>
      </w:r>
      <w:r w:rsidR="00AE4BB1">
        <w:rPr>
          <w:rFonts w:ascii="Montserrat Light" w:eastAsia="Montserrat Light" w:hAnsi="Montserrat Light" w:cs="Montserrat Light"/>
          <w:b/>
          <w:sz w:val="28"/>
          <w:szCs w:val="28"/>
        </w:rPr>
        <w:t xml:space="preserve"> mil</w:t>
      </w:r>
      <w:r w:rsidR="00E058DD" w:rsidRPr="00AE4BB1">
        <w:rPr>
          <w:rFonts w:ascii="Montserrat Light" w:eastAsia="Montserrat Light" w:hAnsi="Montserrat Light" w:cs="Montserrat Light"/>
          <w:b/>
          <w:sz w:val="28"/>
          <w:szCs w:val="28"/>
        </w:rPr>
        <w:t xml:space="preserve"> </w:t>
      </w:r>
      <w:r w:rsidRPr="00AE4BB1">
        <w:rPr>
          <w:rFonts w:ascii="Montserrat Light" w:eastAsia="Montserrat Light" w:hAnsi="Montserrat Light" w:cs="Montserrat Light"/>
          <w:b/>
          <w:sz w:val="28"/>
          <w:szCs w:val="28"/>
        </w:rPr>
        <w:t xml:space="preserve">solicitudes del </w:t>
      </w:r>
      <w:r w:rsidR="00D33A38" w:rsidRPr="00AE4BB1">
        <w:rPr>
          <w:rFonts w:ascii="Montserrat Light" w:eastAsia="Montserrat Light" w:hAnsi="Montserrat Light" w:cs="Montserrat Light"/>
          <w:b/>
          <w:sz w:val="28"/>
          <w:szCs w:val="28"/>
        </w:rPr>
        <w:t>Permiso COVID</w:t>
      </w:r>
    </w:p>
    <w:p w14:paraId="60940920" w14:textId="77777777" w:rsidR="00DA2111" w:rsidRPr="00A7180F" w:rsidRDefault="00DA2111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</w:rPr>
      </w:pPr>
    </w:p>
    <w:p w14:paraId="2A2EF52E" w14:textId="77777777" w:rsidR="00CE67B8" w:rsidRPr="003C1689" w:rsidRDefault="00CE67B8" w:rsidP="00CE67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b/>
          <w:color w:val="000000"/>
          <w:sz w:val="22"/>
          <w:szCs w:val="22"/>
        </w:rPr>
      </w:pPr>
      <w:r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A través de la aplicación IMSS Digital y del sitio web oficial del Seguro Social </w:t>
      </w:r>
      <w:hyperlink r:id="rId8">
        <w:r w:rsidRPr="003C1689">
          <w:rPr>
            <w:rFonts w:ascii="Montserrat Light" w:eastAsia="Montserrat Light" w:hAnsi="Montserrat Light" w:cs="Montserrat Light"/>
            <w:b/>
            <w:color w:val="0000FF"/>
            <w:sz w:val="22"/>
            <w:szCs w:val="22"/>
            <w:u w:val="single"/>
          </w:rPr>
          <w:t>http://www.imss.gob.mx/covid-19/permiso</w:t>
        </w:r>
      </w:hyperlink>
      <w:r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 se puede solicitar </w:t>
      </w:r>
      <w:r w:rsidR="00D33A38"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esta</w:t>
      </w:r>
      <w:r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 incapacidad. </w:t>
      </w:r>
    </w:p>
    <w:p w14:paraId="0E91C454" w14:textId="77777777" w:rsidR="003C1689" w:rsidRPr="003C1689" w:rsidRDefault="00D33A38" w:rsidP="003C1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b/>
          <w:color w:val="000000"/>
          <w:sz w:val="22"/>
          <w:szCs w:val="22"/>
        </w:rPr>
      </w:pPr>
      <w:r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E</w:t>
      </w:r>
      <w:r w:rsidR="00C72801"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l </w:t>
      </w:r>
      <w:r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P</w:t>
      </w:r>
      <w:r w:rsidR="00C86D8A"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ermiso </w:t>
      </w:r>
      <w:r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está pensado para </w:t>
      </w:r>
      <w:r w:rsidR="00C86D8A"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romper cadenas de transmisión del virus</w:t>
      </w:r>
      <w:r w:rsidR="00C72801"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 y favorecer el resguardo domiciliario</w:t>
      </w:r>
      <w:r w:rsidR="00C86D8A" w:rsidRPr="003C1689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.</w:t>
      </w:r>
    </w:p>
    <w:p w14:paraId="450A643D" w14:textId="092570A8" w:rsidR="003C1689" w:rsidRPr="003C1689" w:rsidRDefault="003C1689" w:rsidP="003C1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b/>
          <w:color w:val="000000"/>
          <w:sz w:val="22"/>
          <w:szCs w:val="22"/>
        </w:rPr>
      </w:pPr>
      <w:r w:rsidRPr="003C1689">
        <w:rPr>
          <w:rFonts w:ascii="Montserrat Light" w:eastAsia="Montserrat Light" w:hAnsi="Montserrat Light" w:cs="Montserrat Light"/>
          <w:b/>
          <w:sz w:val="22"/>
          <w:szCs w:val="22"/>
        </w:rPr>
        <w:t>E</w:t>
      </w:r>
      <w:r w:rsidRPr="003C1689">
        <w:rPr>
          <w:rFonts w:ascii="Montserrat Light" w:eastAsia="Montserrat Light" w:hAnsi="Montserrat Light" w:cs="Montserrat Light"/>
          <w:b/>
          <w:sz w:val="22"/>
          <w:szCs w:val="22"/>
        </w:rPr>
        <w:t>s importante que los empleadores de México reconozcan el Permiso COVID, ya que los efectos legales y administrativos son equiparables a una incapacidad temporal para el trabajo.</w:t>
      </w:r>
    </w:p>
    <w:p w14:paraId="698B0056" w14:textId="77777777" w:rsidR="003C1689" w:rsidRDefault="003C1689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7BFA94EB" w14:textId="00BB523D" w:rsidR="002C1497" w:rsidRDefault="00E63B1B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bookmarkStart w:id="0" w:name="_GoBack"/>
      <w:bookmarkEnd w:id="0"/>
      <w:r>
        <w:rPr>
          <w:rFonts w:ascii="Montserrat Light" w:eastAsia="Montserrat Light" w:hAnsi="Montserrat Light" w:cs="Montserrat Light"/>
        </w:rPr>
        <w:t xml:space="preserve">Del 10 de enero a la fecha, el Instituto </w:t>
      </w:r>
      <w:r w:rsidR="002C1497">
        <w:rPr>
          <w:rFonts w:ascii="Montserrat Light" w:eastAsia="Montserrat Light" w:hAnsi="Montserrat Light" w:cs="Montserrat Light"/>
        </w:rPr>
        <w:t>Mexicano del Seguro Social (IMSS)</w:t>
      </w:r>
      <w:r w:rsidR="00CE67B8">
        <w:rPr>
          <w:rFonts w:ascii="Montserrat Light" w:eastAsia="Montserrat Light" w:hAnsi="Montserrat Light" w:cs="Montserrat Light"/>
        </w:rPr>
        <w:t xml:space="preserve"> </w:t>
      </w:r>
      <w:r w:rsidR="00E058DD" w:rsidRPr="00A7180F">
        <w:rPr>
          <w:rFonts w:ascii="Montserrat Light" w:eastAsia="Montserrat Light" w:hAnsi="Montserrat Light" w:cs="Montserrat Light"/>
        </w:rPr>
        <w:t xml:space="preserve">ha otorgado </w:t>
      </w:r>
      <w:r>
        <w:rPr>
          <w:rFonts w:ascii="Montserrat Light" w:eastAsia="Montserrat Light" w:hAnsi="Montserrat Light" w:cs="Montserrat Light"/>
        </w:rPr>
        <w:t>más de 17</w:t>
      </w:r>
      <w:r w:rsidR="00B81EFD">
        <w:rPr>
          <w:rFonts w:ascii="Montserrat Light" w:eastAsia="Montserrat Light" w:hAnsi="Montserrat Light" w:cs="Montserrat Light"/>
        </w:rPr>
        <w:t xml:space="preserve">1 mil </w:t>
      </w:r>
      <w:r w:rsidR="00E058DD" w:rsidRPr="00A7180F">
        <w:rPr>
          <w:rFonts w:ascii="Montserrat Light" w:eastAsia="Montserrat Light" w:hAnsi="Montserrat Light" w:cs="Montserrat Light"/>
        </w:rPr>
        <w:t>autorizaciones del Permiso COVID</w:t>
      </w:r>
      <w:r>
        <w:rPr>
          <w:rFonts w:ascii="Montserrat Light" w:eastAsia="Montserrat Light" w:hAnsi="Montserrat Light" w:cs="Montserrat Light"/>
        </w:rPr>
        <w:t>,</w:t>
      </w:r>
      <w:r w:rsidR="00E058DD" w:rsidRPr="00A7180F">
        <w:rPr>
          <w:rFonts w:ascii="Montserrat Light" w:eastAsia="Montserrat Light" w:hAnsi="Montserrat Light" w:cs="Montserrat Light"/>
        </w:rPr>
        <w:t xml:space="preserve"> a través de la apli</w:t>
      </w:r>
      <w:r w:rsidR="00CE67B8">
        <w:rPr>
          <w:rFonts w:ascii="Montserrat Light" w:eastAsia="Montserrat Light" w:hAnsi="Montserrat Light" w:cs="Montserrat Light"/>
        </w:rPr>
        <w:t>cación IMSS Digital o en línea</w:t>
      </w:r>
      <w:r>
        <w:rPr>
          <w:rFonts w:ascii="Montserrat Light" w:eastAsia="Montserrat Light" w:hAnsi="Montserrat Light" w:cs="Montserrat Light"/>
        </w:rPr>
        <w:t>, a los trabajadores registrados ante el Instituto que presentan síntomas respiratorios.</w:t>
      </w:r>
    </w:p>
    <w:p w14:paraId="572FE8B1" w14:textId="77777777" w:rsidR="00E63B1B" w:rsidRDefault="00E63B1B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63FEA8BD" w14:textId="77777777" w:rsidR="00DA2111" w:rsidRPr="00A7180F" w:rsidRDefault="00CE67B8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</w:rPr>
        <w:t>E</w:t>
      </w:r>
      <w:r w:rsidR="00B2047E">
        <w:rPr>
          <w:rFonts w:ascii="Montserrat Light" w:eastAsia="Montserrat Light" w:hAnsi="Montserrat Light" w:cs="Montserrat Light"/>
        </w:rPr>
        <w:t>ste</w:t>
      </w:r>
      <w:r>
        <w:rPr>
          <w:rFonts w:ascii="Montserrat Light" w:eastAsia="Montserrat Light" w:hAnsi="Montserrat Light" w:cs="Montserrat Light"/>
        </w:rPr>
        <w:t xml:space="preserve"> trámite está </w:t>
      </w:r>
      <w:r w:rsidR="00E058DD" w:rsidRPr="00A7180F">
        <w:rPr>
          <w:rFonts w:ascii="Montserrat Light" w:eastAsia="Montserrat Light" w:hAnsi="Montserrat Light" w:cs="Montserrat Light"/>
        </w:rPr>
        <w:t>dirigido a trabajadoras y trabajadores asegurados ante la institución de manera directa como titulares</w:t>
      </w:r>
      <w:r>
        <w:rPr>
          <w:rFonts w:ascii="Montserrat Light" w:eastAsia="Montserrat Light" w:hAnsi="Montserrat Light" w:cs="Montserrat Light"/>
        </w:rPr>
        <w:t xml:space="preserve">, y se otorga en una sola ocasión y hasta por siete días; si la o el trabajador requiere de más </w:t>
      </w:r>
      <w:r w:rsidR="005935FB">
        <w:rPr>
          <w:rFonts w:ascii="Montserrat Light" w:eastAsia="Montserrat Light" w:hAnsi="Montserrat Light" w:cs="Montserrat Light"/>
        </w:rPr>
        <w:t>tiempo</w:t>
      </w:r>
      <w:r>
        <w:rPr>
          <w:rFonts w:ascii="Montserrat Light" w:eastAsia="Montserrat Light" w:hAnsi="Montserrat Light" w:cs="Montserrat Light"/>
        </w:rPr>
        <w:t xml:space="preserve">, la recomendación es que acuda con su médico familiar para que se le practique un examen médico y se </w:t>
      </w:r>
      <w:r w:rsidR="00D33A38">
        <w:rPr>
          <w:rFonts w:ascii="Montserrat Light" w:eastAsia="Montserrat Light" w:hAnsi="Montserrat Light" w:cs="Montserrat Light"/>
        </w:rPr>
        <w:t>defina</w:t>
      </w:r>
      <w:r>
        <w:rPr>
          <w:rFonts w:ascii="Montserrat Light" w:eastAsia="Montserrat Light" w:hAnsi="Montserrat Light" w:cs="Montserrat Light"/>
        </w:rPr>
        <w:t xml:space="preserve"> la conducta terapéutica a seguir.</w:t>
      </w:r>
    </w:p>
    <w:p w14:paraId="3B9C3DB7" w14:textId="77777777" w:rsidR="002C1497" w:rsidRDefault="002C1497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73F87443" w14:textId="17B08EC1" w:rsidR="00DA2111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Con el Permiso COVID </w:t>
      </w:r>
      <w:r w:rsidR="00D33A38">
        <w:rPr>
          <w:rFonts w:ascii="Montserrat Light" w:eastAsia="Montserrat Light" w:hAnsi="Montserrat Light" w:cs="Montserrat Light"/>
        </w:rPr>
        <w:t xml:space="preserve">el trabajador </w:t>
      </w:r>
      <w:r w:rsidRPr="00A7180F">
        <w:rPr>
          <w:rFonts w:ascii="Montserrat Light" w:eastAsia="Montserrat Light" w:hAnsi="Montserrat Light" w:cs="Montserrat Light"/>
        </w:rPr>
        <w:t>obtiene su incapacidad y el pago correspondiente en su cuenta bancaria, de manera fácil, rápida y sin necesidad de realizar traslados</w:t>
      </w:r>
      <w:r w:rsidR="00E24B78">
        <w:rPr>
          <w:rFonts w:ascii="Montserrat Light" w:eastAsia="Montserrat Light" w:hAnsi="Montserrat Light" w:cs="Montserrat Light"/>
        </w:rPr>
        <w:t xml:space="preserve"> para cobrar el subsidio, lo </w:t>
      </w:r>
      <w:r w:rsidR="00B91477">
        <w:rPr>
          <w:rFonts w:ascii="Montserrat Light" w:eastAsia="Montserrat Light" w:hAnsi="Montserrat Light" w:cs="Montserrat Light"/>
        </w:rPr>
        <w:t>cual</w:t>
      </w:r>
      <w:r w:rsidR="00E24B78">
        <w:rPr>
          <w:rFonts w:ascii="Montserrat Light" w:eastAsia="Montserrat Light" w:hAnsi="Montserrat Light" w:cs="Montserrat Light"/>
        </w:rPr>
        <w:t xml:space="preserve"> </w:t>
      </w:r>
      <w:r w:rsidR="00B81EFD">
        <w:rPr>
          <w:rFonts w:ascii="Montserrat Light" w:eastAsia="Montserrat Light" w:hAnsi="Montserrat Light" w:cs="Montserrat Light"/>
        </w:rPr>
        <w:t xml:space="preserve">ayuda a </w:t>
      </w:r>
      <w:r w:rsidRPr="00A7180F">
        <w:rPr>
          <w:rFonts w:ascii="Montserrat Light" w:eastAsia="Montserrat Light" w:hAnsi="Montserrat Light" w:cs="Montserrat Light"/>
        </w:rPr>
        <w:t xml:space="preserve">romper las cadenas de </w:t>
      </w:r>
      <w:r w:rsidR="00007E07">
        <w:rPr>
          <w:rFonts w:ascii="Montserrat Light" w:eastAsia="Montserrat Light" w:hAnsi="Montserrat Light" w:cs="Montserrat Light"/>
        </w:rPr>
        <w:t>transmisión del virus</w:t>
      </w:r>
      <w:r w:rsidR="00D16644">
        <w:rPr>
          <w:rFonts w:ascii="Montserrat Light" w:eastAsia="Montserrat Light" w:hAnsi="Montserrat Light" w:cs="Montserrat Light"/>
        </w:rPr>
        <w:t xml:space="preserve"> y cumplir con el resguardo domiciliario</w:t>
      </w:r>
      <w:r w:rsidR="003C1689">
        <w:rPr>
          <w:rFonts w:ascii="Montserrat Light" w:eastAsia="Montserrat Light" w:hAnsi="Montserrat Light" w:cs="Montserrat Light"/>
        </w:rPr>
        <w:t>.</w:t>
      </w:r>
    </w:p>
    <w:p w14:paraId="6B612DF2" w14:textId="77777777" w:rsidR="003C1689" w:rsidRDefault="003C1689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6852EA95" w14:textId="77777777" w:rsidR="003C1689" w:rsidRDefault="003C1689" w:rsidP="003C1689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84679B">
        <w:rPr>
          <w:rFonts w:ascii="Montserrat Light" w:eastAsia="Montserrat Light" w:hAnsi="Montserrat Light" w:cs="Montserrat Light"/>
        </w:rPr>
        <w:t>De igual forma, es importante que los empleadores de México reconozcan el Permiso COVID, ya que los efectos legales y administrativos son equiparables a una incapacidad temporal para el trabajo.</w:t>
      </w:r>
    </w:p>
    <w:p w14:paraId="1D9125EE" w14:textId="77777777"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6468CB0A" w14:textId="77777777" w:rsidR="00DA2111" w:rsidRPr="00A7180F" w:rsidRDefault="00E24B78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</w:rPr>
        <w:t xml:space="preserve">Al ser </w:t>
      </w:r>
      <w:r w:rsidR="00E058DD" w:rsidRPr="00A7180F">
        <w:rPr>
          <w:rFonts w:ascii="Montserrat Light" w:eastAsia="Montserrat Light" w:hAnsi="Montserrat Light" w:cs="Montserrat Light"/>
        </w:rPr>
        <w:t xml:space="preserve">una respuesta ante la pandemia, se encuentra disponible para las personas trabajadoras con sintomatología de coronavirus, o aquellas asintomáticas que cuentan con una prueba de laboratorio con resultado positivo, en donde deberán llenar un cuestionario para obtener su permiso a través de la aplicación IMSS Digital o el sitio web </w:t>
      </w:r>
      <w:hyperlink r:id="rId9">
        <w:r w:rsidR="00E058DD" w:rsidRPr="00A7180F">
          <w:rPr>
            <w:rFonts w:ascii="Montserrat Light" w:eastAsia="Montserrat Light" w:hAnsi="Montserrat Light" w:cs="Montserrat Light"/>
            <w:color w:val="0000FF"/>
            <w:u w:val="single"/>
          </w:rPr>
          <w:t>http://www.imss.gob.mx/covid-19/permiso</w:t>
        </w:r>
      </w:hyperlink>
      <w:r w:rsidR="00E058DD" w:rsidRPr="00A7180F">
        <w:rPr>
          <w:rFonts w:ascii="Montserrat Light" w:eastAsia="Montserrat Light" w:hAnsi="Montserrat Light" w:cs="Montserrat Light"/>
        </w:rPr>
        <w:t xml:space="preserve">. </w:t>
      </w:r>
    </w:p>
    <w:p w14:paraId="23422596" w14:textId="77777777" w:rsidR="00DA2111" w:rsidRPr="00A7180F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3BA8B4FF" w14:textId="77777777" w:rsidR="00D33A38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lastRenderedPageBreak/>
        <w:t xml:space="preserve">El trabajador deberá agregar su CURP, </w:t>
      </w:r>
      <w:r w:rsidR="002C1497">
        <w:rPr>
          <w:rFonts w:ascii="Montserrat Light" w:eastAsia="Montserrat Light" w:hAnsi="Montserrat Light" w:cs="Montserrat Light"/>
        </w:rPr>
        <w:t>Número de Seguridad Social (</w:t>
      </w:r>
      <w:r w:rsidRPr="00A7180F">
        <w:rPr>
          <w:rFonts w:ascii="Montserrat Light" w:eastAsia="Montserrat Light" w:hAnsi="Montserrat Light" w:cs="Montserrat Light"/>
        </w:rPr>
        <w:t>NSS</w:t>
      </w:r>
      <w:r w:rsidR="002C1497">
        <w:rPr>
          <w:rFonts w:ascii="Montserrat Light" w:eastAsia="Montserrat Light" w:hAnsi="Montserrat Light" w:cs="Montserrat Light"/>
        </w:rPr>
        <w:t>)</w:t>
      </w:r>
      <w:r w:rsidRPr="00A7180F">
        <w:rPr>
          <w:rFonts w:ascii="Montserrat Light" w:eastAsia="Montserrat Light" w:hAnsi="Montserrat Light" w:cs="Montserrat Light"/>
        </w:rPr>
        <w:t xml:space="preserve">, Código Postal y dar clic en “Iniciar” para responder los cuestionarios sobre síntomas, vacunación y padecimientos preexistentes. </w:t>
      </w:r>
    </w:p>
    <w:p w14:paraId="52347BBE" w14:textId="77777777" w:rsidR="00D33A38" w:rsidRDefault="00D33A38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427C1173" w14:textId="77777777" w:rsidR="00DA2111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Posteriormente, el sistema le pedirá ingresar información complementaria: </w:t>
      </w:r>
      <w:r w:rsidR="00D33A38">
        <w:rPr>
          <w:rFonts w:ascii="Montserrat Light" w:eastAsia="Montserrat Light" w:hAnsi="Montserrat Light" w:cs="Montserrat Light"/>
        </w:rPr>
        <w:t>n</w:t>
      </w:r>
      <w:r w:rsidRPr="00A7180F">
        <w:rPr>
          <w:rFonts w:ascii="Montserrat Light" w:eastAsia="Montserrat Light" w:hAnsi="Montserrat Light" w:cs="Montserrat Light"/>
        </w:rPr>
        <w:t>úmero telefónico de contacto y si cuenta con prueba de enfermedad respiratoria</w:t>
      </w:r>
      <w:r w:rsidR="00A7180F" w:rsidRPr="00A7180F">
        <w:rPr>
          <w:rFonts w:ascii="Montserrat Light" w:eastAsia="Montserrat Light" w:hAnsi="Montserrat Light" w:cs="Montserrat Light"/>
        </w:rPr>
        <w:t xml:space="preserve"> -</w:t>
      </w:r>
      <w:r w:rsidRPr="00A7180F">
        <w:rPr>
          <w:rFonts w:ascii="Montserrat Light" w:eastAsia="Montserrat Light" w:hAnsi="Montserrat Light" w:cs="Montserrat Light"/>
        </w:rPr>
        <w:t>aunque ésta no será condicionante para el otorgamiento de Permiso COVID- cuando se presentan síntomas.</w:t>
      </w:r>
    </w:p>
    <w:p w14:paraId="2CB6320F" w14:textId="77777777" w:rsidR="002C1497" w:rsidRDefault="002C1497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64AB35A6" w14:textId="77777777"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A7180F">
        <w:rPr>
          <w:rFonts w:ascii="Montserrat Light" w:eastAsia="Montserrat Light" w:hAnsi="Montserrat Light" w:cs="Montserrat Light"/>
        </w:rPr>
        <w:t>Para finalizar la solicitud, deberá proporcionar un correo electrónico y la cuenta CLABE interbancaria para recibir el pago correspondiente; al obtener el Permiso COVID-19 deberá notificarlo a su patrón con el fin de justificar la ausencia en su centro laboral.</w:t>
      </w:r>
    </w:p>
    <w:p w14:paraId="17361718" w14:textId="77777777" w:rsidR="00DA2111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001FE6F5" w14:textId="60881137" w:rsidR="003870D3" w:rsidRPr="00A7180F" w:rsidRDefault="003870D3" w:rsidP="003870D3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</w:rPr>
        <w:t xml:space="preserve">Cabe destacar que al incorporar el NSS del trabajador asegurado ante el Seguro Social, se mejoró el flujo de este aplicativo que es exclusivo para trabajadores. En caso de requerir </w:t>
      </w:r>
      <w:r w:rsidR="00B81EFD">
        <w:rPr>
          <w:rFonts w:ascii="Montserrat Light" w:eastAsia="Montserrat Light" w:hAnsi="Montserrat Light" w:cs="Montserrat Light"/>
        </w:rPr>
        <w:t>o</w:t>
      </w:r>
      <w:r w:rsidR="00B81EFD" w:rsidRPr="00CE67B8">
        <w:rPr>
          <w:rFonts w:ascii="Montserrat Light" w:eastAsia="Montserrat Light" w:hAnsi="Montserrat Light" w:cs="Montserrat Light"/>
        </w:rPr>
        <w:t xml:space="preserve">rientación </w:t>
      </w:r>
      <w:r w:rsidR="00B81EFD">
        <w:rPr>
          <w:rFonts w:ascii="Montserrat Light" w:eastAsia="Montserrat Light" w:hAnsi="Montserrat Light" w:cs="Montserrat Light"/>
        </w:rPr>
        <w:t>t</w:t>
      </w:r>
      <w:r w:rsidRPr="00CE67B8">
        <w:rPr>
          <w:rFonts w:ascii="Montserrat Light" w:eastAsia="Montserrat Light" w:hAnsi="Montserrat Light" w:cs="Montserrat Light"/>
        </w:rPr>
        <w:t>elefónica</w:t>
      </w:r>
      <w:r w:rsidR="00B81EFD">
        <w:rPr>
          <w:rFonts w:ascii="Montserrat Light" w:eastAsia="Montserrat Light" w:hAnsi="Montserrat Light" w:cs="Montserrat Light"/>
        </w:rPr>
        <w:t xml:space="preserve"> o tener alguna duda sobre la aplicación</w:t>
      </w:r>
      <w:r>
        <w:rPr>
          <w:rFonts w:ascii="Montserrat Light" w:eastAsia="Montserrat Light" w:hAnsi="Montserrat Light" w:cs="Montserrat Light"/>
        </w:rPr>
        <w:t xml:space="preserve">, se puede marcar al 800 2222 668, opción </w:t>
      </w:r>
      <w:r w:rsidR="00644D2A">
        <w:rPr>
          <w:rFonts w:ascii="Montserrat Light" w:eastAsia="Montserrat Light" w:hAnsi="Montserrat Light" w:cs="Montserrat Light"/>
        </w:rPr>
        <w:t>cero</w:t>
      </w:r>
      <w:r>
        <w:rPr>
          <w:rFonts w:ascii="Montserrat Light" w:eastAsia="Montserrat Light" w:hAnsi="Montserrat Light" w:cs="Montserrat Light"/>
        </w:rPr>
        <w:t>, para recibir asesoría.</w:t>
      </w:r>
    </w:p>
    <w:p w14:paraId="62EC078A" w14:textId="77777777" w:rsidR="003870D3" w:rsidRDefault="003870D3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13EA1E5E" w14:textId="77777777"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>Esta estrategia no está sujeta al semáforo epidemiológico y tampoco pide como requisito obligatorio presentar una prueba COVID. La duración de este Permiso es de siete días para derechohabientes con síntomas y de cinco días para personas asintomáticas que tienen prueba positiva.</w:t>
      </w:r>
    </w:p>
    <w:p w14:paraId="179BA6DC" w14:textId="77777777" w:rsidR="00DA2111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2C6C0201" w14:textId="77777777"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>El Permiso COVID-19 otorga al trabajador un subsidio económico correspondiente al 60 por ciento de su salario a parti</w:t>
      </w:r>
      <w:r w:rsidR="00CF6A16">
        <w:rPr>
          <w:rFonts w:ascii="Montserrat Light" w:eastAsia="Montserrat Light" w:hAnsi="Montserrat Light" w:cs="Montserrat Light"/>
        </w:rPr>
        <w:t>r del cuarto día de incapacidad; la incapacidad entra en el rubro de enfermedad general.</w:t>
      </w:r>
    </w:p>
    <w:p w14:paraId="4695A226" w14:textId="77777777" w:rsidR="00DA2111" w:rsidRDefault="00DA2111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757A7813" w14:textId="77777777" w:rsidR="00DA2111" w:rsidRPr="00A7180F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A7180F">
        <w:rPr>
          <w:rFonts w:ascii="Montserrat Light" w:eastAsia="Montserrat Light" w:hAnsi="Montserrat Light" w:cs="Montserrat Light"/>
        </w:rPr>
        <w:t xml:space="preserve">En caso de que las personas contagiadas desarrollen síntomas más graves o molestias de la enfermedad durante la incapacidad de siete días, deberán acudir a atención médica o llamar al 800 2222 668, a fin de prevenir complicaciones </w:t>
      </w:r>
    </w:p>
    <w:p w14:paraId="765D5CCC" w14:textId="77777777" w:rsidR="00DA2111" w:rsidRPr="00CF6A16" w:rsidRDefault="00E058DD" w:rsidP="00A7180F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  <w:r w:rsidRPr="00CF6A16">
        <w:rPr>
          <w:rFonts w:ascii="Montserrat Light" w:eastAsia="Montserrat Light" w:hAnsi="Montserrat Light" w:cs="Montserrat Light"/>
        </w:rPr>
        <w:tab/>
      </w:r>
      <w:r w:rsidRPr="00CF6A16">
        <w:rPr>
          <w:rFonts w:ascii="Montserrat Light" w:eastAsia="Montserrat Light" w:hAnsi="Montserrat Light" w:cs="Montserrat Light"/>
        </w:rPr>
        <w:tab/>
      </w:r>
      <w:r w:rsidRPr="00CF6A16">
        <w:rPr>
          <w:rFonts w:ascii="Montserrat Light" w:eastAsia="Montserrat Light" w:hAnsi="Montserrat Light" w:cs="Montserrat Light"/>
        </w:rPr>
        <w:tab/>
      </w:r>
      <w:r w:rsidRPr="00CF6A16">
        <w:rPr>
          <w:rFonts w:ascii="Montserrat Light" w:eastAsia="Montserrat Light" w:hAnsi="Montserrat Light" w:cs="Montserrat Light"/>
        </w:rPr>
        <w:tab/>
      </w:r>
    </w:p>
    <w:p w14:paraId="76BDED86" w14:textId="77777777" w:rsidR="00DA2111" w:rsidRPr="00CF6A16" w:rsidRDefault="00E058DD" w:rsidP="00A7180F">
      <w:pPr>
        <w:spacing w:line="240" w:lineRule="atLeast"/>
        <w:jc w:val="center"/>
        <w:rPr>
          <w:rFonts w:ascii="Montserrat Light" w:eastAsia="Montserrat Light" w:hAnsi="Montserrat Light" w:cs="Montserrat Light"/>
          <w:b/>
        </w:rPr>
      </w:pPr>
      <w:r w:rsidRPr="00CF6A16">
        <w:rPr>
          <w:rFonts w:ascii="Montserrat Light" w:eastAsia="Montserrat Light" w:hAnsi="Montserrat Light" w:cs="Montserrat Light"/>
          <w:b/>
        </w:rPr>
        <w:t>--- o0o ---</w:t>
      </w:r>
    </w:p>
    <w:sectPr w:rsidR="00DA2111" w:rsidRPr="00CF6A16">
      <w:headerReference w:type="default" r:id="rId10"/>
      <w:footerReference w:type="default" r:id="rId11"/>
      <w:pgSz w:w="12240" w:h="15840"/>
      <w:pgMar w:top="2041" w:right="1247" w:bottom="1134" w:left="1247" w:header="28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98B4F" w14:textId="77777777" w:rsidR="006A40F5" w:rsidRDefault="006A40F5">
      <w:r>
        <w:separator/>
      </w:r>
    </w:p>
  </w:endnote>
  <w:endnote w:type="continuationSeparator" w:id="0">
    <w:p w14:paraId="266B8FB4" w14:textId="77777777" w:rsidR="006A40F5" w:rsidRDefault="006A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E996" w14:textId="77777777" w:rsidR="00DA2111" w:rsidRDefault="00E05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5FD426CD" wp14:editId="68E16DF2">
          <wp:extent cx="7957089" cy="1058311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D081" w14:textId="77777777" w:rsidR="006A40F5" w:rsidRDefault="006A40F5">
      <w:r>
        <w:separator/>
      </w:r>
    </w:p>
  </w:footnote>
  <w:footnote w:type="continuationSeparator" w:id="0">
    <w:p w14:paraId="334C8023" w14:textId="77777777" w:rsidR="006A40F5" w:rsidRDefault="006A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18DB" w14:textId="77777777" w:rsidR="00DA2111" w:rsidRDefault="00E05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5F66A4" wp14:editId="44F1A9E0">
          <wp:simplePos x="0" y="0"/>
          <wp:positionH relativeFrom="column">
            <wp:posOffset>-446404</wp:posOffset>
          </wp:positionH>
          <wp:positionV relativeFrom="paragraph">
            <wp:posOffset>495300</wp:posOffset>
          </wp:positionV>
          <wp:extent cx="3159125" cy="69532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308" t="45696" r="52179" b="6513"/>
                  <a:stretch>
                    <a:fillRect/>
                  </a:stretch>
                </pic:blipFill>
                <pic:spPr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60ED05E" wp14:editId="015C5F66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 distT="0" distB="0" distL="114300" distR="114300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43D733" w14:textId="77777777" w:rsidR="0085739C" w:rsidRPr="0085739C" w:rsidRDefault="00E058DD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4A383C9" w14:textId="77777777" w:rsidR="0085739C" w:rsidRPr="00C0299D" w:rsidRDefault="006A40F5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0ED05E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07pt;margin-top:58pt;width:274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B43D733" w14:textId="77777777" w:rsidR="0085739C" w:rsidRPr="0085739C" w:rsidRDefault="00E058DD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4A383C9" w14:textId="77777777" w:rsidR="0085739C" w:rsidRPr="00C0299D" w:rsidRDefault="00996E73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C476D7" wp14:editId="3F0FE51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3530C7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981"/>
    <w:multiLevelType w:val="multilevel"/>
    <w:tmpl w:val="995CF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E">
    <w15:presenceInfo w15:providerId="None" w15:userId="C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11"/>
    <w:rsid w:val="00007E07"/>
    <w:rsid w:val="00050540"/>
    <w:rsid w:val="001021BA"/>
    <w:rsid w:val="00111423"/>
    <w:rsid w:val="001A66B5"/>
    <w:rsid w:val="00237020"/>
    <w:rsid w:val="00274167"/>
    <w:rsid w:val="002B6A9B"/>
    <w:rsid w:val="002C1497"/>
    <w:rsid w:val="00336B85"/>
    <w:rsid w:val="00351A20"/>
    <w:rsid w:val="00352A20"/>
    <w:rsid w:val="003870D3"/>
    <w:rsid w:val="003C1689"/>
    <w:rsid w:val="003E4825"/>
    <w:rsid w:val="004C76E2"/>
    <w:rsid w:val="00555A8B"/>
    <w:rsid w:val="00571786"/>
    <w:rsid w:val="005935FB"/>
    <w:rsid w:val="005B6B07"/>
    <w:rsid w:val="00637BCF"/>
    <w:rsid w:val="00644D2A"/>
    <w:rsid w:val="0067791B"/>
    <w:rsid w:val="006A40F5"/>
    <w:rsid w:val="007251C9"/>
    <w:rsid w:val="00821E22"/>
    <w:rsid w:val="008272C9"/>
    <w:rsid w:val="0084679B"/>
    <w:rsid w:val="008D67FB"/>
    <w:rsid w:val="0092385B"/>
    <w:rsid w:val="009860C7"/>
    <w:rsid w:val="00994B6B"/>
    <w:rsid w:val="00996E73"/>
    <w:rsid w:val="009C5750"/>
    <w:rsid w:val="00A7180F"/>
    <w:rsid w:val="00AE4BB1"/>
    <w:rsid w:val="00AF4ACA"/>
    <w:rsid w:val="00B2047E"/>
    <w:rsid w:val="00B81EFD"/>
    <w:rsid w:val="00B82D76"/>
    <w:rsid w:val="00B91477"/>
    <w:rsid w:val="00BB565D"/>
    <w:rsid w:val="00BC7FAD"/>
    <w:rsid w:val="00C1797D"/>
    <w:rsid w:val="00C44F72"/>
    <w:rsid w:val="00C46F01"/>
    <w:rsid w:val="00C72801"/>
    <w:rsid w:val="00C86D8A"/>
    <w:rsid w:val="00CE67B8"/>
    <w:rsid w:val="00CF6A16"/>
    <w:rsid w:val="00D16644"/>
    <w:rsid w:val="00D33A38"/>
    <w:rsid w:val="00DA2111"/>
    <w:rsid w:val="00DB279D"/>
    <w:rsid w:val="00DC6ACE"/>
    <w:rsid w:val="00E058DD"/>
    <w:rsid w:val="00E24B78"/>
    <w:rsid w:val="00E63B1B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E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8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80F"/>
    <w:pPr>
      <w:ind w:left="720"/>
      <w:contextualSpacing/>
    </w:pPr>
  </w:style>
  <w:style w:type="paragraph" w:styleId="Revisin">
    <w:name w:val="Revision"/>
    <w:hidden/>
    <w:uiPriority w:val="99"/>
    <w:semiHidden/>
    <w:rsid w:val="00B81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8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80F"/>
    <w:pPr>
      <w:ind w:left="720"/>
      <w:contextualSpacing/>
    </w:pPr>
  </w:style>
  <w:style w:type="paragraph" w:styleId="Revisin">
    <w:name w:val="Revision"/>
    <w:hidden/>
    <w:uiPriority w:val="99"/>
    <w:semiHidden/>
    <w:rsid w:val="00B8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covid-19/permis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covid-19/permiso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Rogelio Alberto Ruiz Alemán</cp:lastModifiedBy>
  <cp:revision>3</cp:revision>
  <cp:lastPrinted>2022-01-24T17:54:00Z</cp:lastPrinted>
  <dcterms:created xsi:type="dcterms:W3CDTF">2022-01-24T18:19:00Z</dcterms:created>
  <dcterms:modified xsi:type="dcterms:W3CDTF">2022-01-24T18:21:00Z</dcterms:modified>
</cp:coreProperties>
</file>