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EE9B" w14:textId="77777777" w:rsidR="00A14545" w:rsidRPr="006F183F" w:rsidRDefault="006F183F" w:rsidP="00BC6B6A">
      <w:pPr>
        <w:jc w:val="right"/>
        <w:rPr>
          <w:rFonts w:ascii="Montserrat Light" w:eastAsia="Montserrat Light" w:hAnsi="Montserrat Light" w:cs="Montserrat Light"/>
          <w:color w:val="000000"/>
        </w:rPr>
      </w:pPr>
      <w:r w:rsidRPr="006F183F">
        <w:rPr>
          <w:rFonts w:ascii="Montserrat Light" w:eastAsia="Montserrat Light" w:hAnsi="Montserrat Light" w:cs="Montserrat Light"/>
          <w:color w:val="000000"/>
        </w:rPr>
        <w:t>Ciudad de México, lunes 27 de junio de 2022</w:t>
      </w:r>
    </w:p>
    <w:p w14:paraId="45AA9816" w14:textId="77777777" w:rsidR="00A14545" w:rsidRPr="006F183F" w:rsidRDefault="006F183F" w:rsidP="00BC6B6A">
      <w:pPr>
        <w:jc w:val="right"/>
        <w:rPr>
          <w:rFonts w:ascii="Montserrat Light" w:eastAsia="Montserrat Light" w:hAnsi="Montserrat Light" w:cs="Montserrat Light"/>
          <w:color w:val="000000"/>
        </w:rPr>
      </w:pPr>
      <w:r w:rsidRPr="006F183F">
        <w:rPr>
          <w:rFonts w:ascii="Montserrat Light" w:eastAsia="Montserrat Light" w:hAnsi="Montserrat Light" w:cs="Montserrat Light"/>
          <w:color w:val="000000"/>
        </w:rPr>
        <w:t>No. 326/2022</w:t>
      </w:r>
    </w:p>
    <w:p w14:paraId="3C994D7F" w14:textId="77777777" w:rsidR="00A14545" w:rsidRPr="006F183F" w:rsidRDefault="00A14545" w:rsidP="00BC6B6A">
      <w:pPr>
        <w:jc w:val="right"/>
        <w:rPr>
          <w:rFonts w:ascii="Montserrat Light" w:eastAsia="Montserrat Light" w:hAnsi="Montserrat Light" w:cs="Montserrat Light"/>
          <w:color w:val="000000"/>
        </w:rPr>
      </w:pPr>
    </w:p>
    <w:p w14:paraId="603EE23E" w14:textId="77777777" w:rsidR="00A14545" w:rsidRPr="006F183F" w:rsidRDefault="006F183F" w:rsidP="00BC6B6A">
      <w:pPr>
        <w:jc w:val="center"/>
        <w:rPr>
          <w:rFonts w:ascii="Montserrat Light" w:eastAsia="Montserrat Light" w:hAnsi="Montserrat Light" w:cs="Montserrat Light"/>
          <w:b/>
          <w:color w:val="000000"/>
          <w:sz w:val="36"/>
          <w:szCs w:val="36"/>
        </w:rPr>
      </w:pPr>
      <w:r w:rsidRPr="006F183F">
        <w:rPr>
          <w:rFonts w:ascii="Montserrat Light" w:eastAsia="Montserrat Light" w:hAnsi="Montserrat Light" w:cs="Montserrat Light"/>
          <w:b/>
          <w:color w:val="000000"/>
          <w:sz w:val="36"/>
          <w:szCs w:val="36"/>
        </w:rPr>
        <w:t>BOLETÍN DE PRENSA</w:t>
      </w:r>
    </w:p>
    <w:p w14:paraId="677A4DF2" w14:textId="77777777" w:rsidR="00A14545" w:rsidRPr="006F183F" w:rsidRDefault="00A14545" w:rsidP="00BC6B6A">
      <w:pPr>
        <w:jc w:val="both"/>
        <w:rPr>
          <w:rFonts w:ascii="Montserrat Light" w:eastAsia="Montserrat Light" w:hAnsi="Montserrat Light" w:cs="Montserrat Light"/>
          <w:color w:val="000000"/>
        </w:rPr>
      </w:pPr>
    </w:p>
    <w:p w14:paraId="5A0D2C8E" w14:textId="77777777" w:rsidR="00A14545" w:rsidRPr="006F183F" w:rsidRDefault="006F183F" w:rsidP="00BC6B6A">
      <w:pPr>
        <w:jc w:val="center"/>
        <w:rPr>
          <w:rFonts w:ascii="Montserrat Light" w:eastAsia="Montserrat Light" w:hAnsi="Montserrat Light" w:cs="Montserrat Light"/>
          <w:b/>
          <w:color w:val="000000"/>
          <w:sz w:val="28"/>
          <w:szCs w:val="28"/>
        </w:rPr>
      </w:pPr>
      <w:r w:rsidRPr="006F183F">
        <w:rPr>
          <w:rFonts w:ascii="Montserrat Light" w:eastAsia="Montserrat Light" w:hAnsi="Montserrat Light" w:cs="Montserrat Light"/>
          <w:b/>
          <w:color w:val="000000"/>
          <w:sz w:val="28"/>
          <w:szCs w:val="28"/>
        </w:rPr>
        <w:t>Participa IMSS a nivel nacional en inicio de jornada de vacunación contra COVID-19 para niñas y niños de 5 a 11 años</w:t>
      </w:r>
    </w:p>
    <w:p w14:paraId="46733627" w14:textId="77777777" w:rsidR="00A14545" w:rsidRPr="006F183F" w:rsidRDefault="00A14545" w:rsidP="00BC6B6A">
      <w:pPr>
        <w:jc w:val="center"/>
        <w:rPr>
          <w:rFonts w:ascii="Montserrat Light" w:eastAsia="Montserrat Light" w:hAnsi="Montserrat Light" w:cs="Montserrat Light"/>
          <w:b/>
          <w:color w:val="000000"/>
          <w:sz w:val="28"/>
          <w:szCs w:val="28"/>
        </w:rPr>
      </w:pPr>
    </w:p>
    <w:p w14:paraId="4CF14597" w14:textId="77777777" w:rsidR="00A14545" w:rsidRPr="006F183F" w:rsidRDefault="006F183F" w:rsidP="00BC6B6A">
      <w:pPr>
        <w:numPr>
          <w:ilvl w:val="0"/>
          <w:numId w:val="1"/>
        </w:numPr>
        <w:pBdr>
          <w:top w:val="nil"/>
          <w:left w:val="nil"/>
          <w:bottom w:val="nil"/>
          <w:right w:val="nil"/>
          <w:between w:val="nil"/>
        </w:pBdr>
        <w:spacing w:line="259" w:lineRule="auto"/>
        <w:jc w:val="both"/>
        <w:rPr>
          <w:b/>
          <w:color w:val="000000"/>
          <w:sz w:val="22"/>
          <w:szCs w:val="22"/>
        </w:rPr>
      </w:pPr>
      <w:r w:rsidRPr="006F183F">
        <w:rPr>
          <w:rFonts w:ascii="Montserrat Light" w:eastAsia="Montserrat Light" w:hAnsi="Montserrat Light" w:cs="Montserrat Light"/>
          <w:b/>
          <w:color w:val="000000"/>
          <w:sz w:val="22"/>
          <w:szCs w:val="22"/>
        </w:rPr>
        <w:t xml:space="preserve">Del 27 de junio al 1° de julio se aplicarán las dosis del fármaco Pfizer. </w:t>
      </w:r>
    </w:p>
    <w:p w14:paraId="5F07A060" w14:textId="77777777" w:rsidR="00A14545" w:rsidRPr="00236117" w:rsidRDefault="006F183F" w:rsidP="00BC6B6A">
      <w:pPr>
        <w:numPr>
          <w:ilvl w:val="0"/>
          <w:numId w:val="1"/>
        </w:numPr>
        <w:pBdr>
          <w:top w:val="nil"/>
          <w:left w:val="nil"/>
          <w:bottom w:val="nil"/>
          <w:right w:val="nil"/>
          <w:between w:val="nil"/>
        </w:pBdr>
        <w:spacing w:line="259" w:lineRule="auto"/>
        <w:jc w:val="both"/>
        <w:rPr>
          <w:b/>
          <w:color w:val="000000"/>
          <w:sz w:val="22"/>
          <w:szCs w:val="22"/>
        </w:rPr>
      </w:pPr>
      <w:r w:rsidRPr="006F183F">
        <w:rPr>
          <w:rFonts w:ascii="Montserrat Light" w:eastAsia="Montserrat Light" w:hAnsi="Montserrat Light" w:cs="Montserrat Light"/>
          <w:b/>
          <w:color w:val="000000"/>
          <w:sz w:val="22"/>
          <w:szCs w:val="22"/>
        </w:rPr>
        <w:t>Los menores deben acudir acompañados de un adulto y acreditar la edad solicitada.</w:t>
      </w:r>
    </w:p>
    <w:p w14:paraId="42A059A4" w14:textId="3189F4A0" w:rsidR="00A14545" w:rsidRPr="00BC6B6A" w:rsidRDefault="00236117" w:rsidP="00BC6B6A">
      <w:pPr>
        <w:pStyle w:val="Prrafodelista"/>
        <w:numPr>
          <w:ilvl w:val="0"/>
          <w:numId w:val="1"/>
        </w:numPr>
        <w:pBdr>
          <w:top w:val="nil"/>
          <w:left w:val="nil"/>
          <w:bottom w:val="nil"/>
          <w:right w:val="nil"/>
          <w:between w:val="nil"/>
        </w:pBdr>
        <w:spacing w:after="0" w:line="259" w:lineRule="auto"/>
        <w:contextualSpacing w:val="0"/>
        <w:jc w:val="both"/>
        <w:rPr>
          <w:rFonts w:ascii="Montserrat Light" w:eastAsia="Montserrat Light" w:hAnsi="Montserrat Light" w:cs="Montserrat Light"/>
          <w:b/>
          <w:bCs/>
          <w:color w:val="000000"/>
        </w:rPr>
      </w:pPr>
      <w:r w:rsidRPr="00BC6B6A">
        <w:rPr>
          <w:rFonts w:ascii="Montserrat Light" w:eastAsia="Montserrat Light" w:hAnsi="Montserrat Light" w:cs="Montserrat Light"/>
          <w:b/>
          <w:bCs/>
          <w:color w:val="000000"/>
        </w:rPr>
        <w:t xml:space="preserve">En el estado de Coahuila, </w:t>
      </w:r>
      <w:r w:rsidRPr="00BC6B6A">
        <w:rPr>
          <w:rFonts w:ascii="Montserrat Light" w:hAnsi="Montserrat Light"/>
          <w:b/>
          <w:bCs/>
          <w:lang w:val="es-ES"/>
        </w:rPr>
        <w:t>inició el proceso de vacunación y los menores fueron recibidos por personajes de películas infantiles, quienes entre cantos y música divirtieron a las y los niños mientras espera</w:t>
      </w:r>
      <w:r w:rsidR="00BC6B6A">
        <w:rPr>
          <w:rFonts w:ascii="Montserrat Light" w:hAnsi="Montserrat Light"/>
          <w:b/>
          <w:bCs/>
          <w:lang w:val="es-ES"/>
        </w:rPr>
        <w:t>ba</w:t>
      </w:r>
      <w:r w:rsidRPr="00BC6B6A">
        <w:rPr>
          <w:rFonts w:ascii="Montserrat Light" w:hAnsi="Montserrat Light"/>
          <w:b/>
          <w:bCs/>
          <w:lang w:val="es-ES"/>
        </w:rPr>
        <w:t>n ser inmunizados.</w:t>
      </w:r>
    </w:p>
    <w:p w14:paraId="7CBEFF9B" w14:textId="77777777" w:rsidR="00BC6B6A" w:rsidRDefault="00BC6B6A" w:rsidP="00BC6B6A">
      <w:pPr>
        <w:jc w:val="both"/>
        <w:rPr>
          <w:rFonts w:ascii="Montserrat Light" w:eastAsia="Montserrat Light" w:hAnsi="Montserrat Light" w:cs="Montserrat Light"/>
          <w:color w:val="000000"/>
        </w:rPr>
      </w:pPr>
    </w:p>
    <w:p w14:paraId="1C9BCF75" w14:textId="6547561A"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El Instituto Mexicano del Seguro Social (IMSS), en colaboración con los 32 Coordinadores Estatales d</w:t>
      </w:r>
      <w:r w:rsidR="00517033" w:rsidRPr="005C4E8F">
        <w:rPr>
          <w:rFonts w:ascii="Montserrat Light" w:eastAsia="Montserrat Light" w:hAnsi="Montserrat Light" w:cs="Montserrat Light"/>
          <w:color w:val="000000"/>
        </w:rPr>
        <w:t>e</w:t>
      </w:r>
      <w:r w:rsidRPr="005C4E8F">
        <w:rPr>
          <w:rFonts w:ascii="Montserrat Light" w:eastAsia="Montserrat Light" w:hAnsi="Montserrat Light" w:cs="Montserrat Light"/>
          <w:color w:val="000000"/>
        </w:rPr>
        <w:t xml:space="preserve"> Brigada Correcaminos, participa a nivel nacional en el arranque de la aplicación de la vacuna contra el virus SARS-CoV-2 a niñas y niños de 5 a 11 años, la cual se realizará del 27 de junio al 1° de julio como parte del Programa Nacional de Vacunación contra COVID-19.</w:t>
      </w:r>
    </w:p>
    <w:p w14:paraId="20727E0B" w14:textId="77777777" w:rsidR="00A14545" w:rsidRPr="005C4E8F" w:rsidRDefault="00A14545" w:rsidP="00BC6B6A">
      <w:pPr>
        <w:jc w:val="both"/>
        <w:rPr>
          <w:rFonts w:ascii="Montserrat Light" w:eastAsia="Montserrat Light" w:hAnsi="Montserrat Light" w:cs="Montserrat Light"/>
          <w:color w:val="000000"/>
        </w:rPr>
      </w:pPr>
    </w:p>
    <w:p w14:paraId="635A2ADC" w14:textId="5E65F70E"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 xml:space="preserve">Los requisitos generales para recibir el fármaco son tener 11 años cumplidos o cumplirlos antes del 31 de diciembre de 2022, presentar acta de nacimiento o CURP del menor para acreditar su edad, deben ir acompañados de un adulto, llevar impreso y lleno el expediente de vacunación que se puede descargar en </w:t>
      </w:r>
      <w:hyperlink r:id="rId7">
        <w:r w:rsidRPr="005C4E8F">
          <w:rPr>
            <w:rFonts w:ascii="Montserrat Light" w:eastAsia="Montserrat Light" w:hAnsi="Montserrat Light" w:cs="Montserrat Light"/>
            <w:color w:val="0563C1"/>
            <w:u w:val="single"/>
          </w:rPr>
          <w:t>mivacuna.salud.gob.mx</w:t>
        </w:r>
      </w:hyperlink>
      <w:r w:rsidRPr="005C4E8F">
        <w:rPr>
          <w:rFonts w:ascii="Montserrat Light" w:eastAsia="Montserrat Light" w:hAnsi="Montserrat Light" w:cs="Montserrat Light"/>
          <w:color w:val="000000"/>
        </w:rPr>
        <w:t xml:space="preserve"> </w:t>
      </w:r>
    </w:p>
    <w:p w14:paraId="152B22F9" w14:textId="77777777" w:rsidR="00A14545" w:rsidRPr="005C4E8F" w:rsidRDefault="00A14545" w:rsidP="00BC6B6A">
      <w:pPr>
        <w:jc w:val="both"/>
        <w:rPr>
          <w:rFonts w:ascii="Montserrat Light" w:eastAsia="Montserrat Light" w:hAnsi="Montserrat Light" w:cs="Montserrat Light"/>
          <w:color w:val="000000"/>
        </w:rPr>
      </w:pPr>
    </w:p>
    <w:p w14:paraId="32E97742" w14:textId="5FAB1A7B"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En la Ciudad de México, en las Unidades de Medicina Familiar (UMF) No. 20 y No. 16</w:t>
      </w:r>
      <w:r w:rsidR="006E6C1F" w:rsidRPr="005C4E8F">
        <w:rPr>
          <w:rFonts w:ascii="Montserrat Light" w:eastAsia="Montserrat Light" w:hAnsi="Montserrat Light" w:cs="Montserrat Light"/>
          <w:color w:val="000000"/>
        </w:rPr>
        <w:t>2</w:t>
      </w:r>
      <w:r w:rsidRPr="005C4E8F">
        <w:rPr>
          <w:rFonts w:ascii="Montserrat Light" w:eastAsia="Montserrat Light" w:hAnsi="Montserrat Light" w:cs="Montserrat Light"/>
          <w:color w:val="000000"/>
        </w:rPr>
        <w:t>, ubicadas en las alcaldías Gustavo A. Madero y Tláhuac, respectivamente, este lunes se inició con la inmunización a niños de 11 años cumplidos o que los cumplan antes del 31 de diciembre de 2022, en un horario de 08:00 a 15:00 horas.</w:t>
      </w:r>
    </w:p>
    <w:p w14:paraId="4190FFC9" w14:textId="77777777" w:rsidR="00A14545" w:rsidRPr="005C4E8F" w:rsidRDefault="00A14545" w:rsidP="00BC6B6A">
      <w:pPr>
        <w:jc w:val="both"/>
        <w:rPr>
          <w:rFonts w:ascii="Montserrat Light" w:eastAsia="Montserrat Light" w:hAnsi="Montserrat Light" w:cs="Montserrat Light"/>
          <w:color w:val="000000"/>
        </w:rPr>
      </w:pPr>
    </w:p>
    <w:p w14:paraId="72B18F91"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Durante esta semana se aplicará la vacuna Pfizer-BioNTec, con el apoyo de personal de Enfermería del Seguro Social. Esta jornada de inmunización representa el arranque de la vacunación para este sector de la población y cada semana las autoridades sanitarias anunciarán qué grupo de edad sigue.</w:t>
      </w:r>
    </w:p>
    <w:p w14:paraId="20DDADCE" w14:textId="77777777" w:rsidR="00A14545" w:rsidRPr="005C4E8F" w:rsidRDefault="00A14545" w:rsidP="00BC6B6A">
      <w:pPr>
        <w:jc w:val="both"/>
        <w:rPr>
          <w:rFonts w:ascii="Montserrat Light" w:eastAsia="Montserrat Light" w:hAnsi="Montserrat Light" w:cs="Montserrat Light"/>
          <w:color w:val="000000"/>
        </w:rPr>
      </w:pPr>
    </w:p>
    <w:p w14:paraId="736182B0"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También se continúa con la vacunación a adultos de 18 años en adelante y para personas que no se inmunizaron, a través del fármaco AstraZeneca.</w:t>
      </w:r>
    </w:p>
    <w:p w14:paraId="4C55B814" w14:textId="77777777" w:rsidR="00550AB1" w:rsidRPr="005C4E8F" w:rsidRDefault="00550AB1" w:rsidP="00BC6B6A">
      <w:pPr>
        <w:jc w:val="both"/>
        <w:rPr>
          <w:rFonts w:ascii="Montserrat Light" w:eastAsia="Montserrat Light" w:hAnsi="Montserrat Light" w:cs="Montserrat Light"/>
          <w:color w:val="000000"/>
        </w:rPr>
      </w:pPr>
    </w:p>
    <w:p w14:paraId="046B2786" w14:textId="22EA41DC" w:rsidR="00827045" w:rsidRPr="005C4E8F" w:rsidRDefault="00827045" w:rsidP="00BC6B6A">
      <w:pPr>
        <w:jc w:val="both"/>
        <w:rPr>
          <w:rFonts w:ascii="Montserrat Light" w:hAnsi="Montserrat Light"/>
          <w:lang w:val="es-ES"/>
        </w:rPr>
      </w:pPr>
      <w:r w:rsidRPr="005C4E8F">
        <w:rPr>
          <w:rFonts w:ascii="Montserrat Light" w:eastAsia="Montserrat Light" w:hAnsi="Montserrat Light" w:cs="Montserrat Light"/>
          <w:color w:val="000000"/>
        </w:rPr>
        <w:lastRenderedPageBreak/>
        <w:t xml:space="preserve">En el estado de Coahuila, </w:t>
      </w:r>
      <w:r w:rsidRPr="005C4E8F">
        <w:rPr>
          <w:rFonts w:ascii="Montserrat Light" w:hAnsi="Montserrat Light"/>
          <w:lang w:val="es-ES"/>
        </w:rPr>
        <w:t>inició el proceso de vacunación contra COVID-19 a menores de 5 a 11 años, en las instalaciones de los Hospitales Generales de Zona (HGZ) No. 16 y 18 del Instituto Mexicano del Seguro Social (IMSS) en Torreón.</w:t>
      </w:r>
    </w:p>
    <w:p w14:paraId="1DD7FEFF" w14:textId="77777777" w:rsidR="00827045" w:rsidRPr="005C4E8F" w:rsidRDefault="00827045" w:rsidP="00BC6B6A">
      <w:pPr>
        <w:jc w:val="both"/>
        <w:rPr>
          <w:rFonts w:ascii="Montserrat Light" w:hAnsi="Montserrat Light"/>
          <w:lang w:val="es-ES"/>
        </w:rPr>
      </w:pPr>
    </w:p>
    <w:p w14:paraId="025E42C6" w14:textId="1697030A" w:rsidR="00827045" w:rsidRPr="005C4E8F" w:rsidRDefault="00827045" w:rsidP="00BC6B6A">
      <w:pPr>
        <w:jc w:val="both"/>
        <w:rPr>
          <w:rFonts w:ascii="Montserrat Light" w:hAnsi="Montserrat Light"/>
          <w:lang w:val="es-ES"/>
        </w:rPr>
      </w:pPr>
      <w:r w:rsidRPr="005C4E8F">
        <w:rPr>
          <w:rFonts w:ascii="Montserrat Light" w:hAnsi="Montserrat Light"/>
          <w:lang w:val="es-ES"/>
        </w:rPr>
        <w:t>Los menores fueron recibidos por personajes de películas infantiles, quienes entre cantos y música divirtieron a las y los niños mientras avanzaban las acciones en la explanada del nosocomio</w:t>
      </w:r>
      <w:r w:rsidR="0064130D">
        <w:rPr>
          <w:rFonts w:ascii="Montserrat Light" w:hAnsi="Montserrat Light"/>
          <w:lang w:val="es-ES"/>
        </w:rPr>
        <w:t>.</w:t>
      </w:r>
    </w:p>
    <w:p w14:paraId="75345A00" w14:textId="77777777" w:rsidR="00827045" w:rsidRPr="005C4E8F" w:rsidRDefault="00827045" w:rsidP="00BC6B6A">
      <w:pPr>
        <w:jc w:val="both"/>
        <w:rPr>
          <w:rFonts w:ascii="Montserrat Light" w:hAnsi="Montserrat Light"/>
          <w:lang w:val="es-ES"/>
        </w:rPr>
      </w:pPr>
    </w:p>
    <w:p w14:paraId="746DBB6B" w14:textId="77777777" w:rsidR="00827045" w:rsidRPr="005C4E8F" w:rsidRDefault="00827045" w:rsidP="00BC6B6A">
      <w:pPr>
        <w:jc w:val="both"/>
        <w:rPr>
          <w:rFonts w:ascii="Montserrat Light" w:hAnsi="Montserrat Light"/>
        </w:rPr>
      </w:pPr>
      <w:r w:rsidRPr="005C4E8F">
        <w:rPr>
          <w:rFonts w:ascii="Montserrat Light" w:hAnsi="Montserrat Light"/>
          <w:lang w:val="es-ES"/>
        </w:rPr>
        <w:t xml:space="preserve">Los módulos de los dos hospitales brindarán el servicio en horario de 8:00 a 14:00 horas con estricto apego a </w:t>
      </w:r>
      <w:r w:rsidRPr="005C4E8F">
        <w:rPr>
          <w:rFonts w:ascii="Montserrat Light" w:hAnsi="Montserrat Light"/>
        </w:rPr>
        <w:t>las medidas higiénicas y de sana distancia para proteger a la población que acude a cada lugar.</w:t>
      </w:r>
    </w:p>
    <w:p w14:paraId="30BBEDBC" w14:textId="77777777" w:rsidR="00827045" w:rsidRPr="005C4E8F" w:rsidRDefault="00827045" w:rsidP="00BC6B6A">
      <w:pPr>
        <w:jc w:val="both"/>
        <w:rPr>
          <w:rFonts w:ascii="Montserrat Light" w:hAnsi="Montserrat Light"/>
        </w:rPr>
      </w:pPr>
    </w:p>
    <w:p w14:paraId="600CECB9"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 xml:space="preserve">En Chiapas se tienen contemplado instalar 154 puntos de inmunización en 91 municipios, de los cuales 17 estarán a cargo del IMSS en la entidad, a través del Régimen Ordinario, mientras que 10 serán del Programa IMSS-BIENESTAR y 127 de la Secretaría de Salud en Chiapas; el horario será de 08:00 a 16:00 horas. </w:t>
      </w:r>
    </w:p>
    <w:p w14:paraId="6AE2533D" w14:textId="77777777" w:rsidR="00A14545" w:rsidRPr="005C4E8F" w:rsidRDefault="00A14545" w:rsidP="00BC6B6A">
      <w:pPr>
        <w:jc w:val="both"/>
        <w:rPr>
          <w:rFonts w:ascii="Montserrat Light" w:eastAsia="Montserrat Light" w:hAnsi="Montserrat Light" w:cs="Montserrat Light"/>
          <w:color w:val="000000"/>
        </w:rPr>
      </w:pPr>
    </w:p>
    <w:p w14:paraId="07A049CB"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 xml:space="preserve">En el caso del IMSS ordinario las sedes son: Hospital General de SubZona con Medicina Familiar (HGSZ/MF) No. 15 en Tonalá, HGSZ/MF No. 19 en Huixtla, Hospital General de Zona (HGZ) No. 1 “Nueva Frontera”, en Tapachula; HGZ No. 2 “5 de mayo”, en Tuxtla Gutiérrez; UMF No. 11, en Tapachula. </w:t>
      </w:r>
    </w:p>
    <w:p w14:paraId="2B3BA353" w14:textId="77777777" w:rsidR="00A14545" w:rsidRPr="005C4E8F" w:rsidRDefault="00A14545" w:rsidP="00BC6B6A">
      <w:pPr>
        <w:jc w:val="both"/>
        <w:rPr>
          <w:rFonts w:ascii="Montserrat Light" w:eastAsia="Montserrat Light" w:hAnsi="Montserrat Light" w:cs="Montserrat Light"/>
          <w:color w:val="000000"/>
        </w:rPr>
      </w:pPr>
    </w:p>
    <w:p w14:paraId="29F571EF"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 xml:space="preserve">Y las UMF No. 13 en Tuxtla Gutiérrez, No. 14 en Pujiltic, No. 16 en Arriaga, No. 17 en San Cristóbal de Las Casas, No. 18 en Comitán, No. 23 en Tuxtla Gutiérrez, No. 24 en Cintalapa, No. 25 en Tuxtla Gutiérrez, No. 34 en Villaflores, No. 43 en Pichucalco, y No. 45 en Palenque. </w:t>
      </w:r>
    </w:p>
    <w:p w14:paraId="48209BF1" w14:textId="77777777" w:rsidR="00A14545" w:rsidRPr="005C4E8F" w:rsidRDefault="00A14545" w:rsidP="00BC6B6A">
      <w:pPr>
        <w:jc w:val="both"/>
        <w:rPr>
          <w:rFonts w:ascii="Montserrat Light" w:eastAsia="Montserrat Light" w:hAnsi="Montserrat Light" w:cs="Montserrat Light"/>
          <w:color w:val="000000"/>
        </w:rPr>
      </w:pPr>
    </w:p>
    <w:p w14:paraId="260B3648"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 xml:space="preserve">En cuanto a las sedes del Programa IMSS-BIENESTAR que se tienen programadas son los Hospitales Rurales de Ocozocoautla, Motozintla, Mapastepec, Bochil, Benemérito de las Américas, Guadalupe Tepeyac, Ocosingo, San Felipe Ecatepec en San Cristóbal de Las Casas, Venustiano Carranza y Altamirano. </w:t>
      </w:r>
    </w:p>
    <w:p w14:paraId="172E37CF" w14:textId="77777777" w:rsidR="00A14545" w:rsidRPr="005C4E8F" w:rsidRDefault="00A14545" w:rsidP="00BC6B6A">
      <w:pPr>
        <w:jc w:val="both"/>
        <w:rPr>
          <w:rFonts w:ascii="Montserrat Light" w:eastAsia="Montserrat Light" w:hAnsi="Montserrat Light" w:cs="Montserrat Light"/>
          <w:color w:val="000000"/>
        </w:rPr>
      </w:pPr>
    </w:p>
    <w:p w14:paraId="631FB6E5"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 xml:space="preserve">Por otra parte, el Seguro Social en Sonora, a partir de mañana martes 28 de junio iniciará la primera fase de la vacunación contra COVID-19 para menores de 5 a 11 años de edad en el municipio de Hermosillo. </w:t>
      </w:r>
    </w:p>
    <w:p w14:paraId="52B85FF5" w14:textId="77777777" w:rsidR="00A14545" w:rsidRPr="005C4E8F" w:rsidRDefault="00A14545" w:rsidP="00BC6B6A">
      <w:pPr>
        <w:jc w:val="both"/>
        <w:rPr>
          <w:rFonts w:ascii="Montserrat Light" w:eastAsia="Montserrat Light" w:hAnsi="Montserrat Light" w:cs="Montserrat Light"/>
          <w:color w:val="000000"/>
        </w:rPr>
      </w:pPr>
    </w:p>
    <w:p w14:paraId="06462202"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Los puntos de vacunación serán el Hospital General de Zona (HGZ) No. 14 del IMSS, el Hospital Infantil del Estado de Sonora (HIES), el Centro Avanzado de Atención Primaria a la Salud (CAAPS) y la Jurisdicción Sanitaria No. 1.</w:t>
      </w:r>
    </w:p>
    <w:p w14:paraId="4B935EB3" w14:textId="77777777" w:rsidR="00A14545" w:rsidRPr="005C4E8F" w:rsidRDefault="00A14545" w:rsidP="00BC6B6A">
      <w:pPr>
        <w:jc w:val="both"/>
        <w:rPr>
          <w:rFonts w:ascii="Montserrat Light" w:eastAsia="Montserrat Light" w:hAnsi="Montserrat Light" w:cs="Montserrat Light"/>
          <w:color w:val="000000"/>
        </w:rPr>
      </w:pPr>
    </w:p>
    <w:p w14:paraId="6FA4C6CD"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lastRenderedPageBreak/>
        <w:t>Asimismo, la UMF No. 68 con Unidad Médica de Atención Ambulatoria (UMAA) del IMSS, el Hospital Militar, Hábitat Miguel Alemán, Centro de Salud Bahía de Kino y Telesecundaria San Pedro El Saucito, en un horario de 08:00 a 16:00 horas.</w:t>
      </w:r>
    </w:p>
    <w:p w14:paraId="1F6B9525" w14:textId="77777777" w:rsidR="00A14545" w:rsidRPr="005C4E8F" w:rsidRDefault="00A14545" w:rsidP="00BC6B6A">
      <w:pPr>
        <w:jc w:val="both"/>
        <w:rPr>
          <w:rFonts w:ascii="Montserrat Light" w:eastAsia="Montserrat Light" w:hAnsi="Montserrat Light" w:cs="Montserrat Light"/>
          <w:color w:val="000000"/>
        </w:rPr>
      </w:pPr>
    </w:p>
    <w:p w14:paraId="7D456ADA"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 xml:space="preserve">A su vez, en Sinaloa el IMSS cuenta con brigadas de Enfermería en los municipios de Culiacán, Mazatlán, Los Mochis y Guasave para inmunizar contra el virus del SARS-CoV-2 a menores de 5 a 11 años y de los 12 a 17 años de edad. </w:t>
      </w:r>
    </w:p>
    <w:p w14:paraId="6B213929" w14:textId="77777777" w:rsidR="00A14545" w:rsidRPr="005C4E8F" w:rsidRDefault="00A14545" w:rsidP="00BC6B6A">
      <w:pPr>
        <w:jc w:val="both"/>
        <w:rPr>
          <w:rFonts w:ascii="Montserrat Light" w:eastAsia="Montserrat Light" w:hAnsi="Montserrat Light" w:cs="Montserrat Light"/>
          <w:color w:val="000000"/>
        </w:rPr>
      </w:pPr>
    </w:p>
    <w:p w14:paraId="749ABF6B"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En la capital del estado, se aplicarán los biológicos en las instalaciones de la Novena Zona Militar; en el puerto mazatleco se dotará de la vacuna en el Polideportivo de la Universidad Autónoma de Sinaloa (UAS); en Los Mochis será en el Domo de la UAS, y en Guasave en la Escuela de Ciencias Económicas y Administrativas (ECEA) de la Casa Rosalina.</w:t>
      </w:r>
    </w:p>
    <w:p w14:paraId="6FAE70DE" w14:textId="77777777" w:rsidR="00A14545" w:rsidRPr="005C4E8F" w:rsidRDefault="00A14545" w:rsidP="00BC6B6A">
      <w:pPr>
        <w:jc w:val="both"/>
        <w:rPr>
          <w:rFonts w:ascii="Montserrat Light" w:eastAsia="Montserrat Light" w:hAnsi="Montserrat Light" w:cs="Montserrat Light"/>
          <w:color w:val="000000"/>
        </w:rPr>
      </w:pPr>
    </w:p>
    <w:p w14:paraId="122CDE60"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En lo que respecta a los menores que van de los 12 a los 17 años, se continúa con la aplicación de dosis para completar el esquema de vacunación, así como de refuerzos contra el coronavirus, proceso que inició el pasado viernes 24 de junio y concluirá el miércoles 29 de junio del 2022.</w:t>
      </w:r>
    </w:p>
    <w:p w14:paraId="5E5BC7BD" w14:textId="77777777" w:rsidR="00A14545" w:rsidRPr="005C4E8F" w:rsidRDefault="00A14545" w:rsidP="00BC6B6A">
      <w:pPr>
        <w:jc w:val="both"/>
        <w:rPr>
          <w:rFonts w:ascii="Montserrat Light" w:eastAsia="Montserrat Light" w:hAnsi="Montserrat Light" w:cs="Montserrat Light"/>
          <w:color w:val="000000"/>
        </w:rPr>
      </w:pPr>
    </w:p>
    <w:p w14:paraId="020A86B7" w14:textId="77777777" w:rsidR="00A14545" w:rsidRPr="005C4E8F" w:rsidRDefault="006F183F" w:rsidP="00BC6B6A">
      <w:pPr>
        <w:jc w:val="both"/>
        <w:rPr>
          <w:rFonts w:ascii="Montserrat Light" w:eastAsia="Montserrat Light" w:hAnsi="Montserrat Light" w:cs="Montserrat Light"/>
          <w:color w:val="000000"/>
        </w:rPr>
      </w:pPr>
      <w:r w:rsidRPr="005C4E8F">
        <w:rPr>
          <w:rFonts w:ascii="Montserrat Light" w:eastAsia="Montserrat Light" w:hAnsi="Montserrat Light" w:cs="Montserrat Light"/>
          <w:color w:val="000000"/>
        </w:rPr>
        <w:t>El IMSS recomienda a la población que al acudir a la unidad de vacunación mantenga las medidas sanitarias: uso correcto de cubrebocas, lavado de manos con agua y jabón o uso de alcohol gel al 70 por ciento, sana distancia, evitar tocar la cara, no saludar de beso o mano, y toser o estornudar cubriendo con el ángulo interno del brazo.</w:t>
      </w:r>
    </w:p>
    <w:p w14:paraId="68DEC0EB" w14:textId="77777777" w:rsidR="00A14545" w:rsidRPr="006F183F" w:rsidRDefault="00A14545" w:rsidP="00BC6B6A">
      <w:pPr>
        <w:jc w:val="both"/>
        <w:rPr>
          <w:rFonts w:ascii="Montserrat Light" w:eastAsia="Montserrat Light" w:hAnsi="Montserrat Light" w:cs="Montserrat Light"/>
          <w:color w:val="000000"/>
        </w:rPr>
      </w:pPr>
    </w:p>
    <w:p w14:paraId="449BD82E" w14:textId="77777777" w:rsidR="00A14545" w:rsidRDefault="006F183F" w:rsidP="00BC6B6A">
      <w:pPr>
        <w:tabs>
          <w:tab w:val="center" w:pos="4873"/>
          <w:tab w:val="left" w:pos="6061"/>
        </w:tabs>
        <w:jc w:val="center"/>
        <w:rPr>
          <w:rFonts w:ascii="Montserrat Light" w:eastAsia="Montserrat Light" w:hAnsi="Montserrat Light" w:cs="Montserrat Light"/>
          <w:color w:val="000000"/>
        </w:rPr>
      </w:pPr>
      <w:r w:rsidRPr="006F183F">
        <w:rPr>
          <w:rFonts w:ascii="Montserrat Light" w:eastAsia="Montserrat Light" w:hAnsi="Montserrat Light" w:cs="Montserrat Light"/>
          <w:b/>
          <w:color w:val="000000"/>
        </w:rPr>
        <w:t>---o0o---</w:t>
      </w:r>
    </w:p>
    <w:sectPr w:rsidR="00A14545">
      <w:headerReference w:type="default" r:id="rId8"/>
      <w:footerReference w:type="default" r:id="rId9"/>
      <w:pgSz w:w="12240" w:h="15840"/>
      <w:pgMar w:top="2041" w:right="1247" w:bottom="1134" w:left="1247" w:header="28" w:footer="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69CF" w14:textId="77777777" w:rsidR="00BF3381" w:rsidRDefault="00BF3381">
      <w:r>
        <w:separator/>
      </w:r>
    </w:p>
  </w:endnote>
  <w:endnote w:type="continuationSeparator" w:id="0">
    <w:p w14:paraId="5A75D7DF" w14:textId="77777777" w:rsidR="00BF3381" w:rsidRDefault="00BF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Light">
    <w:altName w:val="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10EA" w14:textId="77777777" w:rsidR="00A14545" w:rsidRDefault="006F183F">
    <w:pPr>
      <w:pBdr>
        <w:top w:val="nil"/>
        <w:left w:val="nil"/>
        <w:bottom w:val="nil"/>
        <w:right w:val="nil"/>
        <w:between w:val="nil"/>
      </w:pBdr>
      <w:tabs>
        <w:tab w:val="center" w:pos="4419"/>
        <w:tab w:val="right" w:pos="8838"/>
      </w:tabs>
      <w:ind w:left="-1276"/>
      <w:rPr>
        <w:color w:val="000000"/>
        <w:sz w:val="22"/>
        <w:szCs w:val="22"/>
      </w:rPr>
    </w:pPr>
    <w:r>
      <w:rPr>
        <w:noProof/>
        <w:color w:val="000000"/>
        <w:sz w:val="22"/>
        <w:szCs w:val="22"/>
      </w:rPr>
      <w:drawing>
        <wp:inline distT="0" distB="0" distL="0" distR="0" wp14:anchorId="152E7DC2" wp14:editId="339B321A">
          <wp:extent cx="7957089" cy="1058311"/>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957089" cy="105831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B6B2" w14:textId="77777777" w:rsidR="00BF3381" w:rsidRDefault="00BF3381">
      <w:r>
        <w:separator/>
      </w:r>
    </w:p>
  </w:footnote>
  <w:footnote w:type="continuationSeparator" w:id="0">
    <w:p w14:paraId="4EB157F7" w14:textId="77777777" w:rsidR="00BF3381" w:rsidRDefault="00BF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D214" w14:textId="77777777" w:rsidR="00A14545" w:rsidRDefault="006F183F">
    <w:pPr>
      <w:pBdr>
        <w:top w:val="nil"/>
        <w:left w:val="nil"/>
        <w:bottom w:val="nil"/>
        <w:right w:val="nil"/>
        <w:between w:val="nil"/>
      </w:pBdr>
      <w:tabs>
        <w:tab w:val="center" w:pos="4419"/>
        <w:tab w:val="right" w:pos="8838"/>
      </w:tabs>
      <w:ind w:left="-1276"/>
      <w:rPr>
        <w:color w:val="000000"/>
        <w:sz w:val="22"/>
        <w:szCs w:val="22"/>
      </w:rPr>
    </w:pPr>
    <w:r>
      <w:rPr>
        <w:noProof/>
      </w:rPr>
      <w:drawing>
        <wp:anchor distT="0" distB="0" distL="114300" distR="114300" simplePos="0" relativeHeight="251658240" behindDoc="0" locked="0" layoutInCell="1" hidden="0" allowOverlap="1" wp14:anchorId="5CFD78F9" wp14:editId="0316E25F">
          <wp:simplePos x="0" y="0"/>
          <wp:positionH relativeFrom="column">
            <wp:posOffset>-446403</wp:posOffset>
          </wp:positionH>
          <wp:positionV relativeFrom="paragraph">
            <wp:posOffset>495300</wp:posOffset>
          </wp:positionV>
          <wp:extent cx="3159125" cy="6953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8" t="45696" r="52179" b="6512"/>
                  <a:stretch>
                    <a:fillRect/>
                  </a:stretch>
                </pic:blipFill>
                <pic:spPr>
                  <a:xfrm>
                    <a:off x="0" y="0"/>
                    <a:ext cx="3159125" cy="69532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FF6F7EF" wp14:editId="60923FC0">
              <wp:simplePos x="0" y="0"/>
              <wp:positionH relativeFrom="column">
                <wp:posOffset>2628900</wp:posOffset>
              </wp:positionH>
              <wp:positionV relativeFrom="paragraph">
                <wp:posOffset>736600</wp:posOffset>
              </wp:positionV>
              <wp:extent cx="3479800" cy="483235"/>
              <wp:effectExtent l="0" t="0" r="0" b="24765"/>
              <wp:wrapSquare wrapText="bothSides" distT="0" distB="0" distL="114300" distR="114300"/>
              <wp:docPr id="1" name="Cuadro de texto 1"/>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3DDD2E1" w14:textId="77777777" w:rsidR="00866FDC" w:rsidRPr="0085739C" w:rsidRDefault="006F183F" w:rsidP="004C01E7">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4FEFEDDC" w14:textId="77777777" w:rsidR="00866FDC" w:rsidRPr="00C0299D" w:rsidRDefault="00BF3381" w:rsidP="004C01E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FF6F7EF" id="_x0000_t202" coordsize="21600,21600" o:spt="202" path="m,l,21600r21600,l21600,xe">
              <v:stroke joinstyle="miter"/>
              <v:path gradientshapeok="t" o:connecttype="rect"/>
            </v:shapetype>
            <v:shape id="Cuadro de texto 1" o:spid="_x0000_s1026" type="#_x0000_t202" style="position:absolute;left:0;text-align:left;margin-left:207pt;margin-top:58pt;width:274pt;height:38.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63DDD2E1" w14:textId="77777777" w:rsidR="00866FDC" w:rsidRPr="0085739C" w:rsidRDefault="006F183F" w:rsidP="004C01E7">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4FEFEDDC" w14:textId="77777777" w:rsidR="00866FDC" w:rsidRPr="00C0299D" w:rsidRDefault="008615ED" w:rsidP="004C01E7">
                    <w:pPr>
                      <w:jc w:val="right"/>
                      <w:rPr>
                        <w:rFonts w:ascii="Montserrat" w:hAnsi="Montserrat"/>
                        <w:sz w:val="12"/>
                        <w:szCs w:val="12"/>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hidden="0" allowOverlap="1" wp14:anchorId="65A494DF" wp14:editId="75F00CF8">
              <wp:simplePos x="0" y="0"/>
              <wp:positionH relativeFrom="column">
                <wp:posOffset>3200400</wp:posOffset>
              </wp:positionH>
              <wp:positionV relativeFrom="paragraph">
                <wp:posOffset>965200</wp:posOffset>
              </wp:positionV>
              <wp:extent cx="2971800" cy="0"/>
              <wp:effectExtent l="0" t="0" r="25400" b="25400"/>
              <wp:wrapNone/>
              <wp:docPr id="2" name="Conector recto 2"/>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3200400</wp:posOffset>
              </wp:positionH>
              <wp:positionV relativeFrom="paragraph">
                <wp:posOffset>965200</wp:posOffset>
              </wp:positionV>
              <wp:extent cx="2997200" cy="25400"/>
              <wp:effectExtent b="0" l="0" r="0" t="0"/>
              <wp:wrapNone/>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2997200" cy="254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360A"/>
    <w:multiLevelType w:val="hybridMultilevel"/>
    <w:tmpl w:val="CEFE8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E226B8"/>
    <w:multiLevelType w:val="multilevel"/>
    <w:tmpl w:val="56F44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9682534">
    <w:abstractNumId w:val="1"/>
  </w:num>
  <w:num w:numId="2" w16cid:durableId="68270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45"/>
    <w:rsid w:val="00236117"/>
    <w:rsid w:val="00517033"/>
    <w:rsid w:val="00550AB1"/>
    <w:rsid w:val="005C4E8F"/>
    <w:rsid w:val="0064130D"/>
    <w:rsid w:val="006E6C1F"/>
    <w:rsid w:val="006F183F"/>
    <w:rsid w:val="007E1271"/>
    <w:rsid w:val="00827045"/>
    <w:rsid w:val="008615ED"/>
    <w:rsid w:val="00A14545"/>
    <w:rsid w:val="00A5024D"/>
    <w:rsid w:val="00A605ED"/>
    <w:rsid w:val="00BC6B6A"/>
    <w:rsid w:val="00BF3381"/>
    <w:rsid w:val="00FB4D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6490"/>
  <w15:docId w15:val="{98C8890D-0214-499C-9279-36DCA7BA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27045"/>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vacuna.salud.gob.mx/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Sala de prensa IMSS</cp:lastModifiedBy>
  <cp:revision>2</cp:revision>
  <dcterms:created xsi:type="dcterms:W3CDTF">2022-06-27T20:16:00Z</dcterms:created>
  <dcterms:modified xsi:type="dcterms:W3CDTF">2022-06-27T20:16:00Z</dcterms:modified>
</cp:coreProperties>
</file>