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2366F">
        <w:rPr>
          <w:rFonts w:ascii="Montserrat Light" w:eastAsia="Batang" w:hAnsi="Montserrat Light" w:cs="Arial"/>
          <w:sz w:val="24"/>
          <w:szCs w:val="24"/>
        </w:rPr>
        <w:t>jueves 17</w:t>
      </w:r>
      <w:r w:rsidR="00C71E3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C71E31">
        <w:rPr>
          <w:rFonts w:ascii="Montserrat Light" w:eastAsia="Batang" w:hAnsi="Montserrat Light" w:cs="Arial"/>
          <w:sz w:val="24"/>
          <w:szCs w:val="24"/>
        </w:rPr>
        <w:t>septiembre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2366F">
        <w:rPr>
          <w:rFonts w:ascii="Montserrat Light" w:eastAsia="Batang" w:hAnsi="Montserrat Light" w:cs="Arial"/>
          <w:sz w:val="24"/>
          <w:szCs w:val="24"/>
        </w:rPr>
        <w:t>636</w:t>
      </w: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71E31" w:rsidRDefault="00C71E31" w:rsidP="00C71E3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71E31" w:rsidRPr="00C71E31" w:rsidRDefault="00C71E31" w:rsidP="00C71E3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r w:rsidRPr="00C71E31">
        <w:rPr>
          <w:rFonts w:ascii="Montserrat Light" w:eastAsia="Batang" w:hAnsi="Montserrat Light" w:cs="Arial"/>
          <w:b/>
          <w:sz w:val="28"/>
          <w:szCs w:val="24"/>
        </w:rPr>
        <w:t>Equipo de nutriólogos, gastroenterólogos y de medicina</w:t>
      </w:r>
      <w:r>
        <w:rPr>
          <w:rFonts w:ascii="Montserrat Light" w:eastAsia="Batang" w:hAnsi="Montserrat Light" w:cs="Arial"/>
          <w:b/>
          <w:sz w:val="28"/>
          <w:szCs w:val="24"/>
        </w:rPr>
        <w:t xml:space="preserve"> interna</w:t>
      </w:r>
      <w:r w:rsidRPr="00C71E31">
        <w:rPr>
          <w:rFonts w:ascii="Montserrat Light" w:eastAsia="Batang" w:hAnsi="Montserrat Light" w:cs="Arial"/>
          <w:b/>
          <w:sz w:val="28"/>
          <w:szCs w:val="24"/>
        </w:rPr>
        <w:t xml:space="preserve"> brindan atención en el IMSS </w:t>
      </w:r>
      <w:r>
        <w:rPr>
          <w:rFonts w:ascii="Montserrat Light" w:eastAsia="Batang" w:hAnsi="Montserrat Light" w:cs="Arial"/>
          <w:b/>
          <w:sz w:val="28"/>
          <w:szCs w:val="24"/>
        </w:rPr>
        <w:t>contra el</w:t>
      </w:r>
      <w:r w:rsidRPr="00C71E31">
        <w:rPr>
          <w:rFonts w:ascii="Montserrat Light" w:eastAsia="Batang" w:hAnsi="Montserrat Light" w:cs="Arial"/>
          <w:b/>
          <w:sz w:val="28"/>
          <w:szCs w:val="24"/>
        </w:rPr>
        <w:t xml:space="preserve"> hígado graso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9418B" w:rsidRPr="00C71E31" w:rsidRDefault="009E6FC2" w:rsidP="00C71E31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b/>
        </w:rPr>
      </w:pPr>
      <w:r w:rsidRPr="00C71E31">
        <w:rPr>
          <w:rFonts w:ascii="Montserrat Light" w:eastAsia="Batang" w:hAnsi="Montserrat Light" w:cs="Arial"/>
          <w:b/>
        </w:rPr>
        <w:t>Obesidad y resistencia a la insulina</w:t>
      </w:r>
      <w:r w:rsidR="00C71E31" w:rsidRPr="00C71E31">
        <w:rPr>
          <w:rFonts w:ascii="Montserrat Light" w:eastAsia="Batang" w:hAnsi="Montserrat Light" w:cs="Arial"/>
          <w:b/>
        </w:rPr>
        <w:t xml:space="preserve"> son </w:t>
      </w:r>
      <w:r w:rsidRPr="00C71E31">
        <w:rPr>
          <w:rFonts w:ascii="Montserrat Light" w:eastAsia="Batang" w:hAnsi="Montserrat Light" w:cs="Arial"/>
          <w:b/>
        </w:rPr>
        <w:t>causan</w:t>
      </w:r>
      <w:r w:rsidR="00653F96" w:rsidRPr="00C71E31">
        <w:rPr>
          <w:rFonts w:ascii="Montserrat Light" w:eastAsia="Batang" w:hAnsi="Montserrat Light" w:cs="Arial"/>
          <w:b/>
        </w:rPr>
        <w:t xml:space="preserve">tes de </w:t>
      </w:r>
      <w:r w:rsidR="00C71E31" w:rsidRPr="00C71E31">
        <w:rPr>
          <w:rFonts w:ascii="Montserrat Light" w:eastAsia="Batang" w:hAnsi="Montserrat Light" w:cs="Arial"/>
          <w:b/>
        </w:rPr>
        <w:t>este padecimiento</w:t>
      </w:r>
      <w:r w:rsidR="00E77383" w:rsidRPr="00C71E31">
        <w:rPr>
          <w:rFonts w:ascii="Montserrat Light" w:eastAsia="Batang" w:hAnsi="Montserrat Light" w:cs="Arial"/>
          <w:b/>
        </w:rPr>
        <w:t xml:space="preserve"> </w:t>
      </w:r>
    </w:p>
    <w:p w:rsidR="006F1B3E" w:rsidRPr="00C71E31" w:rsidRDefault="00C332CA" w:rsidP="00C332C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</w:rPr>
      </w:pPr>
      <w:r w:rsidRPr="00C71E31">
        <w:rPr>
          <w:rFonts w:ascii="Montserrat Light" w:eastAsia="Batang" w:hAnsi="Montserrat Light"/>
          <w:b/>
        </w:rPr>
        <w:t>Cambiar el estilo de vida, con hábitos saludables de alimentación y práctica de ejercicio ayudan a revertir el proceso inflamatorio de este órgano vital.</w:t>
      </w:r>
      <w:r w:rsidRPr="00C71E31">
        <w:rPr>
          <w:rFonts w:ascii="Montserrat Light" w:eastAsia="Batang" w:hAnsi="Montserrat Light"/>
        </w:rPr>
        <w:t xml:space="preserve"> 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46E69" w:rsidRDefault="009A7C58" w:rsidP="00486E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811214">
        <w:rPr>
          <w:rFonts w:ascii="Montserrat Light" w:eastAsia="Batang" w:hAnsi="Montserrat Light" w:cs="Arial"/>
          <w:sz w:val="24"/>
          <w:szCs w:val="24"/>
        </w:rPr>
        <w:t xml:space="preserve">hígado graso </w:t>
      </w:r>
      <w:r>
        <w:rPr>
          <w:rFonts w:ascii="Montserrat Light" w:eastAsia="Batang" w:hAnsi="Montserrat Light" w:cs="Arial"/>
          <w:sz w:val="24"/>
          <w:szCs w:val="24"/>
        </w:rPr>
        <w:t xml:space="preserve">es una enfermedad </w:t>
      </w:r>
      <w:r w:rsidR="00AE1B60">
        <w:rPr>
          <w:rFonts w:ascii="Montserrat Light" w:eastAsia="Batang" w:hAnsi="Montserrat Light" w:cs="Arial"/>
          <w:sz w:val="24"/>
          <w:szCs w:val="24"/>
        </w:rPr>
        <w:t>considera</w:t>
      </w:r>
      <w:r>
        <w:rPr>
          <w:rFonts w:ascii="Montserrat Light" w:eastAsia="Batang" w:hAnsi="Montserrat Light" w:cs="Arial"/>
          <w:sz w:val="24"/>
          <w:szCs w:val="24"/>
        </w:rPr>
        <w:t>da</w:t>
      </w:r>
      <w:r w:rsidR="00AE1B60">
        <w:rPr>
          <w:rFonts w:ascii="Montserrat Light" w:eastAsia="Batang" w:hAnsi="Montserrat Light" w:cs="Arial"/>
          <w:sz w:val="24"/>
          <w:szCs w:val="24"/>
        </w:rPr>
        <w:t xml:space="preserve"> problema de salud pública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AE1B60">
        <w:rPr>
          <w:rFonts w:ascii="Montserrat Light" w:eastAsia="Batang" w:hAnsi="Montserrat Light" w:cs="Arial"/>
          <w:sz w:val="24"/>
          <w:szCs w:val="24"/>
        </w:rPr>
        <w:t xml:space="preserve"> al </w:t>
      </w:r>
      <w:r w:rsidR="00C46324" w:rsidRPr="002F28E5">
        <w:rPr>
          <w:rFonts w:ascii="Montserrat Light" w:eastAsia="Batang" w:hAnsi="Montserrat Light" w:cs="Arial"/>
          <w:sz w:val="24"/>
          <w:szCs w:val="24"/>
        </w:rPr>
        <w:t>tener México una</w:t>
      </w:r>
      <w:r w:rsidR="00C4632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E1B60">
        <w:rPr>
          <w:rFonts w:ascii="Montserrat Light" w:eastAsia="Batang" w:hAnsi="Montserrat Light" w:cs="Arial"/>
          <w:sz w:val="24"/>
          <w:szCs w:val="24"/>
        </w:rPr>
        <w:t xml:space="preserve">elevada </w:t>
      </w:r>
      <w:r w:rsidR="00811214">
        <w:rPr>
          <w:rFonts w:ascii="Montserrat Light" w:eastAsia="Batang" w:hAnsi="Montserrat Light" w:cs="Arial"/>
          <w:sz w:val="24"/>
          <w:szCs w:val="24"/>
        </w:rPr>
        <w:t>incidencia por obesidad</w:t>
      </w:r>
      <w:r w:rsidR="00E46E69">
        <w:rPr>
          <w:rFonts w:ascii="Montserrat Light" w:eastAsia="Batang" w:hAnsi="Montserrat Light" w:cs="Arial"/>
          <w:sz w:val="24"/>
          <w:szCs w:val="24"/>
        </w:rPr>
        <w:t>. P</w:t>
      </w:r>
      <w:r w:rsidR="00811214">
        <w:rPr>
          <w:rFonts w:ascii="Montserrat Light" w:eastAsia="Batang" w:hAnsi="Montserrat Light" w:cs="Arial"/>
          <w:sz w:val="24"/>
          <w:szCs w:val="24"/>
        </w:rPr>
        <w:t xml:space="preserve">ara tratarlo, el Instituto Mexicano del Seguro Social (IMSS) brinda atención multidisciplinaria </w:t>
      </w:r>
      <w:r w:rsidR="00E46E69">
        <w:rPr>
          <w:rFonts w:ascii="Montserrat Light" w:eastAsia="Batang" w:hAnsi="Montserrat Light" w:cs="Arial"/>
          <w:sz w:val="24"/>
          <w:szCs w:val="24"/>
        </w:rPr>
        <w:t xml:space="preserve">con especialistas en nutrición, gastroenterología y medicina interna para revertir el proceso inflamatorio y recuperar la </w:t>
      </w:r>
      <w:r>
        <w:rPr>
          <w:rFonts w:ascii="Montserrat Light" w:eastAsia="Batang" w:hAnsi="Montserrat Light" w:cs="Arial"/>
          <w:sz w:val="24"/>
          <w:szCs w:val="24"/>
        </w:rPr>
        <w:t>funcionalidad d</w:t>
      </w:r>
      <w:r w:rsidR="00E46E69">
        <w:rPr>
          <w:rFonts w:ascii="Montserrat Light" w:eastAsia="Batang" w:hAnsi="Montserrat Light" w:cs="Arial"/>
          <w:sz w:val="24"/>
          <w:szCs w:val="24"/>
        </w:rPr>
        <w:t>e este órgano.</w:t>
      </w:r>
    </w:p>
    <w:p w:rsidR="00E46E69" w:rsidRDefault="00E46E69" w:rsidP="00486E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C87AF2" w:rsidRDefault="00C87AF2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5476B3">
        <w:rPr>
          <w:rFonts w:ascii="Montserrat Light" w:eastAsia="Batang" w:hAnsi="Montserrat Light" w:cs="Arial"/>
          <w:sz w:val="24"/>
          <w:szCs w:val="24"/>
        </w:rPr>
        <w:t xml:space="preserve">El tratamiento </w:t>
      </w:r>
      <w:r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otorga el </w:t>
      </w:r>
      <w:r>
        <w:rPr>
          <w:rFonts w:ascii="Montserrat Light" w:eastAsia="Batang" w:hAnsi="Montserrat Light" w:cs="Arial"/>
          <w:sz w:val="24"/>
          <w:szCs w:val="24"/>
        </w:rPr>
        <w:t xml:space="preserve">Seguro Social consiste en </w:t>
      </w:r>
      <w:r w:rsidR="00887AE0">
        <w:rPr>
          <w:rFonts w:ascii="Montserrat Light" w:eastAsia="Batang" w:hAnsi="Montserrat Light" w:cs="Arial"/>
          <w:sz w:val="24"/>
          <w:szCs w:val="24"/>
        </w:rPr>
        <w:t xml:space="preserve">un </w:t>
      </w:r>
      <w:r>
        <w:rPr>
          <w:rFonts w:ascii="Montserrat Light" w:eastAsia="Batang" w:hAnsi="Montserrat Light" w:cs="Arial"/>
          <w:sz w:val="24"/>
          <w:szCs w:val="24"/>
        </w:rPr>
        <w:t xml:space="preserve">programa de alimentación saludable 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con el plato del buen comer, terapia nutricia individualizada </w:t>
      </w:r>
      <w:r>
        <w:rPr>
          <w:rFonts w:ascii="Montserrat Light" w:eastAsia="Batang" w:hAnsi="Montserrat Light" w:cs="Arial"/>
          <w:sz w:val="24"/>
          <w:szCs w:val="24"/>
        </w:rPr>
        <w:t>a personas con otros padecimientos</w:t>
      </w:r>
      <w:r w:rsidR="00C4632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46324" w:rsidRPr="002F28E5">
        <w:rPr>
          <w:rFonts w:ascii="Montserrat Light" w:eastAsia="Batang" w:hAnsi="Montserrat Light" w:cs="Arial"/>
          <w:sz w:val="24"/>
          <w:szCs w:val="24"/>
        </w:rPr>
        <w:t>asociados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5476B3">
        <w:rPr>
          <w:rFonts w:ascii="Montserrat Light" w:eastAsia="Batang" w:hAnsi="Montserrat Light" w:cs="Arial"/>
          <w:sz w:val="24"/>
          <w:szCs w:val="24"/>
        </w:rPr>
        <w:t>reducción de peso</w:t>
      </w:r>
      <w:r>
        <w:rPr>
          <w:rFonts w:ascii="Montserrat Light" w:eastAsia="Batang" w:hAnsi="Montserrat Light" w:cs="Arial"/>
          <w:sz w:val="24"/>
          <w:szCs w:val="24"/>
        </w:rPr>
        <w:t xml:space="preserve"> y realizar </w:t>
      </w:r>
      <w:r w:rsidRPr="005476B3">
        <w:rPr>
          <w:rFonts w:ascii="Montserrat Light" w:eastAsia="Batang" w:hAnsi="Montserrat Light" w:cs="Arial"/>
          <w:sz w:val="24"/>
          <w:szCs w:val="24"/>
        </w:rPr>
        <w:t>actividad física</w:t>
      </w:r>
      <w:r>
        <w:rPr>
          <w:rFonts w:ascii="Montserrat Light" w:eastAsia="Batang" w:hAnsi="Montserrat Light" w:cs="Arial"/>
          <w:sz w:val="24"/>
          <w:szCs w:val="24"/>
        </w:rPr>
        <w:t>, explicó la doctora Laura Serrano Alejandri, Jefe de Área adscrita a Enlace y Vinculación de la División de Hospitales de Segundo Nivel.</w:t>
      </w:r>
    </w:p>
    <w:p w:rsidR="00C87AF2" w:rsidRDefault="00C87AF2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7AF2" w:rsidRDefault="00C87AF2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per</w:t>
      </w:r>
      <w:r w:rsidRPr="005476B3">
        <w:rPr>
          <w:rFonts w:ascii="Montserrat Light" w:eastAsia="Batang" w:hAnsi="Montserrat Light" w:cs="Arial"/>
          <w:sz w:val="24"/>
          <w:szCs w:val="24"/>
        </w:rPr>
        <w:t>sonal profesional de Nutrición</w:t>
      </w:r>
      <w:r>
        <w:rPr>
          <w:rFonts w:ascii="Montserrat Light" w:eastAsia="Batang" w:hAnsi="Montserrat Light" w:cs="Arial"/>
          <w:sz w:val="24"/>
          <w:szCs w:val="24"/>
        </w:rPr>
        <w:t xml:space="preserve"> asesora y monitorea a los pacientes 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en </w:t>
      </w:r>
      <w:r>
        <w:rPr>
          <w:rFonts w:ascii="Montserrat Light" w:eastAsia="Batang" w:hAnsi="Montserrat Light" w:cs="Arial"/>
          <w:sz w:val="24"/>
          <w:szCs w:val="24"/>
        </w:rPr>
        <w:t xml:space="preserve">todos </w:t>
      </w:r>
      <w:r w:rsidRPr="005476B3">
        <w:rPr>
          <w:rFonts w:ascii="Montserrat Light" w:eastAsia="Batang" w:hAnsi="Montserrat Light" w:cs="Arial"/>
          <w:sz w:val="24"/>
          <w:szCs w:val="24"/>
        </w:rPr>
        <w:t>los niveles de atención</w:t>
      </w:r>
      <w:r>
        <w:rPr>
          <w:rFonts w:ascii="Montserrat Light" w:eastAsia="Batang" w:hAnsi="Montserrat Light" w:cs="Arial"/>
          <w:sz w:val="24"/>
          <w:szCs w:val="24"/>
        </w:rPr>
        <w:t xml:space="preserve"> del IMSS</w:t>
      </w:r>
      <w:r w:rsidRPr="005476B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87AE0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 xml:space="preserve">se complementa con 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la vigilancia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Pr="005476B3">
        <w:rPr>
          <w:rFonts w:ascii="Montserrat Light" w:eastAsia="Batang" w:hAnsi="Montserrat Light" w:cs="Arial"/>
          <w:sz w:val="24"/>
          <w:szCs w:val="24"/>
        </w:rPr>
        <w:t>l médico gastroenterólogo y/o internista</w:t>
      </w:r>
      <w:r>
        <w:rPr>
          <w:rFonts w:ascii="Montserrat Light" w:eastAsia="Batang" w:hAnsi="Montserrat Light" w:cs="Arial"/>
          <w:sz w:val="24"/>
          <w:szCs w:val="24"/>
        </w:rPr>
        <w:t>, s</w:t>
      </w:r>
      <w:r w:rsidRPr="005476B3">
        <w:rPr>
          <w:rFonts w:ascii="Montserrat Light" w:eastAsia="Batang" w:hAnsi="Montserrat Light" w:cs="Arial"/>
          <w:sz w:val="24"/>
          <w:szCs w:val="24"/>
        </w:rPr>
        <w:t>i existe evidencia de complicaciones o proceso inflamatorio hepático</w:t>
      </w:r>
      <w:r>
        <w:rPr>
          <w:rFonts w:ascii="Montserrat Light" w:eastAsia="Batang" w:hAnsi="Montserrat Light" w:cs="Arial"/>
          <w:sz w:val="24"/>
          <w:szCs w:val="24"/>
        </w:rPr>
        <w:t>, p</w:t>
      </w:r>
      <w:r w:rsidRPr="005476B3">
        <w:rPr>
          <w:rFonts w:ascii="Montserrat Light" w:eastAsia="Batang" w:hAnsi="Montserrat Light" w:cs="Arial"/>
          <w:sz w:val="24"/>
          <w:szCs w:val="24"/>
        </w:rPr>
        <w:t>ara identificar factores agregados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C87AF2" w:rsidRDefault="00C87AF2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09AA" w:rsidRDefault="000D09AA" w:rsidP="000D09A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Resaltó</w:t>
      </w:r>
      <w:r w:rsidR="00C87AF2" w:rsidRPr="005476B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que el combate a la obesidad debe ser multidisciplinario, </w:t>
      </w:r>
      <w:r w:rsidR="00C87AF2" w:rsidRPr="005476B3">
        <w:rPr>
          <w:rFonts w:ascii="Montserrat Light" w:eastAsia="Batang" w:hAnsi="Montserrat Light" w:cs="Arial"/>
          <w:sz w:val="24"/>
          <w:szCs w:val="24"/>
        </w:rPr>
        <w:t>ya que a la fecha no existe tratamiento farmacológico que haya mostrado efectividad</w:t>
      </w:r>
      <w:r>
        <w:rPr>
          <w:rFonts w:ascii="Montserrat Light" w:eastAsia="Batang" w:hAnsi="Montserrat Light" w:cs="Arial"/>
          <w:sz w:val="24"/>
          <w:szCs w:val="24"/>
        </w:rPr>
        <w:t xml:space="preserve"> para bajar de peso</w:t>
      </w:r>
      <w:r w:rsidR="00C4632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46324" w:rsidRPr="002F28E5">
        <w:rPr>
          <w:rFonts w:ascii="Montserrat Light" w:eastAsia="Batang" w:hAnsi="Montserrat Light" w:cs="Arial"/>
          <w:sz w:val="24"/>
          <w:szCs w:val="24"/>
        </w:rPr>
        <w:t>a largo plazo;</w:t>
      </w:r>
      <w:r w:rsidRPr="002F28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46324" w:rsidRPr="002F28E5">
        <w:rPr>
          <w:rFonts w:ascii="Montserrat Light" w:eastAsia="Batang" w:hAnsi="Montserrat Light" w:cs="Arial"/>
          <w:sz w:val="24"/>
          <w:szCs w:val="24"/>
        </w:rPr>
        <w:t>además la obesidad</w:t>
      </w:r>
      <w:r w:rsidR="00C46324">
        <w:rPr>
          <w:rFonts w:ascii="Montserrat Light" w:eastAsia="Batang" w:hAnsi="Montserrat Light" w:cs="Arial"/>
          <w:sz w:val="24"/>
          <w:szCs w:val="24"/>
        </w:rPr>
        <w:t xml:space="preserve"> es </w:t>
      </w:r>
      <w:r>
        <w:rPr>
          <w:rFonts w:ascii="Montserrat Light" w:eastAsia="Batang" w:hAnsi="Montserrat Light" w:cs="Arial"/>
          <w:sz w:val="24"/>
          <w:szCs w:val="24"/>
        </w:rPr>
        <w:t xml:space="preserve">el principal factor de riesgo </w:t>
      </w:r>
      <w:r w:rsidRPr="005476B3">
        <w:rPr>
          <w:rFonts w:ascii="Montserrat Light" w:eastAsia="Batang" w:hAnsi="Montserrat Light" w:cs="Arial"/>
          <w:sz w:val="24"/>
          <w:szCs w:val="24"/>
        </w:rPr>
        <w:t>asociad</w:t>
      </w:r>
      <w:r>
        <w:rPr>
          <w:rFonts w:ascii="Montserrat Light" w:eastAsia="Batang" w:hAnsi="Montserrat Light" w:cs="Arial"/>
          <w:sz w:val="24"/>
          <w:szCs w:val="24"/>
        </w:rPr>
        <w:t xml:space="preserve">o a </w:t>
      </w:r>
      <w:r w:rsidRPr="005476B3">
        <w:rPr>
          <w:rFonts w:ascii="Montserrat Light" w:eastAsia="Batang" w:hAnsi="Montserrat Light" w:cs="Arial"/>
          <w:sz w:val="24"/>
          <w:szCs w:val="24"/>
        </w:rPr>
        <w:t>hígado graso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5476B3">
        <w:rPr>
          <w:rFonts w:ascii="Montserrat Light" w:eastAsia="Batang" w:hAnsi="Montserrat Light" w:cs="Arial"/>
          <w:sz w:val="24"/>
          <w:szCs w:val="24"/>
        </w:rPr>
        <w:t>enfermedades cardiovascular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, diabetes mellitus, dislipidemia, </w:t>
      </w:r>
      <w:r>
        <w:rPr>
          <w:rFonts w:ascii="Montserrat Light" w:eastAsia="Batang" w:hAnsi="Montserrat Light" w:cs="Arial"/>
          <w:sz w:val="24"/>
          <w:szCs w:val="24"/>
        </w:rPr>
        <w:t>complicaciones d</w:t>
      </w:r>
      <w:r w:rsidRPr="005476B3">
        <w:rPr>
          <w:rFonts w:ascii="Montserrat Light" w:eastAsia="Batang" w:hAnsi="Montserrat Light" w:cs="Arial"/>
          <w:sz w:val="24"/>
          <w:szCs w:val="24"/>
        </w:rPr>
        <w:t>e columna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5476B3">
        <w:rPr>
          <w:rFonts w:ascii="Montserrat Light" w:eastAsia="Batang" w:hAnsi="Montserrat Light" w:cs="Arial"/>
          <w:sz w:val="24"/>
          <w:szCs w:val="24"/>
        </w:rPr>
        <w:t>rodillas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0D09AA" w:rsidRDefault="000D09AA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09AA" w:rsidRDefault="000D09AA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4E38" w:rsidRDefault="000D09AA" w:rsidP="000D09A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La </w:t>
      </w:r>
      <w:r w:rsidR="004B4E38">
        <w:rPr>
          <w:rFonts w:ascii="Montserrat Light" w:eastAsia="Batang" w:hAnsi="Montserrat Light" w:cs="Arial"/>
          <w:sz w:val="24"/>
          <w:szCs w:val="24"/>
        </w:rPr>
        <w:t xml:space="preserve">doctora Serrano </w:t>
      </w:r>
      <w:proofErr w:type="spellStart"/>
      <w:r w:rsidR="004B4E38">
        <w:rPr>
          <w:rFonts w:ascii="Montserrat Light" w:eastAsia="Batang" w:hAnsi="Montserrat Light" w:cs="Arial"/>
          <w:sz w:val="24"/>
          <w:szCs w:val="24"/>
        </w:rPr>
        <w:t>Alejandri</w:t>
      </w:r>
      <w:proofErr w:type="spellEnd"/>
      <w:r w:rsidR="004B4E38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dijo que 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no se ha establecido </w:t>
      </w:r>
      <w:r>
        <w:rPr>
          <w:rFonts w:ascii="Montserrat Light" w:eastAsia="Batang" w:hAnsi="Montserrat Light" w:cs="Arial"/>
          <w:sz w:val="24"/>
          <w:szCs w:val="24"/>
        </w:rPr>
        <w:t xml:space="preserve">la causa precisa </w:t>
      </w:r>
      <w:r w:rsidRPr="005476B3">
        <w:rPr>
          <w:rFonts w:ascii="Montserrat Light" w:eastAsia="Batang" w:hAnsi="Montserrat Light" w:cs="Arial"/>
          <w:sz w:val="24"/>
          <w:szCs w:val="24"/>
        </w:rPr>
        <w:t>p</w:t>
      </w:r>
      <w:r w:rsidR="00874FC7">
        <w:rPr>
          <w:rFonts w:ascii="Montserrat Light" w:eastAsia="Batang" w:hAnsi="Montserrat Light" w:cs="Arial"/>
          <w:sz w:val="24"/>
          <w:szCs w:val="24"/>
        </w:rPr>
        <w:t>o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r la 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que se </w:t>
      </w:r>
      <w:r w:rsidRPr="005476B3">
        <w:rPr>
          <w:rFonts w:ascii="Montserrat Light" w:eastAsia="Batang" w:hAnsi="Montserrat Light" w:cs="Arial"/>
          <w:sz w:val="24"/>
          <w:szCs w:val="24"/>
        </w:rPr>
        <w:t>acumula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5476B3">
        <w:rPr>
          <w:rFonts w:ascii="Montserrat Light" w:eastAsia="Batang" w:hAnsi="Montserrat Light" w:cs="Arial"/>
          <w:sz w:val="24"/>
          <w:szCs w:val="24"/>
        </w:rPr>
        <w:t>exces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o </w:t>
      </w:r>
      <w:r w:rsidRPr="005476B3">
        <w:rPr>
          <w:rFonts w:ascii="Montserrat Light" w:eastAsia="Batang" w:hAnsi="Montserrat Light" w:cs="Arial"/>
          <w:sz w:val="24"/>
          <w:szCs w:val="24"/>
        </w:rPr>
        <w:t>de grasa alrededor del hígado</w:t>
      </w:r>
      <w:r w:rsidR="004B4E38">
        <w:rPr>
          <w:rFonts w:ascii="Montserrat Light" w:eastAsia="Batang" w:hAnsi="Montserrat Light" w:cs="Arial"/>
          <w:sz w:val="24"/>
          <w:szCs w:val="24"/>
        </w:rPr>
        <w:t xml:space="preserve">, pero se tiene evidencia de que la </w:t>
      </w:r>
      <w:r w:rsidR="00445461" w:rsidRPr="005476B3">
        <w:rPr>
          <w:rFonts w:ascii="Montserrat Light" w:eastAsia="Batang" w:hAnsi="Montserrat Light" w:cs="Arial"/>
          <w:sz w:val="24"/>
          <w:szCs w:val="24"/>
        </w:rPr>
        <w:t>principal causa</w:t>
      </w:r>
      <w:r w:rsidR="00445461">
        <w:rPr>
          <w:rFonts w:ascii="Montserrat Light" w:eastAsia="Batang" w:hAnsi="Montserrat Light" w:cs="Arial"/>
          <w:sz w:val="24"/>
          <w:szCs w:val="24"/>
        </w:rPr>
        <w:t xml:space="preserve"> son la </w:t>
      </w:r>
      <w:r w:rsidR="004B4E38" w:rsidRPr="005476B3">
        <w:rPr>
          <w:rFonts w:ascii="Montserrat Light" w:eastAsia="Batang" w:hAnsi="Montserrat Light" w:cs="Arial"/>
          <w:sz w:val="24"/>
          <w:szCs w:val="24"/>
        </w:rPr>
        <w:t xml:space="preserve">obesidad </w:t>
      </w:r>
      <w:r w:rsidR="00445461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445461" w:rsidRPr="005476B3">
        <w:rPr>
          <w:rFonts w:ascii="Montserrat Light" w:eastAsia="Batang" w:hAnsi="Montserrat Light" w:cs="Arial"/>
          <w:sz w:val="24"/>
          <w:szCs w:val="24"/>
        </w:rPr>
        <w:t>la disfunción del tejido adiposo libera ácidos grasos y moléculas pro-inflamación</w:t>
      </w:r>
      <w:r w:rsidR="00445461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445461" w:rsidRPr="005476B3">
        <w:rPr>
          <w:rFonts w:ascii="Montserrat Light" w:eastAsia="Batang" w:hAnsi="Montserrat Light" w:cs="Arial"/>
          <w:sz w:val="24"/>
          <w:szCs w:val="24"/>
        </w:rPr>
        <w:t>ocasionan resistencia a la insulina</w:t>
      </w:r>
      <w:r w:rsidR="00445461">
        <w:rPr>
          <w:rFonts w:ascii="Montserrat Light" w:eastAsia="Batang" w:hAnsi="Montserrat Light" w:cs="Arial"/>
          <w:sz w:val="24"/>
          <w:szCs w:val="24"/>
        </w:rPr>
        <w:t xml:space="preserve">, así como </w:t>
      </w:r>
      <w:r w:rsidR="004B4E38" w:rsidRPr="005476B3">
        <w:rPr>
          <w:rFonts w:ascii="Montserrat Light" w:eastAsia="Batang" w:hAnsi="Montserrat Light" w:cs="Arial"/>
          <w:sz w:val="24"/>
          <w:szCs w:val="24"/>
        </w:rPr>
        <w:t>alteración en diversos órganos</w:t>
      </w:r>
      <w:r w:rsidR="00445461">
        <w:rPr>
          <w:rFonts w:ascii="Montserrat Light" w:eastAsia="Batang" w:hAnsi="Montserrat Light" w:cs="Arial"/>
          <w:sz w:val="24"/>
          <w:szCs w:val="24"/>
        </w:rPr>
        <w:t>.</w:t>
      </w:r>
      <w:r w:rsidR="004B4E38" w:rsidRPr="005476B3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4B4E38" w:rsidRDefault="004B4E38" w:rsidP="000D09A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09AA" w:rsidRPr="005476B3" w:rsidRDefault="004B4E38" w:rsidP="000D09A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Añadió que los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factores de riesgo </w:t>
      </w:r>
      <w:r>
        <w:rPr>
          <w:rFonts w:ascii="Montserrat Light" w:eastAsia="Batang" w:hAnsi="Montserrat Light" w:cs="Arial"/>
          <w:sz w:val="24"/>
          <w:szCs w:val="24"/>
        </w:rPr>
        <w:t>desencadenantes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 de hígado graso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son</w:t>
      </w:r>
      <w:r>
        <w:rPr>
          <w:rFonts w:ascii="Montserrat Light" w:eastAsia="Batang" w:hAnsi="Montserrat Light" w:cs="Arial"/>
          <w:sz w:val="24"/>
          <w:szCs w:val="24"/>
        </w:rPr>
        <w:t xml:space="preserve"> la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 edad</w:t>
      </w:r>
      <w:r>
        <w:rPr>
          <w:rFonts w:ascii="Montserrat Light" w:eastAsia="Batang" w:hAnsi="Montserrat Light" w:cs="Arial"/>
          <w:sz w:val="24"/>
          <w:szCs w:val="24"/>
        </w:rPr>
        <w:t>, tener más de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 50 años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obesidad </w:t>
      </w:r>
      <w:r>
        <w:rPr>
          <w:rFonts w:ascii="Montserrat Light" w:eastAsia="Batang" w:hAnsi="Montserrat Light" w:cs="Arial"/>
          <w:sz w:val="24"/>
          <w:szCs w:val="24"/>
        </w:rPr>
        <w:t>con índice de masa corporal (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IMC</w:t>
      </w:r>
      <w:r>
        <w:rPr>
          <w:rFonts w:ascii="Montserrat Light" w:eastAsia="Batang" w:hAnsi="Montserrat Light" w:cs="Arial"/>
          <w:sz w:val="24"/>
          <w:szCs w:val="24"/>
        </w:rPr>
        <w:t>) superior a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 28, diabetes mellitus, dislipidemia, ingesta de alcohol, síndrome metabólico, </w:t>
      </w:r>
      <w:r>
        <w:rPr>
          <w:rFonts w:ascii="Montserrat Light" w:eastAsia="Batang" w:hAnsi="Montserrat Light" w:cs="Arial"/>
          <w:sz w:val="24"/>
          <w:szCs w:val="24"/>
        </w:rPr>
        <w:t>origen étnico (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hispanos y japonés)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alteraciones hormonales en ovario, tiroides, páncreas e incluso roncar (apnea del sueño).</w:t>
      </w:r>
    </w:p>
    <w:p w:rsidR="000D09AA" w:rsidRPr="005476B3" w:rsidRDefault="000D09AA" w:rsidP="000D09A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09AA" w:rsidRDefault="004B4E38" w:rsidP="000D09A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especialista del Seguro Social </w:t>
      </w:r>
      <w:r w:rsidR="00874FC7">
        <w:rPr>
          <w:rFonts w:ascii="Montserrat Light" w:eastAsia="Batang" w:hAnsi="Montserrat Light" w:cs="Arial"/>
          <w:sz w:val="24"/>
          <w:szCs w:val="24"/>
        </w:rPr>
        <w:t>refirió que e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xisten estudios en niños obesos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, en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los cuales </w:t>
      </w:r>
      <w:r w:rsidR="00874FC7">
        <w:rPr>
          <w:rFonts w:ascii="Montserrat Light" w:eastAsia="Batang" w:hAnsi="Montserrat Light" w:cs="Arial"/>
          <w:sz w:val="24"/>
          <w:szCs w:val="24"/>
        </w:rPr>
        <w:t>se encontró que d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dos al cinco por ciento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pueden presentar hígado graso</w:t>
      </w:r>
      <w:r w:rsidR="00874FC7">
        <w:rPr>
          <w:rFonts w:ascii="Montserrat Light" w:eastAsia="Batang" w:hAnsi="Montserrat Light" w:cs="Arial"/>
          <w:sz w:val="24"/>
          <w:szCs w:val="24"/>
        </w:rPr>
        <w:t>;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 xml:space="preserve"> en adolescentes se ha identificado hasta en 20</w:t>
      </w:r>
      <w:r w:rsidR="00874FC7">
        <w:rPr>
          <w:rFonts w:ascii="Montserrat Light" w:eastAsia="Batang" w:hAnsi="Montserrat Light" w:cs="Arial"/>
          <w:sz w:val="24"/>
          <w:szCs w:val="24"/>
        </w:rPr>
        <w:t xml:space="preserve"> por ciento </w:t>
      </w:r>
      <w:r w:rsidR="000D09AA" w:rsidRPr="005476B3">
        <w:rPr>
          <w:rFonts w:ascii="Montserrat Light" w:eastAsia="Batang" w:hAnsi="Montserrat Light" w:cs="Arial"/>
          <w:sz w:val="24"/>
          <w:szCs w:val="24"/>
        </w:rPr>
        <w:t>de los casos, pero su mayor prevalencia es a partir de los 50 años y la asociación con la ingesta de alcohol incrementa la frecuencia y la evolución a hepatitis y cirrosis.</w:t>
      </w:r>
    </w:p>
    <w:p w:rsidR="00C87AF2" w:rsidRPr="005476B3" w:rsidRDefault="00C87AF2" w:rsidP="00C87A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476B3" w:rsidRPr="005476B3" w:rsidRDefault="00874FC7" w:rsidP="0054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Precisó que las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 xml:space="preserve">complicaciones </w:t>
      </w:r>
      <w:r>
        <w:rPr>
          <w:rFonts w:ascii="Montserrat Light" w:eastAsia="Batang" w:hAnsi="Montserrat Light" w:cs="Arial"/>
          <w:sz w:val="24"/>
          <w:szCs w:val="24"/>
        </w:rPr>
        <w:t xml:space="preserve">del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hígado graso</w:t>
      </w:r>
      <w:r>
        <w:rPr>
          <w:rFonts w:ascii="Montserrat Light" w:eastAsia="Batang" w:hAnsi="Montserrat Light" w:cs="Arial"/>
          <w:sz w:val="24"/>
          <w:szCs w:val="24"/>
        </w:rPr>
        <w:t xml:space="preserve"> n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 xml:space="preserve">o alcohólico </w:t>
      </w:r>
      <w:r>
        <w:rPr>
          <w:rFonts w:ascii="Montserrat Light" w:eastAsia="Batang" w:hAnsi="Montserrat Light" w:cs="Arial"/>
          <w:sz w:val="24"/>
          <w:szCs w:val="24"/>
        </w:rPr>
        <w:t xml:space="preserve">son inflamación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crónic</w:t>
      </w:r>
      <w:r>
        <w:rPr>
          <w:rFonts w:ascii="Montserrat Light" w:eastAsia="Batang" w:hAnsi="Montserrat Light" w:cs="Arial"/>
          <w:sz w:val="24"/>
          <w:szCs w:val="24"/>
        </w:rPr>
        <w:t>a (E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steatohepatitis Grasa No Alcohólica)</w:t>
      </w:r>
      <w:r>
        <w:rPr>
          <w:rFonts w:ascii="Montserrat Light" w:eastAsia="Batang" w:hAnsi="Montserrat Light" w:cs="Arial"/>
          <w:sz w:val="24"/>
          <w:szCs w:val="24"/>
        </w:rPr>
        <w:t xml:space="preserve">, la cual incrementa el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 xml:space="preserve">riesgo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 xml:space="preserve"> enfermedad hepática avanzada</w:t>
      </w:r>
      <w:r w:rsidR="00C332CA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daño y deformación de las células hepáticas con y sin cirrosis.</w:t>
      </w:r>
    </w:p>
    <w:p w:rsidR="005476B3" w:rsidRPr="005476B3" w:rsidRDefault="005476B3" w:rsidP="0054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B79CB" w:rsidRDefault="009B79CB" w:rsidP="009B79C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para </w:t>
      </w:r>
      <w:r w:rsidRPr="005476B3">
        <w:rPr>
          <w:rFonts w:ascii="Montserrat Light" w:eastAsia="Batang" w:hAnsi="Montserrat Light" w:cs="Arial"/>
          <w:sz w:val="24"/>
          <w:szCs w:val="24"/>
        </w:rPr>
        <w:t>revertir e</w:t>
      </w:r>
      <w:r>
        <w:rPr>
          <w:rFonts w:ascii="Montserrat Light" w:eastAsia="Batang" w:hAnsi="Montserrat Light" w:cs="Arial"/>
          <w:sz w:val="24"/>
          <w:szCs w:val="24"/>
        </w:rPr>
        <w:t xml:space="preserve">l </w:t>
      </w:r>
      <w:r w:rsidRPr="005476B3">
        <w:rPr>
          <w:rFonts w:ascii="Montserrat Light" w:eastAsia="Batang" w:hAnsi="Montserrat Light" w:cs="Arial"/>
          <w:sz w:val="24"/>
          <w:szCs w:val="24"/>
        </w:rPr>
        <w:t>cuadro de hígado graso</w:t>
      </w:r>
      <w:r>
        <w:rPr>
          <w:rFonts w:ascii="Montserrat Light" w:eastAsia="Batang" w:hAnsi="Montserrat Light" w:cs="Arial"/>
          <w:sz w:val="24"/>
          <w:szCs w:val="24"/>
        </w:rPr>
        <w:t>, es fundamental int</w:t>
      </w:r>
      <w:r w:rsidRPr="005476B3">
        <w:rPr>
          <w:rFonts w:ascii="Montserrat Light" w:eastAsia="Batang" w:hAnsi="Montserrat Light" w:cs="Arial"/>
          <w:sz w:val="24"/>
          <w:szCs w:val="24"/>
        </w:rPr>
        <w:t>erven</w:t>
      </w:r>
      <w:r>
        <w:rPr>
          <w:rFonts w:ascii="Montserrat Light" w:eastAsia="Batang" w:hAnsi="Montserrat Light" w:cs="Arial"/>
          <w:sz w:val="24"/>
          <w:szCs w:val="24"/>
        </w:rPr>
        <w:t xml:space="preserve">ir en el </w:t>
      </w:r>
      <w:r w:rsidRPr="005476B3">
        <w:rPr>
          <w:rFonts w:ascii="Montserrat Light" w:eastAsia="Batang" w:hAnsi="Montserrat Light" w:cs="Arial"/>
          <w:sz w:val="24"/>
          <w:szCs w:val="24"/>
        </w:rPr>
        <w:t>estilo de vida de pacientes con sobrepeso u obesidad</w:t>
      </w:r>
      <w:r>
        <w:rPr>
          <w:rFonts w:ascii="Montserrat Light" w:eastAsia="Batang" w:hAnsi="Montserrat Light" w:cs="Arial"/>
          <w:sz w:val="24"/>
          <w:szCs w:val="24"/>
        </w:rPr>
        <w:t>, p</w:t>
      </w:r>
      <w:r w:rsidRPr="005476B3">
        <w:rPr>
          <w:rFonts w:ascii="Montserrat Light" w:eastAsia="Batang" w:hAnsi="Montserrat Light" w:cs="Arial"/>
          <w:sz w:val="24"/>
          <w:szCs w:val="24"/>
        </w:rPr>
        <w:t xml:space="preserve">ara que pierdan entre </w:t>
      </w:r>
      <w:r>
        <w:rPr>
          <w:rFonts w:ascii="Montserrat Light" w:eastAsia="Batang" w:hAnsi="Montserrat Light" w:cs="Arial"/>
          <w:sz w:val="24"/>
          <w:szCs w:val="24"/>
        </w:rPr>
        <w:t xml:space="preserve">cinco a siete por ciento </w:t>
      </w:r>
      <w:r w:rsidRPr="005476B3">
        <w:rPr>
          <w:rFonts w:ascii="Montserrat Light" w:eastAsia="Batang" w:hAnsi="Montserrat Light" w:cs="Arial"/>
          <w:sz w:val="24"/>
          <w:szCs w:val="24"/>
        </w:rPr>
        <w:t>del peso corporal</w:t>
      </w:r>
      <w:r>
        <w:rPr>
          <w:rFonts w:ascii="Montserrat Light" w:eastAsia="Batang" w:hAnsi="Montserrat Light" w:cs="Arial"/>
          <w:sz w:val="24"/>
          <w:szCs w:val="24"/>
        </w:rPr>
        <w:t xml:space="preserve">, es decir, de 500 gramos a un kilo </w:t>
      </w:r>
      <w:r w:rsidRPr="005476B3">
        <w:rPr>
          <w:rFonts w:ascii="Montserrat Light" w:eastAsia="Batang" w:hAnsi="Montserrat Light" w:cs="Arial"/>
          <w:sz w:val="24"/>
          <w:szCs w:val="24"/>
        </w:rPr>
        <w:t>por semana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5476B3">
        <w:rPr>
          <w:rFonts w:ascii="Montserrat Light" w:eastAsia="Batang" w:hAnsi="Montserrat Light" w:cs="Arial"/>
          <w:sz w:val="24"/>
          <w:szCs w:val="24"/>
        </w:rPr>
        <w:t>a través de modifica</w:t>
      </w:r>
      <w:r>
        <w:rPr>
          <w:rFonts w:ascii="Montserrat Light" w:eastAsia="Batang" w:hAnsi="Montserrat Light" w:cs="Arial"/>
          <w:sz w:val="24"/>
          <w:szCs w:val="24"/>
        </w:rPr>
        <w:t xml:space="preserve">r hábitos de alimentación, </w:t>
      </w:r>
      <w:r w:rsidRPr="005476B3">
        <w:rPr>
          <w:rFonts w:ascii="Montserrat Light" w:eastAsia="Batang" w:hAnsi="Montserrat Light" w:cs="Arial"/>
          <w:sz w:val="24"/>
          <w:szCs w:val="24"/>
        </w:rPr>
        <w:t>inclu</w:t>
      </w:r>
      <w:r>
        <w:rPr>
          <w:rFonts w:ascii="Montserrat Light" w:eastAsia="Batang" w:hAnsi="Montserrat Light" w:cs="Arial"/>
          <w:sz w:val="24"/>
          <w:szCs w:val="24"/>
        </w:rPr>
        <w:t xml:space="preserve">ida </w:t>
      </w:r>
      <w:r w:rsidRPr="005476B3">
        <w:rPr>
          <w:rFonts w:ascii="Montserrat Light" w:eastAsia="Batang" w:hAnsi="Montserrat Light" w:cs="Arial"/>
          <w:sz w:val="24"/>
          <w:szCs w:val="24"/>
        </w:rPr>
        <w:t>terapia dietética y ejercicio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9B79CB" w:rsidRDefault="009B79CB" w:rsidP="009B79C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43289" w:rsidRDefault="00C332CA" w:rsidP="006432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especialista adscrita a l</w:t>
      </w:r>
      <w:r w:rsidR="009B79CB">
        <w:rPr>
          <w:rFonts w:ascii="Montserrat Light" w:eastAsia="Batang" w:hAnsi="Montserrat Light" w:cs="Arial"/>
          <w:sz w:val="24"/>
          <w:szCs w:val="24"/>
        </w:rPr>
        <w:t>a División de Hospitales de Segundo Nivel</w:t>
      </w:r>
      <w:r>
        <w:rPr>
          <w:rFonts w:ascii="Montserrat Light" w:eastAsia="Batang" w:hAnsi="Montserrat Light" w:cs="Arial"/>
          <w:sz w:val="24"/>
          <w:szCs w:val="24"/>
        </w:rPr>
        <w:t xml:space="preserve"> invitó a la población a ser consciente en 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su </w:t>
      </w:r>
      <w:r>
        <w:rPr>
          <w:rFonts w:ascii="Montserrat Light" w:eastAsia="Batang" w:hAnsi="Montserrat Light" w:cs="Arial"/>
          <w:sz w:val="24"/>
          <w:szCs w:val="24"/>
        </w:rPr>
        <w:t xml:space="preserve">autocuidado, 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bajar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de peso, evitar sedentarismo, limitar consumo de alcohol</w:t>
      </w:r>
      <w:r w:rsidR="00F02802">
        <w:rPr>
          <w:rFonts w:ascii="Montserrat Light" w:eastAsia="Batang" w:hAnsi="Montserrat Light" w:cs="Arial"/>
          <w:sz w:val="24"/>
          <w:szCs w:val="24"/>
        </w:rPr>
        <w:t>,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correcta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alimenta</w:t>
      </w:r>
      <w:r w:rsidR="00515836">
        <w:rPr>
          <w:rFonts w:ascii="Montserrat Light" w:eastAsia="Batang" w:hAnsi="Montserrat Light" w:cs="Arial"/>
          <w:sz w:val="24"/>
          <w:szCs w:val="24"/>
        </w:rPr>
        <w:t>c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ión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limita</w:t>
      </w:r>
      <w:r w:rsidR="00515836">
        <w:rPr>
          <w:rFonts w:ascii="Montserrat Light" w:eastAsia="Batang" w:hAnsi="Montserrat Light" w:cs="Arial"/>
          <w:sz w:val="24"/>
          <w:szCs w:val="24"/>
        </w:rPr>
        <w:t>r ingesta de a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z</w:t>
      </w:r>
      <w:r w:rsidR="00515836">
        <w:rPr>
          <w:rFonts w:ascii="Montserrat Light" w:eastAsia="Batang" w:hAnsi="Montserrat Light" w:cs="Arial"/>
          <w:sz w:val="24"/>
          <w:szCs w:val="24"/>
        </w:rPr>
        <w:t>ú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cares refinados y harinas</w:t>
      </w:r>
      <w:r w:rsidR="00F02802">
        <w:rPr>
          <w:rFonts w:ascii="Montserrat Light" w:eastAsia="Batang" w:hAnsi="Montserrat Light" w:cs="Arial"/>
          <w:sz w:val="24"/>
          <w:szCs w:val="24"/>
        </w:rPr>
        <w:t>,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 xml:space="preserve">acudir a consulta a la </w:t>
      </w:r>
      <w:r w:rsidR="00515836">
        <w:rPr>
          <w:rFonts w:ascii="Montserrat Light" w:eastAsia="Batang" w:hAnsi="Montserrat Light" w:cs="Arial"/>
          <w:sz w:val="24"/>
          <w:szCs w:val="24"/>
        </w:rPr>
        <w:t>U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 xml:space="preserve">nidad de </w:t>
      </w:r>
      <w:r w:rsidR="00515836">
        <w:rPr>
          <w:rFonts w:ascii="Montserrat Light" w:eastAsia="Batang" w:hAnsi="Montserrat Light" w:cs="Arial"/>
          <w:sz w:val="24"/>
          <w:szCs w:val="24"/>
        </w:rPr>
        <w:t>M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 xml:space="preserve">edicina </w:t>
      </w:r>
      <w:r w:rsidR="00515836">
        <w:rPr>
          <w:rFonts w:ascii="Montserrat Light" w:eastAsia="Batang" w:hAnsi="Montserrat Light" w:cs="Arial"/>
          <w:sz w:val="24"/>
          <w:szCs w:val="24"/>
        </w:rPr>
        <w:t>F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amiliar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realizar las detecciones prioritarias de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PREVE</w:t>
      </w:r>
      <w:r w:rsidR="00643289">
        <w:rPr>
          <w:rFonts w:ascii="Montserrat Light" w:eastAsia="Batang" w:hAnsi="Montserrat Light" w:cs="Arial"/>
          <w:sz w:val="24"/>
          <w:szCs w:val="24"/>
        </w:rPr>
        <w:t>N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IMSS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 xml:space="preserve">acciones que 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permiten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preven</w:t>
      </w:r>
      <w:r w:rsidR="00515836">
        <w:rPr>
          <w:rFonts w:ascii="Montserrat Light" w:eastAsia="Batang" w:hAnsi="Montserrat Light" w:cs="Arial"/>
          <w:sz w:val="24"/>
          <w:szCs w:val="24"/>
        </w:rPr>
        <w:t>ir y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 xml:space="preserve"> aten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der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oportuna</w:t>
      </w:r>
      <w:r w:rsidR="00515836">
        <w:rPr>
          <w:rFonts w:ascii="Montserrat Light" w:eastAsia="Batang" w:hAnsi="Montserrat Light" w:cs="Arial"/>
          <w:sz w:val="24"/>
          <w:szCs w:val="24"/>
        </w:rPr>
        <w:t xml:space="preserve">mente 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las enfermedad</w:t>
      </w:r>
      <w:r w:rsidR="00515836">
        <w:rPr>
          <w:rFonts w:ascii="Montserrat Light" w:eastAsia="Batang" w:hAnsi="Montserrat Light" w:cs="Arial"/>
          <w:sz w:val="24"/>
          <w:szCs w:val="24"/>
        </w:rPr>
        <w:t>es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 xml:space="preserve"> hepática</w:t>
      </w:r>
      <w:r w:rsidR="00515836">
        <w:rPr>
          <w:rFonts w:ascii="Montserrat Light" w:eastAsia="Batang" w:hAnsi="Montserrat Light" w:cs="Arial"/>
          <w:sz w:val="24"/>
          <w:szCs w:val="24"/>
        </w:rPr>
        <w:t>s</w:t>
      </w:r>
      <w:r w:rsidR="00643289" w:rsidRPr="005476B3">
        <w:rPr>
          <w:rFonts w:ascii="Montserrat Light" w:eastAsia="Batang" w:hAnsi="Montserrat Light" w:cs="Arial"/>
          <w:sz w:val="24"/>
          <w:szCs w:val="24"/>
        </w:rPr>
        <w:t>.</w:t>
      </w:r>
    </w:p>
    <w:p w:rsidR="00515836" w:rsidRDefault="00515836" w:rsidP="006432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476B3" w:rsidRPr="005476B3" w:rsidRDefault="00515836" w:rsidP="005476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Reiteró q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ue </w:t>
      </w:r>
      <w:r w:rsidR="00C332CA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 xml:space="preserve">obesidad </w:t>
      </w:r>
      <w:r w:rsidR="00643289">
        <w:rPr>
          <w:rFonts w:ascii="Montserrat Light" w:eastAsia="Batang" w:hAnsi="Montserrat Light" w:cs="Arial"/>
          <w:sz w:val="24"/>
          <w:szCs w:val="24"/>
        </w:rPr>
        <w:t>va en a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umento</w:t>
      </w:r>
      <w:r w:rsidR="00643289">
        <w:rPr>
          <w:rFonts w:ascii="Montserrat Light" w:eastAsia="Batang" w:hAnsi="Montserrat Light" w:cs="Arial"/>
          <w:sz w:val="24"/>
          <w:szCs w:val="24"/>
        </w:rPr>
        <w:t>, c</w:t>
      </w:r>
      <w:r w:rsidR="00C332CA">
        <w:rPr>
          <w:rFonts w:ascii="Montserrat Light" w:eastAsia="Batang" w:hAnsi="Montserrat Light" w:cs="Arial"/>
          <w:sz w:val="24"/>
          <w:szCs w:val="24"/>
        </w:rPr>
        <w:t xml:space="preserve">on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hasta 8.4</w:t>
      </w:r>
      <w:r w:rsidR="00C332CA">
        <w:rPr>
          <w:rFonts w:ascii="Montserrat Light" w:eastAsia="Batang" w:hAnsi="Montserrat Light" w:cs="Arial"/>
          <w:sz w:val="24"/>
          <w:szCs w:val="24"/>
        </w:rPr>
        <w:t xml:space="preserve"> por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332CA">
        <w:rPr>
          <w:rFonts w:ascii="Montserrat Light" w:eastAsia="Batang" w:hAnsi="Montserrat Light" w:cs="Arial"/>
          <w:sz w:val="24"/>
          <w:szCs w:val="24"/>
        </w:rPr>
        <w:t xml:space="preserve">ciento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e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n niños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y más del 37</w:t>
      </w:r>
      <w:r w:rsidR="00C332CA">
        <w:rPr>
          <w:rFonts w:ascii="Montserrat Light" w:eastAsia="Batang" w:hAnsi="Montserrat Light" w:cs="Arial"/>
          <w:sz w:val="24"/>
          <w:szCs w:val="24"/>
        </w:rPr>
        <w:t xml:space="preserve"> por ciento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en adult</w:t>
      </w:r>
      <w:r w:rsidR="00643289">
        <w:rPr>
          <w:rFonts w:ascii="Montserrat Light" w:eastAsia="Batang" w:hAnsi="Montserrat Light" w:cs="Arial"/>
          <w:sz w:val="24"/>
          <w:szCs w:val="24"/>
        </w:rPr>
        <w:t>os</w:t>
      </w:r>
      <w:r>
        <w:rPr>
          <w:rFonts w:ascii="Montserrat Light" w:eastAsia="Batang" w:hAnsi="Montserrat Light" w:cs="Arial"/>
          <w:sz w:val="24"/>
          <w:szCs w:val="24"/>
        </w:rPr>
        <w:t>; s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e calcula que hasta 75</w:t>
      </w:r>
      <w:r w:rsidR="00643289">
        <w:rPr>
          <w:rFonts w:ascii="Montserrat Light" w:eastAsia="Batang" w:hAnsi="Montserrat Light" w:cs="Arial"/>
          <w:sz w:val="24"/>
          <w:szCs w:val="24"/>
        </w:rPr>
        <w:t xml:space="preserve"> por ciento 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>de pacientes obesos pueden presenta</w:t>
      </w:r>
      <w:r w:rsidR="00643289">
        <w:rPr>
          <w:rFonts w:ascii="Montserrat Light" w:eastAsia="Batang" w:hAnsi="Montserrat Light" w:cs="Arial"/>
          <w:sz w:val="24"/>
          <w:szCs w:val="24"/>
        </w:rPr>
        <w:t>r</w:t>
      </w:r>
      <w:r w:rsidR="005476B3" w:rsidRPr="005476B3">
        <w:rPr>
          <w:rFonts w:ascii="Montserrat Light" w:eastAsia="Batang" w:hAnsi="Montserrat Light" w:cs="Arial"/>
          <w:sz w:val="24"/>
          <w:szCs w:val="24"/>
        </w:rPr>
        <w:t xml:space="preserve"> hígado graso.</w:t>
      </w:r>
    </w:p>
    <w:p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724" w:rsidRDefault="00CC1724" w:rsidP="00B4228A">
      <w:r>
        <w:separator/>
      </w:r>
    </w:p>
  </w:endnote>
  <w:endnote w:type="continuationSeparator" w:id="0">
    <w:p w:rsidR="00CC1724" w:rsidRDefault="00CC172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724" w:rsidRDefault="00CC1724" w:rsidP="00B4228A">
      <w:r>
        <w:separator/>
      </w:r>
    </w:p>
  </w:footnote>
  <w:footnote w:type="continuationSeparator" w:id="0">
    <w:p w:rsidR="00CC1724" w:rsidRDefault="00CC172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71E3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C5922"/>
    <w:multiLevelType w:val="hybridMultilevel"/>
    <w:tmpl w:val="605E5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366F"/>
    <w:rsid w:val="0003214C"/>
    <w:rsid w:val="0003448A"/>
    <w:rsid w:val="00041CB1"/>
    <w:rsid w:val="000442D3"/>
    <w:rsid w:val="000444AF"/>
    <w:rsid w:val="00053A2B"/>
    <w:rsid w:val="00070294"/>
    <w:rsid w:val="00071C46"/>
    <w:rsid w:val="00083DD4"/>
    <w:rsid w:val="00093E4D"/>
    <w:rsid w:val="00097699"/>
    <w:rsid w:val="000A1383"/>
    <w:rsid w:val="000C1776"/>
    <w:rsid w:val="000C3F67"/>
    <w:rsid w:val="000C53C1"/>
    <w:rsid w:val="000D09AA"/>
    <w:rsid w:val="000D4638"/>
    <w:rsid w:val="000D499F"/>
    <w:rsid w:val="000E7A92"/>
    <w:rsid w:val="000F2215"/>
    <w:rsid w:val="000F56BB"/>
    <w:rsid w:val="00107F09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1F5231"/>
    <w:rsid w:val="00206D94"/>
    <w:rsid w:val="00211013"/>
    <w:rsid w:val="002120D5"/>
    <w:rsid w:val="0021560F"/>
    <w:rsid w:val="00220C51"/>
    <w:rsid w:val="00223B06"/>
    <w:rsid w:val="002267F4"/>
    <w:rsid w:val="00243292"/>
    <w:rsid w:val="0025041D"/>
    <w:rsid w:val="00252514"/>
    <w:rsid w:val="002527B4"/>
    <w:rsid w:val="00293194"/>
    <w:rsid w:val="00294E7B"/>
    <w:rsid w:val="002A06DF"/>
    <w:rsid w:val="002A4B96"/>
    <w:rsid w:val="002A6AB3"/>
    <w:rsid w:val="002B35F3"/>
    <w:rsid w:val="002C3AA0"/>
    <w:rsid w:val="002D7F1F"/>
    <w:rsid w:val="002E0DEA"/>
    <w:rsid w:val="002E619C"/>
    <w:rsid w:val="002F28E5"/>
    <w:rsid w:val="0031393D"/>
    <w:rsid w:val="00320655"/>
    <w:rsid w:val="003223D8"/>
    <w:rsid w:val="00336A20"/>
    <w:rsid w:val="00344337"/>
    <w:rsid w:val="0035396B"/>
    <w:rsid w:val="00364DDB"/>
    <w:rsid w:val="00371AB5"/>
    <w:rsid w:val="00373A24"/>
    <w:rsid w:val="003767FC"/>
    <w:rsid w:val="003C04B0"/>
    <w:rsid w:val="003C4E1C"/>
    <w:rsid w:val="003D3404"/>
    <w:rsid w:val="003E4AA6"/>
    <w:rsid w:val="003E5B30"/>
    <w:rsid w:val="00402086"/>
    <w:rsid w:val="004045BF"/>
    <w:rsid w:val="00416508"/>
    <w:rsid w:val="00420119"/>
    <w:rsid w:val="0042070E"/>
    <w:rsid w:val="00421F78"/>
    <w:rsid w:val="00426A0A"/>
    <w:rsid w:val="00427666"/>
    <w:rsid w:val="00432025"/>
    <w:rsid w:val="00432B29"/>
    <w:rsid w:val="00442A29"/>
    <w:rsid w:val="00445461"/>
    <w:rsid w:val="00445E2C"/>
    <w:rsid w:val="00450716"/>
    <w:rsid w:val="00455B35"/>
    <w:rsid w:val="004618DB"/>
    <w:rsid w:val="0046642C"/>
    <w:rsid w:val="0047478D"/>
    <w:rsid w:val="0047581B"/>
    <w:rsid w:val="00486E96"/>
    <w:rsid w:val="00492AA4"/>
    <w:rsid w:val="004A055D"/>
    <w:rsid w:val="004B30BD"/>
    <w:rsid w:val="004B4E38"/>
    <w:rsid w:val="004B6977"/>
    <w:rsid w:val="004B6DA5"/>
    <w:rsid w:val="004B6F47"/>
    <w:rsid w:val="004D49F2"/>
    <w:rsid w:val="004E1D8B"/>
    <w:rsid w:val="004E34D1"/>
    <w:rsid w:val="0050313C"/>
    <w:rsid w:val="00506035"/>
    <w:rsid w:val="0050613D"/>
    <w:rsid w:val="0051443F"/>
    <w:rsid w:val="00515836"/>
    <w:rsid w:val="005250C3"/>
    <w:rsid w:val="00525B8A"/>
    <w:rsid w:val="00532391"/>
    <w:rsid w:val="00537975"/>
    <w:rsid w:val="00541D2A"/>
    <w:rsid w:val="0054602F"/>
    <w:rsid w:val="005476B3"/>
    <w:rsid w:val="00552576"/>
    <w:rsid w:val="005536DE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2A70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43289"/>
    <w:rsid w:val="00653C1D"/>
    <w:rsid w:val="00653F96"/>
    <w:rsid w:val="00661872"/>
    <w:rsid w:val="00693A47"/>
    <w:rsid w:val="00694A64"/>
    <w:rsid w:val="006A51C9"/>
    <w:rsid w:val="006A7A90"/>
    <w:rsid w:val="006B1723"/>
    <w:rsid w:val="006C0592"/>
    <w:rsid w:val="006C5021"/>
    <w:rsid w:val="006C5D60"/>
    <w:rsid w:val="006E5755"/>
    <w:rsid w:val="006F1B3E"/>
    <w:rsid w:val="00725760"/>
    <w:rsid w:val="0072682A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65B6"/>
    <w:rsid w:val="007A462E"/>
    <w:rsid w:val="007A5463"/>
    <w:rsid w:val="007A7915"/>
    <w:rsid w:val="007B5578"/>
    <w:rsid w:val="007D0B8C"/>
    <w:rsid w:val="007D115D"/>
    <w:rsid w:val="007D5265"/>
    <w:rsid w:val="00811214"/>
    <w:rsid w:val="00813A70"/>
    <w:rsid w:val="00813C08"/>
    <w:rsid w:val="00835BF3"/>
    <w:rsid w:val="008375BD"/>
    <w:rsid w:val="008418B9"/>
    <w:rsid w:val="008500ED"/>
    <w:rsid w:val="008548CA"/>
    <w:rsid w:val="00860966"/>
    <w:rsid w:val="00860C75"/>
    <w:rsid w:val="0086171F"/>
    <w:rsid w:val="00866DDD"/>
    <w:rsid w:val="00874FC7"/>
    <w:rsid w:val="00880677"/>
    <w:rsid w:val="00881C92"/>
    <w:rsid w:val="00886BA8"/>
    <w:rsid w:val="00887AE0"/>
    <w:rsid w:val="008A0576"/>
    <w:rsid w:val="008A4B83"/>
    <w:rsid w:val="008A70D7"/>
    <w:rsid w:val="008D45C3"/>
    <w:rsid w:val="008D6BA0"/>
    <w:rsid w:val="008E4EFE"/>
    <w:rsid w:val="008F00F8"/>
    <w:rsid w:val="008F3DDB"/>
    <w:rsid w:val="00910387"/>
    <w:rsid w:val="00911A4B"/>
    <w:rsid w:val="00913D44"/>
    <w:rsid w:val="00924A98"/>
    <w:rsid w:val="009301BB"/>
    <w:rsid w:val="009346C0"/>
    <w:rsid w:val="00951849"/>
    <w:rsid w:val="00957C5E"/>
    <w:rsid w:val="00962161"/>
    <w:rsid w:val="00972EC9"/>
    <w:rsid w:val="00990C80"/>
    <w:rsid w:val="00993976"/>
    <w:rsid w:val="009A3A83"/>
    <w:rsid w:val="009A445F"/>
    <w:rsid w:val="009A7C58"/>
    <w:rsid w:val="009B79CB"/>
    <w:rsid w:val="009E1A49"/>
    <w:rsid w:val="009E1BF7"/>
    <w:rsid w:val="009E6FC2"/>
    <w:rsid w:val="00A15938"/>
    <w:rsid w:val="00A21473"/>
    <w:rsid w:val="00A23650"/>
    <w:rsid w:val="00A261FE"/>
    <w:rsid w:val="00A3161F"/>
    <w:rsid w:val="00A31BAB"/>
    <w:rsid w:val="00A33AE3"/>
    <w:rsid w:val="00A456DE"/>
    <w:rsid w:val="00A500E4"/>
    <w:rsid w:val="00A508A3"/>
    <w:rsid w:val="00A51A83"/>
    <w:rsid w:val="00A534A3"/>
    <w:rsid w:val="00A53FE4"/>
    <w:rsid w:val="00A63E03"/>
    <w:rsid w:val="00A7661F"/>
    <w:rsid w:val="00A86CDC"/>
    <w:rsid w:val="00AA39D3"/>
    <w:rsid w:val="00AA4CE3"/>
    <w:rsid w:val="00AA6892"/>
    <w:rsid w:val="00AB4BD7"/>
    <w:rsid w:val="00AC3C4E"/>
    <w:rsid w:val="00AC5CAF"/>
    <w:rsid w:val="00AD1918"/>
    <w:rsid w:val="00AE1B60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044BF"/>
    <w:rsid w:val="00C05AB9"/>
    <w:rsid w:val="00C106F6"/>
    <w:rsid w:val="00C332CA"/>
    <w:rsid w:val="00C40FFC"/>
    <w:rsid w:val="00C46324"/>
    <w:rsid w:val="00C47BD4"/>
    <w:rsid w:val="00C53E97"/>
    <w:rsid w:val="00C71E31"/>
    <w:rsid w:val="00C80C62"/>
    <w:rsid w:val="00C87AF2"/>
    <w:rsid w:val="00C9418B"/>
    <w:rsid w:val="00C9621E"/>
    <w:rsid w:val="00CA0FFA"/>
    <w:rsid w:val="00CA1773"/>
    <w:rsid w:val="00CA4253"/>
    <w:rsid w:val="00CB06D2"/>
    <w:rsid w:val="00CB4DFC"/>
    <w:rsid w:val="00CB7BEA"/>
    <w:rsid w:val="00CC1724"/>
    <w:rsid w:val="00CC735E"/>
    <w:rsid w:val="00CD31D3"/>
    <w:rsid w:val="00CE209B"/>
    <w:rsid w:val="00CE5AEA"/>
    <w:rsid w:val="00CF034E"/>
    <w:rsid w:val="00D04FF4"/>
    <w:rsid w:val="00D10902"/>
    <w:rsid w:val="00D10F23"/>
    <w:rsid w:val="00D12298"/>
    <w:rsid w:val="00D178F1"/>
    <w:rsid w:val="00D2380A"/>
    <w:rsid w:val="00D30368"/>
    <w:rsid w:val="00D32DC4"/>
    <w:rsid w:val="00D52F3F"/>
    <w:rsid w:val="00D568C0"/>
    <w:rsid w:val="00D57B0D"/>
    <w:rsid w:val="00D66987"/>
    <w:rsid w:val="00D7342B"/>
    <w:rsid w:val="00D774FF"/>
    <w:rsid w:val="00D84855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1685"/>
    <w:rsid w:val="00E362B1"/>
    <w:rsid w:val="00E43527"/>
    <w:rsid w:val="00E46E69"/>
    <w:rsid w:val="00E64A8E"/>
    <w:rsid w:val="00E70E4E"/>
    <w:rsid w:val="00E74E54"/>
    <w:rsid w:val="00E751F4"/>
    <w:rsid w:val="00E75AC1"/>
    <w:rsid w:val="00E77383"/>
    <w:rsid w:val="00E832D6"/>
    <w:rsid w:val="00E9727B"/>
    <w:rsid w:val="00EA0A37"/>
    <w:rsid w:val="00EA2DF0"/>
    <w:rsid w:val="00EB23BA"/>
    <w:rsid w:val="00EB2E73"/>
    <w:rsid w:val="00EB494E"/>
    <w:rsid w:val="00EC0648"/>
    <w:rsid w:val="00ED1791"/>
    <w:rsid w:val="00ED7591"/>
    <w:rsid w:val="00EE0FE3"/>
    <w:rsid w:val="00EE4E72"/>
    <w:rsid w:val="00EE6F44"/>
    <w:rsid w:val="00EE77DA"/>
    <w:rsid w:val="00EF7AB0"/>
    <w:rsid w:val="00F02802"/>
    <w:rsid w:val="00F03ADA"/>
    <w:rsid w:val="00F218F4"/>
    <w:rsid w:val="00F22E1B"/>
    <w:rsid w:val="00F23614"/>
    <w:rsid w:val="00F42C87"/>
    <w:rsid w:val="00F469CD"/>
    <w:rsid w:val="00F537A2"/>
    <w:rsid w:val="00F71A9D"/>
    <w:rsid w:val="00F72A94"/>
    <w:rsid w:val="00F8611A"/>
    <w:rsid w:val="00FA3A2C"/>
    <w:rsid w:val="00FA657F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2020-01-09T14:17:00Z</cp:lastPrinted>
  <dcterms:created xsi:type="dcterms:W3CDTF">2020-09-17T15:05:00Z</dcterms:created>
  <dcterms:modified xsi:type="dcterms:W3CDTF">2020-09-17T15:05:00Z</dcterms:modified>
</cp:coreProperties>
</file>