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6C929" w14:textId="533234C6" w:rsidR="00EE47CC" w:rsidRPr="0083352B" w:rsidRDefault="00EE47CC" w:rsidP="00586ADC">
      <w:pPr>
        <w:spacing w:line="240" w:lineRule="atLeast"/>
        <w:jc w:val="right"/>
        <w:rPr>
          <w:rFonts w:ascii="Montserrat Light" w:eastAsia="Batang" w:hAnsi="Montserrat Light" w:cs="Arial"/>
        </w:rPr>
      </w:pPr>
      <w:r w:rsidRPr="0083352B">
        <w:rPr>
          <w:rFonts w:ascii="Montserrat Light" w:eastAsia="Batang" w:hAnsi="Montserrat Light" w:cs="Arial"/>
        </w:rPr>
        <w:t xml:space="preserve">Ciudad de México, </w:t>
      </w:r>
      <w:r w:rsidR="00710046">
        <w:rPr>
          <w:rFonts w:ascii="Montserrat Light" w:eastAsia="Batang" w:hAnsi="Montserrat Light" w:cs="Arial"/>
        </w:rPr>
        <w:t>jueves 11</w:t>
      </w:r>
      <w:r w:rsidR="00721D54">
        <w:rPr>
          <w:rFonts w:ascii="Montserrat Light" w:eastAsia="Batang" w:hAnsi="Montserrat Light" w:cs="Arial"/>
        </w:rPr>
        <w:t xml:space="preserve"> </w:t>
      </w:r>
      <w:r w:rsidRPr="0083352B">
        <w:rPr>
          <w:rFonts w:ascii="Montserrat Light" w:eastAsia="Batang" w:hAnsi="Montserrat Light" w:cs="Arial"/>
        </w:rPr>
        <w:t xml:space="preserve">de </w:t>
      </w:r>
      <w:r w:rsidR="00D15F2C">
        <w:rPr>
          <w:rFonts w:ascii="Montserrat Light" w:eastAsia="Batang" w:hAnsi="Montserrat Light" w:cs="Arial"/>
        </w:rPr>
        <w:t>agosto</w:t>
      </w:r>
      <w:r w:rsidRPr="0083352B">
        <w:rPr>
          <w:rFonts w:ascii="Montserrat Light" w:eastAsia="Batang" w:hAnsi="Montserrat Light" w:cs="Arial"/>
        </w:rPr>
        <w:t xml:space="preserve"> de 2022</w:t>
      </w:r>
    </w:p>
    <w:p w14:paraId="7F82245C" w14:textId="4A883666" w:rsidR="00586ADC" w:rsidRPr="00586ADC" w:rsidRDefault="00586ADC" w:rsidP="00586ADC">
      <w:pPr>
        <w:shd w:val="clear" w:color="auto" w:fill="FFFFFF"/>
        <w:spacing w:line="240" w:lineRule="atLeast"/>
        <w:jc w:val="right"/>
        <w:rPr>
          <w:rFonts w:ascii="Arial" w:eastAsia="Times New Roman" w:hAnsi="Arial" w:cs="Arial"/>
          <w:color w:val="000000"/>
          <w:lang w:val="es-MX" w:eastAsia="es-MX"/>
        </w:rPr>
      </w:pPr>
      <w:r w:rsidRPr="00586ADC">
        <w:rPr>
          <w:rFonts w:ascii="Montserrat Light" w:eastAsia="Times New Roman" w:hAnsi="Montserrat Light" w:cs="Arial"/>
          <w:color w:val="000000"/>
          <w:lang w:val="es-MX" w:eastAsia="es-MX"/>
        </w:rPr>
        <w:t>No. 41</w:t>
      </w:r>
      <w:r>
        <w:rPr>
          <w:rFonts w:ascii="Montserrat Light" w:eastAsia="Times New Roman" w:hAnsi="Montserrat Light" w:cs="Arial"/>
          <w:color w:val="000000"/>
          <w:lang w:val="es-MX" w:eastAsia="es-MX"/>
        </w:rPr>
        <w:t>1</w:t>
      </w:r>
      <w:r w:rsidRPr="00586ADC">
        <w:rPr>
          <w:rFonts w:ascii="Montserrat Light" w:eastAsia="Times New Roman" w:hAnsi="Montserrat Light" w:cs="Arial"/>
          <w:color w:val="000000"/>
          <w:lang w:val="es-MX" w:eastAsia="es-MX"/>
        </w:rPr>
        <w:t>/2022</w:t>
      </w:r>
    </w:p>
    <w:p w14:paraId="2E6E3364" w14:textId="77777777" w:rsidR="00D15F2C" w:rsidRDefault="00D15F2C" w:rsidP="00586ADC">
      <w:pPr>
        <w:spacing w:line="240" w:lineRule="atLeast"/>
        <w:jc w:val="both"/>
        <w:rPr>
          <w:rFonts w:ascii="Montserrat Light" w:eastAsia="Batang" w:hAnsi="Montserrat Light" w:cs="Arial"/>
          <w:sz w:val="28"/>
          <w:szCs w:val="28"/>
        </w:rPr>
      </w:pPr>
    </w:p>
    <w:p w14:paraId="440D4763" w14:textId="0B30E303" w:rsidR="00D15F2C" w:rsidRDefault="00D15F2C" w:rsidP="00586ADC">
      <w:pPr>
        <w:spacing w:line="240" w:lineRule="atLeast"/>
        <w:jc w:val="center"/>
        <w:rPr>
          <w:rFonts w:ascii="Montserrat Light" w:eastAsia="Times New Roman" w:hAnsi="Montserrat Light" w:cs="Times New Roman"/>
          <w:b/>
          <w:bCs/>
          <w:sz w:val="36"/>
          <w:szCs w:val="36"/>
          <w:shd w:val="clear" w:color="auto" w:fill="FFFFFF"/>
          <w:lang w:val="es-ES"/>
        </w:rPr>
      </w:pPr>
      <w:r w:rsidRPr="00D15F2C">
        <w:rPr>
          <w:rFonts w:ascii="Montserrat Light" w:eastAsia="Times New Roman" w:hAnsi="Montserrat Light" w:cs="Times New Roman"/>
          <w:b/>
          <w:bCs/>
          <w:sz w:val="36"/>
          <w:szCs w:val="36"/>
          <w:shd w:val="clear" w:color="auto" w:fill="FFFFFF"/>
          <w:lang w:val="es-ES"/>
        </w:rPr>
        <w:t>BOLETÍN DE PRENSA</w:t>
      </w:r>
    </w:p>
    <w:p w14:paraId="6D819AA4" w14:textId="77777777" w:rsidR="00D15F2C" w:rsidRPr="00586ADC" w:rsidRDefault="00D15F2C" w:rsidP="00586ADC">
      <w:pPr>
        <w:spacing w:line="240" w:lineRule="atLeast"/>
        <w:jc w:val="center"/>
        <w:rPr>
          <w:rFonts w:ascii="Montserrat Light" w:eastAsia="Times New Roman" w:hAnsi="Montserrat Light" w:cs="Times New Roman"/>
          <w:b/>
          <w:bCs/>
          <w:shd w:val="clear" w:color="auto" w:fill="FFFFFF"/>
          <w:lang w:val="es-ES"/>
        </w:rPr>
      </w:pPr>
    </w:p>
    <w:p w14:paraId="47C962F4" w14:textId="669BC77C" w:rsidR="00D15F2C" w:rsidRPr="00D15F2C" w:rsidRDefault="00D15F2C" w:rsidP="00586ADC">
      <w:pPr>
        <w:spacing w:line="240" w:lineRule="atLeast"/>
        <w:jc w:val="center"/>
        <w:rPr>
          <w:rFonts w:ascii="Montserrat Light" w:eastAsia="Times New Roman" w:hAnsi="Montserrat Light" w:cs="Times New Roman"/>
          <w:b/>
          <w:bCs/>
          <w:color w:val="222222"/>
          <w:sz w:val="28"/>
          <w:szCs w:val="22"/>
          <w:shd w:val="clear" w:color="auto" w:fill="FFFFFF"/>
          <w:lang w:val="es-ES"/>
        </w:rPr>
      </w:pPr>
      <w:r w:rsidRPr="00D15F2C">
        <w:rPr>
          <w:rFonts w:ascii="Montserrat Light" w:eastAsia="Times New Roman" w:hAnsi="Montserrat Light" w:cs="Times New Roman"/>
          <w:b/>
          <w:bCs/>
          <w:color w:val="222222"/>
          <w:sz w:val="28"/>
          <w:szCs w:val="22"/>
          <w:shd w:val="clear" w:color="auto" w:fill="FFFFFF"/>
          <w:lang w:val="es-ES"/>
        </w:rPr>
        <w:t>Red Hospitalaria de Donación del IMSS logra 10 donaciones multiorgánicas y 19 de tejidos en una semana</w:t>
      </w:r>
    </w:p>
    <w:p w14:paraId="19622F10" w14:textId="77777777" w:rsidR="00D15F2C" w:rsidRPr="00D23C0C" w:rsidRDefault="00D15F2C" w:rsidP="00586ADC">
      <w:pPr>
        <w:spacing w:line="240" w:lineRule="atLeast"/>
        <w:jc w:val="center"/>
        <w:rPr>
          <w:rFonts w:ascii="Montserrat Light" w:eastAsia="Times New Roman" w:hAnsi="Montserrat Light" w:cs="Times New Roman"/>
          <w:b/>
          <w:bCs/>
          <w:color w:val="222222"/>
          <w:szCs w:val="20"/>
          <w:shd w:val="clear" w:color="auto" w:fill="FFFFFF"/>
          <w:lang w:val="es-ES"/>
        </w:rPr>
      </w:pPr>
    </w:p>
    <w:p w14:paraId="78FF0318" w14:textId="32409B11" w:rsidR="00D15F2C" w:rsidRPr="00D23C0C" w:rsidRDefault="00D23C0C" w:rsidP="00D23C0C">
      <w:pPr>
        <w:numPr>
          <w:ilvl w:val="0"/>
          <w:numId w:val="3"/>
        </w:numPr>
        <w:spacing w:line="240" w:lineRule="atLeast"/>
        <w:jc w:val="both"/>
        <w:rPr>
          <w:rFonts w:ascii="Montserrat Light" w:eastAsia="Batang" w:hAnsi="Montserrat Light" w:cs="Arial"/>
          <w:b/>
          <w:bCs/>
          <w:sz w:val="22"/>
          <w:szCs w:val="22"/>
          <w:lang w:val="es-MX"/>
        </w:rPr>
      </w:pPr>
      <w:r>
        <w:rPr>
          <w:rFonts w:ascii="Montserrat Light" w:eastAsia="Batang" w:hAnsi="Montserrat Light" w:cs="Arial"/>
          <w:b/>
          <w:bCs/>
          <w:sz w:val="22"/>
          <w:szCs w:val="22"/>
          <w:lang w:val="es-MX"/>
        </w:rPr>
        <w:t xml:space="preserve">IMSS cuenta 78 unidades médicas para </w:t>
      </w:r>
      <w:r w:rsidR="00D15F2C" w:rsidRPr="00D23C0C">
        <w:rPr>
          <w:rFonts w:ascii="Montserrat Light" w:eastAsia="Batang" w:hAnsi="Montserrat Light" w:cs="Arial"/>
          <w:b/>
          <w:bCs/>
          <w:sz w:val="22"/>
          <w:szCs w:val="22"/>
          <w:lang w:val="es-MX"/>
        </w:rPr>
        <w:t>donación de órganos.</w:t>
      </w:r>
    </w:p>
    <w:p w14:paraId="6A26B8E9" w14:textId="73899757" w:rsidR="00D15F2C" w:rsidRPr="00D15F2C" w:rsidRDefault="00D15F2C" w:rsidP="00D23C0C">
      <w:pPr>
        <w:numPr>
          <w:ilvl w:val="0"/>
          <w:numId w:val="3"/>
        </w:numPr>
        <w:spacing w:line="240" w:lineRule="atLeast"/>
        <w:jc w:val="both"/>
        <w:rPr>
          <w:rFonts w:ascii="Montserrat Light" w:eastAsia="Batang" w:hAnsi="Montserrat Light" w:cs="Arial"/>
          <w:lang w:val="es-MX"/>
        </w:rPr>
      </w:pPr>
      <w:r w:rsidRPr="00D23C0C">
        <w:rPr>
          <w:rFonts w:ascii="Montserrat Light" w:eastAsia="Batang" w:hAnsi="Montserrat Light" w:cs="Arial"/>
          <w:b/>
          <w:bCs/>
          <w:sz w:val="22"/>
          <w:szCs w:val="22"/>
          <w:lang w:val="es-MX"/>
        </w:rPr>
        <w:t>El Seguro Social mantiene una campaña permanente para crear conciencia sobre la importancia de la donación.</w:t>
      </w:r>
    </w:p>
    <w:p w14:paraId="6A90B2F6" w14:textId="77777777" w:rsidR="00D15F2C" w:rsidRPr="00D15F2C" w:rsidRDefault="00D15F2C" w:rsidP="00586ADC">
      <w:pPr>
        <w:spacing w:line="240" w:lineRule="atLeast"/>
        <w:ind w:left="720"/>
        <w:rPr>
          <w:rFonts w:ascii="Montserrat Light" w:eastAsia="Times New Roman" w:hAnsi="Montserrat Light" w:cs="Times New Roman"/>
          <w:bCs/>
          <w:color w:val="222222"/>
          <w:sz w:val="22"/>
          <w:szCs w:val="22"/>
          <w:shd w:val="clear" w:color="auto" w:fill="FFFFFF"/>
          <w:lang w:val="es-ES"/>
        </w:rPr>
      </w:pPr>
    </w:p>
    <w:p w14:paraId="3DCD20D7" w14:textId="29677818" w:rsidR="00D23C0C" w:rsidRPr="00345ADA" w:rsidRDefault="00D23C0C" w:rsidP="00D23C0C">
      <w:pPr>
        <w:spacing w:line="240" w:lineRule="atLeast"/>
        <w:jc w:val="both"/>
        <w:rPr>
          <w:rFonts w:ascii="Montserrat Light" w:eastAsia="Batang" w:hAnsi="Montserrat Light" w:cs="Arial"/>
          <w:lang w:val="es-MX"/>
        </w:rPr>
      </w:pPr>
      <w:r w:rsidRPr="00345ADA">
        <w:rPr>
          <w:rFonts w:ascii="Montserrat Light" w:eastAsia="Batang" w:hAnsi="Montserrat Light" w:cs="Arial"/>
          <w:lang w:val="es-MX"/>
        </w:rPr>
        <w:t>En la primera semana de agosto, coordinadores hospitalarios de donación de órganos y tejidos con fines de trasplante del Instituto Mexicano del Seguro Social (IMSS) concretaron 29 donaciones de personas fallecidas, gracias al altruismo y generosidad de los familiares que desearon donar los órganos y tejidos.</w:t>
      </w:r>
    </w:p>
    <w:p w14:paraId="0176ED31" w14:textId="4A761451" w:rsidR="00D23C0C" w:rsidRPr="00345ADA" w:rsidRDefault="00D23C0C" w:rsidP="00D23C0C">
      <w:pPr>
        <w:spacing w:line="240" w:lineRule="atLeast"/>
        <w:jc w:val="both"/>
        <w:rPr>
          <w:rFonts w:ascii="Montserrat Light" w:eastAsia="Batang" w:hAnsi="Montserrat Light" w:cs="Arial"/>
          <w:lang w:val="es-MX"/>
        </w:rPr>
      </w:pPr>
    </w:p>
    <w:p w14:paraId="5BD00E5B" w14:textId="77777777" w:rsidR="00786AB2" w:rsidRPr="00345ADA" w:rsidRDefault="00D23C0C" w:rsidP="00D23C0C">
      <w:pPr>
        <w:spacing w:line="240" w:lineRule="atLeast"/>
        <w:jc w:val="both"/>
        <w:rPr>
          <w:rFonts w:ascii="Montserrat Light" w:eastAsia="Batang" w:hAnsi="Montserrat Light" w:cs="Arial"/>
          <w:lang w:val="es-MX"/>
        </w:rPr>
      </w:pPr>
      <w:r w:rsidRPr="00345ADA">
        <w:rPr>
          <w:rFonts w:ascii="Montserrat Light" w:eastAsia="Batang" w:hAnsi="Montserrat Light" w:cs="Arial"/>
          <w:lang w:val="es-MX"/>
        </w:rPr>
        <w:t>De estos procedimientos se obtuvieron 10 donaciones multiorgánicas y 19 de tejidos</w:t>
      </w:r>
      <w:r w:rsidR="00786AB2" w:rsidRPr="00345ADA">
        <w:rPr>
          <w:rFonts w:ascii="Montserrat Light" w:eastAsia="Batang" w:hAnsi="Montserrat Light" w:cs="Arial"/>
          <w:lang w:val="es-MX"/>
        </w:rPr>
        <w:t xml:space="preserve">; se procuraron </w:t>
      </w:r>
      <w:r w:rsidRPr="00345ADA">
        <w:rPr>
          <w:rFonts w:ascii="Montserrat Light" w:eastAsia="Batang" w:hAnsi="Montserrat Light" w:cs="Arial"/>
          <w:lang w:val="es-MX"/>
        </w:rPr>
        <w:t>54 c</w:t>
      </w:r>
      <w:r w:rsidR="00786AB2" w:rsidRPr="00345ADA">
        <w:rPr>
          <w:rFonts w:ascii="Montserrat Light" w:eastAsia="Batang" w:hAnsi="Montserrat Light" w:cs="Arial"/>
          <w:lang w:val="es-MX"/>
        </w:rPr>
        <w:t>ó</w:t>
      </w:r>
      <w:r w:rsidRPr="00345ADA">
        <w:rPr>
          <w:rFonts w:ascii="Montserrat Light" w:eastAsia="Batang" w:hAnsi="Montserrat Light" w:cs="Arial"/>
          <w:lang w:val="es-MX"/>
        </w:rPr>
        <w:t>rneas, 20 riñones, siete hígados, tres corazones, dos pulmones, cuatro donaciones de tejido musculoesquelético y cuatro de piel</w:t>
      </w:r>
      <w:r w:rsidR="00786AB2" w:rsidRPr="00345ADA">
        <w:rPr>
          <w:rFonts w:ascii="Montserrat Light" w:eastAsia="Batang" w:hAnsi="Montserrat Light" w:cs="Arial"/>
          <w:lang w:val="es-MX"/>
        </w:rPr>
        <w:t>.</w:t>
      </w:r>
    </w:p>
    <w:p w14:paraId="0562EDAB" w14:textId="77777777" w:rsidR="00786AB2" w:rsidRPr="00345ADA" w:rsidRDefault="00786AB2" w:rsidP="00D23C0C">
      <w:pPr>
        <w:spacing w:line="240" w:lineRule="atLeast"/>
        <w:jc w:val="both"/>
        <w:rPr>
          <w:rFonts w:ascii="Montserrat Light" w:eastAsia="Batang" w:hAnsi="Montserrat Light" w:cs="Arial"/>
          <w:lang w:val="es-MX"/>
        </w:rPr>
      </w:pPr>
    </w:p>
    <w:p w14:paraId="14917A04" w14:textId="0B3004B5" w:rsidR="00D23C0C" w:rsidRDefault="00786AB2" w:rsidP="00D23C0C">
      <w:pPr>
        <w:spacing w:line="240" w:lineRule="atLeast"/>
        <w:jc w:val="both"/>
        <w:rPr>
          <w:rFonts w:ascii="Montserrat Light" w:eastAsia="Batang" w:hAnsi="Montserrat Light" w:cs="Arial"/>
          <w:lang w:val="es-MX"/>
        </w:rPr>
      </w:pPr>
      <w:r w:rsidRPr="00345ADA">
        <w:rPr>
          <w:rFonts w:ascii="Montserrat Light" w:eastAsia="Batang" w:hAnsi="Montserrat Light" w:cs="Arial"/>
          <w:lang w:val="es-MX"/>
        </w:rPr>
        <w:t xml:space="preserve">Las </w:t>
      </w:r>
      <w:r w:rsidR="00D23C0C" w:rsidRPr="00345ADA">
        <w:rPr>
          <w:rFonts w:ascii="Montserrat Light" w:eastAsia="Batang" w:hAnsi="Montserrat Light" w:cs="Arial"/>
          <w:lang w:val="es-MX"/>
        </w:rPr>
        <w:t>donaciones beneficia</w:t>
      </w:r>
      <w:r w:rsidRPr="00345ADA">
        <w:rPr>
          <w:rFonts w:ascii="Montserrat Light" w:eastAsia="Batang" w:hAnsi="Montserrat Light" w:cs="Arial"/>
          <w:lang w:val="es-MX"/>
        </w:rPr>
        <w:t>ron</w:t>
      </w:r>
      <w:r w:rsidR="00D23C0C" w:rsidRPr="00345ADA">
        <w:rPr>
          <w:rFonts w:ascii="Montserrat Light" w:eastAsia="Batang" w:hAnsi="Montserrat Light" w:cs="Arial"/>
          <w:lang w:val="es-MX"/>
        </w:rPr>
        <w:t xml:space="preserve"> a pacientes que se enc</w:t>
      </w:r>
      <w:r w:rsidRPr="00345ADA">
        <w:rPr>
          <w:rFonts w:ascii="Montserrat Light" w:eastAsia="Batang" w:hAnsi="Montserrat Light" w:cs="Arial"/>
          <w:lang w:val="es-MX"/>
        </w:rPr>
        <w:t xml:space="preserve">ontraban </w:t>
      </w:r>
      <w:r w:rsidR="00D23C0C" w:rsidRPr="00345ADA">
        <w:rPr>
          <w:rFonts w:ascii="Montserrat Light" w:eastAsia="Batang" w:hAnsi="Montserrat Light" w:cs="Arial"/>
          <w:lang w:val="es-MX"/>
        </w:rPr>
        <w:t>en espera de un órgano y tejido para trasplante</w:t>
      </w:r>
      <w:r w:rsidRPr="00345ADA">
        <w:rPr>
          <w:rFonts w:ascii="Montserrat Light" w:eastAsia="Batang" w:hAnsi="Montserrat Light" w:cs="Arial"/>
          <w:lang w:val="es-MX"/>
        </w:rPr>
        <w:t>,</w:t>
      </w:r>
      <w:r w:rsidR="00D23C0C" w:rsidRPr="00345ADA">
        <w:rPr>
          <w:rFonts w:ascii="Montserrat Light" w:eastAsia="Batang" w:hAnsi="Montserrat Light" w:cs="Arial"/>
          <w:lang w:val="es-MX"/>
        </w:rPr>
        <w:t xml:space="preserve"> </w:t>
      </w:r>
      <w:r w:rsidRPr="00345ADA">
        <w:rPr>
          <w:rFonts w:ascii="Montserrat Light" w:eastAsia="Batang" w:hAnsi="Montserrat Light" w:cs="Arial"/>
          <w:lang w:val="es-MX"/>
        </w:rPr>
        <w:t xml:space="preserve">y </w:t>
      </w:r>
      <w:r w:rsidR="00D23C0C" w:rsidRPr="00345ADA">
        <w:rPr>
          <w:rFonts w:ascii="Montserrat Light" w:eastAsia="Batang" w:hAnsi="Montserrat Light" w:cs="Arial"/>
          <w:lang w:val="es-MX"/>
        </w:rPr>
        <w:t>potencialmente se dará respuesta aproximadamente a 200 pacientes en los siguientes días.</w:t>
      </w:r>
    </w:p>
    <w:p w14:paraId="4C315D42" w14:textId="77777777" w:rsidR="00191726" w:rsidRPr="00345ADA" w:rsidRDefault="00191726" w:rsidP="00D23C0C">
      <w:pPr>
        <w:spacing w:line="240" w:lineRule="atLeast"/>
        <w:jc w:val="both"/>
        <w:rPr>
          <w:rFonts w:ascii="Montserrat Light" w:eastAsia="Batang" w:hAnsi="Montserrat Light" w:cs="Arial"/>
          <w:lang w:val="es-MX"/>
        </w:rPr>
      </w:pPr>
    </w:p>
    <w:p w14:paraId="643AC60F" w14:textId="77777777" w:rsidR="00D23C0C" w:rsidRPr="00345ADA" w:rsidRDefault="00D23C0C" w:rsidP="00586ADC">
      <w:pPr>
        <w:spacing w:line="240" w:lineRule="atLeast"/>
        <w:jc w:val="both"/>
        <w:rPr>
          <w:rFonts w:ascii="Montserrat Light" w:eastAsia="Batang" w:hAnsi="Montserrat Light" w:cs="Arial"/>
          <w:lang w:val="es-MX"/>
        </w:rPr>
      </w:pPr>
    </w:p>
    <w:p w14:paraId="4C2E6BEC" w14:textId="47E22C6C" w:rsidR="00D15F2C" w:rsidRPr="00345ADA" w:rsidRDefault="00786AB2" w:rsidP="00586ADC">
      <w:pPr>
        <w:spacing w:line="240" w:lineRule="atLeast"/>
        <w:jc w:val="both"/>
        <w:rPr>
          <w:rFonts w:ascii="Montserrat Light" w:eastAsia="Batang" w:hAnsi="Montserrat Light" w:cs="Arial"/>
          <w:lang w:val="es-MX"/>
        </w:rPr>
      </w:pPr>
      <w:r w:rsidRPr="00345ADA">
        <w:rPr>
          <w:rFonts w:ascii="Montserrat Light" w:eastAsia="Batang" w:hAnsi="Montserrat Light" w:cs="Arial"/>
          <w:lang w:val="es-MX"/>
        </w:rPr>
        <w:t>El Instituto está a la vanguardia e</w:t>
      </w:r>
      <w:r w:rsidR="00D15F2C" w:rsidRPr="00345ADA">
        <w:rPr>
          <w:rFonts w:ascii="Montserrat Light" w:eastAsia="Batang" w:hAnsi="Montserrat Light" w:cs="Arial"/>
          <w:lang w:val="es-MX"/>
        </w:rPr>
        <w:t xml:space="preserve">n trasplante de órganos, tejidos y células, a través de 78 unidades hospitalarias de </w:t>
      </w:r>
      <w:r w:rsidRPr="00345ADA">
        <w:rPr>
          <w:rFonts w:ascii="Montserrat Light" w:eastAsia="Batang" w:hAnsi="Montserrat Light" w:cs="Arial"/>
          <w:lang w:val="es-MX"/>
        </w:rPr>
        <w:t>S</w:t>
      </w:r>
      <w:r w:rsidR="00D15F2C" w:rsidRPr="00345ADA">
        <w:rPr>
          <w:rFonts w:ascii="Montserrat Light" w:eastAsia="Batang" w:hAnsi="Montserrat Light" w:cs="Arial"/>
          <w:lang w:val="es-MX"/>
        </w:rPr>
        <w:t xml:space="preserve">egundo y </w:t>
      </w:r>
      <w:r w:rsidRPr="00345ADA">
        <w:rPr>
          <w:rFonts w:ascii="Montserrat Light" w:eastAsia="Batang" w:hAnsi="Montserrat Light" w:cs="Arial"/>
          <w:lang w:val="es-MX"/>
        </w:rPr>
        <w:t>T</w:t>
      </w:r>
      <w:r w:rsidR="00D15F2C" w:rsidRPr="00345ADA">
        <w:rPr>
          <w:rFonts w:ascii="Montserrat Light" w:eastAsia="Batang" w:hAnsi="Montserrat Light" w:cs="Arial"/>
          <w:lang w:val="es-MX"/>
        </w:rPr>
        <w:t>ercer nivel, para ofrecer una mayor cobertura de donación.</w:t>
      </w:r>
    </w:p>
    <w:p w14:paraId="2BEF0D6F" w14:textId="77777777" w:rsidR="00D15F2C" w:rsidRPr="00345ADA" w:rsidRDefault="00D15F2C" w:rsidP="00586ADC">
      <w:pPr>
        <w:spacing w:line="240" w:lineRule="atLeast"/>
        <w:jc w:val="both"/>
        <w:rPr>
          <w:rFonts w:ascii="Montserrat Light" w:eastAsia="Batang" w:hAnsi="Montserrat Light" w:cs="Arial"/>
          <w:lang w:val="es-MX"/>
        </w:rPr>
      </w:pPr>
    </w:p>
    <w:p w14:paraId="3622A4A2" w14:textId="48DC911F" w:rsidR="004256FB" w:rsidRPr="00345ADA" w:rsidRDefault="00D15F2C" w:rsidP="00586ADC">
      <w:pPr>
        <w:spacing w:line="240" w:lineRule="atLeast"/>
        <w:jc w:val="both"/>
        <w:rPr>
          <w:rFonts w:ascii="Montserrat Light" w:eastAsia="Times New Roman" w:hAnsi="Montserrat Light" w:cs="Times New Roman"/>
          <w:bCs/>
          <w:color w:val="222222"/>
          <w:shd w:val="clear" w:color="auto" w:fill="FFFFFF"/>
          <w:lang w:val="es-ES"/>
        </w:rPr>
      </w:pPr>
      <w:r w:rsidRPr="00345ADA">
        <w:rPr>
          <w:rFonts w:ascii="Montserrat Light" w:eastAsia="Times New Roman" w:hAnsi="Montserrat Light" w:cs="Times New Roman"/>
          <w:bCs/>
          <w:color w:val="222222"/>
          <w:shd w:val="clear" w:color="auto" w:fill="FFFFFF"/>
          <w:lang w:val="es-ES"/>
        </w:rPr>
        <w:t>Las unidades médicas donde se llevaron a cabo las donaciones multiorgánicas</w:t>
      </w:r>
      <w:r w:rsidR="00786AB2" w:rsidRPr="00345ADA">
        <w:rPr>
          <w:rFonts w:ascii="Montserrat Light" w:eastAsia="Times New Roman" w:hAnsi="Montserrat Light" w:cs="Times New Roman"/>
          <w:bCs/>
          <w:color w:val="222222"/>
          <w:shd w:val="clear" w:color="auto" w:fill="FFFFFF"/>
          <w:lang w:val="es-ES"/>
        </w:rPr>
        <w:t xml:space="preserve"> durante la primera semana de agosto</w:t>
      </w:r>
      <w:r w:rsidRPr="00345ADA">
        <w:rPr>
          <w:rFonts w:ascii="Montserrat Light" w:eastAsia="Times New Roman" w:hAnsi="Montserrat Light" w:cs="Times New Roman"/>
          <w:bCs/>
          <w:color w:val="222222"/>
          <w:shd w:val="clear" w:color="auto" w:fill="FFFFFF"/>
          <w:lang w:val="es-ES"/>
        </w:rPr>
        <w:t xml:space="preserve"> fueron</w:t>
      </w:r>
      <w:r w:rsidR="00786AB2" w:rsidRPr="00345ADA">
        <w:rPr>
          <w:rFonts w:ascii="Montserrat Light" w:eastAsia="Times New Roman" w:hAnsi="Montserrat Light" w:cs="Times New Roman"/>
          <w:bCs/>
          <w:color w:val="222222"/>
          <w:shd w:val="clear" w:color="auto" w:fill="FFFFFF"/>
          <w:lang w:val="es-ES"/>
        </w:rPr>
        <w:t xml:space="preserve"> l</w:t>
      </w:r>
      <w:r w:rsidRPr="00345ADA">
        <w:rPr>
          <w:rFonts w:ascii="Montserrat Light" w:eastAsia="Times New Roman" w:hAnsi="Montserrat Light" w:cs="Times New Roman"/>
          <w:bCs/>
          <w:color w:val="222222"/>
          <w:shd w:val="clear" w:color="auto" w:fill="FFFFFF"/>
          <w:lang w:val="es-ES"/>
        </w:rPr>
        <w:t>as Unidades Médicas de Alta Especialidad (UMAE) Hospital</w:t>
      </w:r>
      <w:r w:rsidR="00786AB2" w:rsidRPr="00345ADA">
        <w:rPr>
          <w:rFonts w:ascii="Montserrat Light" w:eastAsia="Times New Roman" w:hAnsi="Montserrat Light" w:cs="Times New Roman"/>
          <w:bCs/>
          <w:color w:val="222222"/>
          <w:shd w:val="clear" w:color="auto" w:fill="FFFFFF"/>
          <w:lang w:val="es-ES"/>
        </w:rPr>
        <w:t>es</w:t>
      </w:r>
      <w:r w:rsidRPr="00345ADA">
        <w:rPr>
          <w:rFonts w:ascii="Montserrat Light" w:eastAsia="Times New Roman" w:hAnsi="Montserrat Light" w:cs="Times New Roman"/>
          <w:bCs/>
          <w:color w:val="222222"/>
          <w:shd w:val="clear" w:color="auto" w:fill="FFFFFF"/>
          <w:lang w:val="es-ES"/>
        </w:rPr>
        <w:t xml:space="preserve"> de Especialidades y de Pediatría del Centro Médico Nacional (CMN) de Occidente</w:t>
      </w:r>
      <w:r w:rsidR="00786AB2" w:rsidRPr="00345ADA">
        <w:rPr>
          <w:rFonts w:ascii="Montserrat Light" w:eastAsia="Times New Roman" w:hAnsi="Montserrat Light" w:cs="Times New Roman"/>
          <w:bCs/>
          <w:color w:val="222222"/>
          <w:shd w:val="clear" w:color="auto" w:fill="FFFFFF"/>
          <w:lang w:val="es-ES"/>
        </w:rPr>
        <w:t>,</w:t>
      </w:r>
      <w:r w:rsidRPr="00345ADA">
        <w:rPr>
          <w:rFonts w:ascii="Montserrat Light" w:eastAsia="Times New Roman" w:hAnsi="Montserrat Light" w:cs="Times New Roman"/>
          <w:bCs/>
          <w:color w:val="222222"/>
          <w:shd w:val="clear" w:color="auto" w:fill="FFFFFF"/>
          <w:lang w:val="es-ES"/>
        </w:rPr>
        <w:t xml:space="preserve"> en Jalisco</w:t>
      </w:r>
      <w:r w:rsidR="00786AB2" w:rsidRPr="00345ADA">
        <w:rPr>
          <w:rFonts w:ascii="Montserrat Light" w:eastAsia="Times New Roman" w:hAnsi="Montserrat Light" w:cs="Times New Roman"/>
          <w:bCs/>
          <w:color w:val="222222"/>
          <w:shd w:val="clear" w:color="auto" w:fill="FFFFFF"/>
          <w:lang w:val="es-ES"/>
        </w:rPr>
        <w:t>;</w:t>
      </w:r>
      <w:r w:rsidRPr="00345ADA">
        <w:rPr>
          <w:rFonts w:ascii="Montserrat Light" w:eastAsia="Times New Roman" w:hAnsi="Montserrat Light" w:cs="Times New Roman"/>
          <w:bCs/>
          <w:color w:val="222222"/>
          <w:shd w:val="clear" w:color="auto" w:fill="FFFFFF"/>
          <w:lang w:val="es-ES"/>
        </w:rPr>
        <w:t xml:space="preserve"> de</w:t>
      </w:r>
      <w:r w:rsidR="004256FB" w:rsidRPr="00345ADA">
        <w:rPr>
          <w:rFonts w:ascii="Montserrat Light" w:eastAsia="Times New Roman" w:hAnsi="Montserrat Light" w:cs="Times New Roman"/>
          <w:bCs/>
          <w:color w:val="222222"/>
          <w:shd w:val="clear" w:color="auto" w:fill="FFFFFF"/>
          <w:lang w:val="es-ES"/>
        </w:rPr>
        <w:t xml:space="preserve">l </w:t>
      </w:r>
      <w:r w:rsidRPr="00345ADA">
        <w:rPr>
          <w:rFonts w:ascii="Montserrat Light" w:eastAsia="Times New Roman" w:hAnsi="Montserrat Light" w:cs="Times New Roman"/>
          <w:bCs/>
          <w:color w:val="222222"/>
          <w:shd w:val="clear" w:color="auto" w:fill="FFFFFF"/>
          <w:lang w:val="es-ES"/>
        </w:rPr>
        <w:t>CMN Siglo XXI</w:t>
      </w:r>
      <w:r w:rsidR="00786AB2" w:rsidRPr="00345ADA">
        <w:rPr>
          <w:rFonts w:ascii="Montserrat Light" w:eastAsia="Times New Roman" w:hAnsi="Montserrat Light" w:cs="Times New Roman"/>
          <w:bCs/>
          <w:color w:val="222222"/>
          <w:shd w:val="clear" w:color="auto" w:fill="FFFFFF"/>
          <w:lang w:val="es-ES"/>
        </w:rPr>
        <w:t xml:space="preserve">; </w:t>
      </w:r>
      <w:r w:rsidR="004256FB" w:rsidRPr="00345ADA">
        <w:rPr>
          <w:rFonts w:ascii="Montserrat Light" w:eastAsia="Times New Roman" w:hAnsi="Montserrat Light" w:cs="Times New Roman"/>
          <w:bCs/>
          <w:color w:val="222222"/>
          <w:shd w:val="clear" w:color="auto" w:fill="FFFFFF"/>
          <w:lang w:val="es-ES"/>
        </w:rPr>
        <w:t xml:space="preserve">el </w:t>
      </w:r>
      <w:r w:rsidRPr="00345ADA">
        <w:rPr>
          <w:rFonts w:ascii="Montserrat Light" w:eastAsia="Times New Roman" w:hAnsi="Montserrat Light" w:cs="Times New Roman"/>
          <w:bCs/>
          <w:color w:val="222222"/>
          <w:shd w:val="clear" w:color="auto" w:fill="FFFFFF"/>
          <w:lang w:val="es-ES"/>
        </w:rPr>
        <w:t>No. 14 Veracruz</w:t>
      </w:r>
      <w:r w:rsidR="004256FB" w:rsidRPr="00345ADA">
        <w:rPr>
          <w:rFonts w:ascii="Montserrat Light" w:eastAsia="Times New Roman" w:hAnsi="Montserrat Light" w:cs="Times New Roman"/>
          <w:bCs/>
          <w:color w:val="222222"/>
          <w:shd w:val="clear" w:color="auto" w:fill="FFFFFF"/>
          <w:lang w:val="es-ES"/>
        </w:rPr>
        <w:t xml:space="preserve">; No. </w:t>
      </w:r>
      <w:r w:rsidRPr="00345ADA">
        <w:rPr>
          <w:rFonts w:ascii="Montserrat Light" w:eastAsia="Times New Roman" w:hAnsi="Montserrat Light" w:cs="Times New Roman"/>
          <w:bCs/>
          <w:color w:val="222222"/>
          <w:shd w:val="clear" w:color="auto" w:fill="FFFFFF"/>
          <w:lang w:val="es-ES"/>
        </w:rPr>
        <w:t xml:space="preserve">1 </w:t>
      </w:r>
      <w:r w:rsidR="004256FB" w:rsidRPr="00345ADA">
        <w:rPr>
          <w:rFonts w:ascii="Montserrat Light" w:eastAsia="Times New Roman" w:hAnsi="Montserrat Light" w:cs="Times New Roman"/>
          <w:bCs/>
          <w:color w:val="222222"/>
          <w:shd w:val="clear" w:color="auto" w:fill="FFFFFF"/>
          <w:lang w:val="es-ES"/>
        </w:rPr>
        <w:t xml:space="preserve">del </w:t>
      </w:r>
      <w:r w:rsidRPr="00345ADA">
        <w:rPr>
          <w:rFonts w:ascii="Montserrat Light" w:eastAsia="Times New Roman" w:hAnsi="Montserrat Light" w:cs="Times New Roman"/>
          <w:bCs/>
          <w:color w:val="222222"/>
          <w:shd w:val="clear" w:color="auto" w:fill="FFFFFF"/>
          <w:lang w:val="es-ES"/>
        </w:rPr>
        <w:t>Bajío</w:t>
      </w:r>
      <w:r w:rsidR="004256FB" w:rsidRPr="00345ADA">
        <w:rPr>
          <w:rFonts w:ascii="Montserrat Light" w:eastAsia="Times New Roman" w:hAnsi="Montserrat Light" w:cs="Times New Roman"/>
          <w:bCs/>
          <w:color w:val="222222"/>
          <w:shd w:val="clear" w:color="auto" w:fill="FFFFFF"/>
          <w:lang w:val="es-ES"/>
        </w:rPr>
        <w:t>;</w:t>
      </w:r>
      <w:r w:rsidRPr="00345ADA">
        <w:rPr>
          <w:rFonts w:ascii="Montserrat Light" w:eastAsia="Times New Roman" w:hAnsi="Montserrat Light" w:cs="Times New Roman"/>
          <w:bCs/>
          <w:color w:val="222222"/>
          <w:shd w:val="clear" w:color="auto" w:fill="FFFFFF"/>
          <w:lang w:val="es-ES"/>
        </w:rPr>
        <w:t xml:space="preserve"> y No. 25</w:t>
      </w:r>
      <w:r w:rsidR="004256FB" w:rsidRPr="00345ADA">
        <w:rPr>
          <w:rFonts w:ascii="Montserrat Light" w:eastAsia="Times New Roman" w:hAnsi="Montserrat Light" w:cs="Times New Roman"/>
          <w:bCs/>
          <w:color w:val="222222"/>
          <w:shd w:val="clear" w:color="auto" w:fill="FFFFFF"/>
          <w:lang w:val="es-ES"/>
        </w:rPr>
        <w:t xml:space="preserve"> en </w:t>
      </w:r>
      <w:r w:rsidRPr="00345ADA">
        <w:rPr>
          <w:rFonts w:ascii="Montserrat Light" w:eastAsia="Times New Roman" w:hAnsi="Montserrat Light" w:cs="Times New Roman"/>
          <w:bCs/>
          <w:color w:val="222222"/>
          <w:shd w:val="clear" w:color="auto" w:fill="FFFFFF"/>
          <w:lang w:val="es-ES"/>
        </w:rPr>
        <w:t>Monterrey</w:t>
      </w:r>
      <w:r w:rsidR="004256FB" w:rsidRPr="00345ADA">
        <w:rPr>
          <w:rFonts w:ascii="Montserrat Light" w:eastAsia="Times New Roman" w:hAnsi="Montserrat Light" w:cs="Times New Roman"/>
          <w:bCs/>
          <w:color w:val="222222"/>
          <w:shd w:val="clear" w:color="auto" w:fill="FFFFFF"/>
          <w:lang w:val="es-ES"/>
        </w:rPr>
        <w:t>, Nuevo León.</w:t>
      </w:r>
    </w:p>
    <w:p w14:paraId="53965235" w14:textId="77777777" w:rsidR="004256FB" w:rsidRPr="00345ADA" w:rsidRDefault="004256FB" w:rsidP="00586ADC">
      <w:pPr>
        <w:spacing w:line="240" w:lineRule="atLeast"/>
        <w:jc w:val="both"/>
        <w:rPr>
          <w:rFonts w:ascii="Montserrat Light" w:eastAsia="Times New Roman" w:hAnsi="Montserrat Light" w:cs="Times New Roman"/>
          <w:bCs/>
          <w:color w:val="222222"/>
          <w:shd w:val="clear" w:color="auto" w:fill="FFFFFF"/>
          <w:lang w:val="es-ES"/>
        </w:rPr>
      </w:pPr>
    </w:p>
    <w:p w14:paraId="6BD43EB1" w14:textId="591832E1" w:rsidR="00D15F2C" w:rsidRPr="00345ADA" w:rsidRDefault="004256FB" w:rsidP="00586ADC">
      <w:pPr>
        <w:spacing w:line="240" w:lineRule="atLeast"/>
        <w:jc w:val="both"/>
        <w:rPr>
          <w:rFonts w:ascii="Montserrat Light" w:eastAsia="Times New Roman" w:hAnsi="Montserrat Light" w:cs="Times New Roman"/>
          <w:bCs/>
          <w:color w:val="222222"/>
          <w:shd w:val="clear" w:color="auto" w:fill="FFFFFF"/>
          <w:lang w:val="es-ES"/>
        </w:rPr>
      </w:pPr>
      <w:r w:rsidRPr="00345ADA">
        <w:rPr>
          <w:rFonts w:ascii="Montserrat Light" w:eastAsia="Times New Roman" w:hAnsi="Montserrat Light" w:cs="Times New Roman"/>
          <w:bCs/>
          <w:color w:val="222222"/>
          <w:shd w:val="clear" w:color="auto" w:fill="FFFFFF"/>
          <w:lang w:val="es-ES"/>
        </w:rPr>
        <w:t>E</w:t>
      </w:r>
      <w:r w:rsidR="00D15F2C" w:rsidRPr="00345ADA">
        <w:rPr>
          <w:rFonts w:ascii="Montserrat Light" w:eastAsia="Times New Roman" w:hAnsi="Montserrat Light" w:cs="Times New Roman"/>
          <w:bCs/>
          <w:color w:val="222222"/>
          <w:shd w:val="clear" w:color="auto" w:fill="FFFFFF"/>
          <w:lang w:val="es-ES"/>
        </w:rPr>
        <w:t xml:space="preserve">n el </w:t>
      </w:r>
      <w:r w:rsidRPr="00345ADA">
        <w:rPr>
          <w:rFonts w:ascii="Montserrat Light" w:eastAsia="Times New Roman" w:hAnsi="Montserrat Light" w:cs="Times New Roman"/>
          <w:bCs/>
          <w:color w:val="222222"/>
          <w:shd w:val="clear" w:color="auto" w:fill="FFFFFF"/>
          <w:lang w:val="es-ES"/>
        </w:rPr>
        <w:t>S</w:t>
      </w:r>
      <w:r w:rsidR="00D15F2C" w:rsidRPr="00345ADA">
        <w:rPr>
          <w:rFonts w:ascii="Montserrat Light" w:eastAsia="Times New Roman" w:hAnsi="Montserrat Light" w:cs="Times New Roman"/>
          <w:bCs/>
          <w:color w:val="222222"/>
          <w:shd w:val="clear" w:color="auto" w:fill="FFFFFF"/>
          <w:lang w:val="es-ES"/>
        </w:rPr>
        <w:t xml:space="preserve">egundo </w:t>
      </w:r>
      <w:r w:rsidRPr="00345ADA">
        <w:rPr>
          <w:rFonts w:ascii="Montserrat Light" w:eastAsia="Times New Roman" w:hAnsi="Montserrat Light" w:cs="Times New Roman"/>
          <w:bCs/>
          <w:color w:val="222222"/>
          <w:shd w:val="clear" w:color="auto" w:fill="FFFFFF"/>
          <w:lang w:val="es-ES"/>
        </w:rPr>
        <w:t>N</w:t>
      </w:r>
      <w:r w:rsidR="00D15F2C" w:rsidRPr="00345ADA">
        <w:rPr>
          <w:rFonts w:ascii="Montserrat Light" w:eastAsia="Times New Roman" w:hAnsi="Montserrat Light" w:cs="Times New Roman"/>
          <w:bCs/>
          <w:color w:val="222222"/>
          <w:shd w:val="clear" w:color="auto" w:fill="FFFFFF"/>
          <w:lang w:val="es-ES"/>
        </w:rPr>
        <w:t xml:space="preserve">ivel de atención </w:t>
      </w:r>
      <w:r w:rsidRPr="00345ADA">
        <w:rPr>
          <w:rFonts w:ascii="Montserrat Light" w:eastAsia="Times New Roman" w:hAnsi="Montserrat Light" w:cs="Times New Roman"/>
          <w:bCs/>
          <w:color w:val="222222"/>
          <w:shd w:val="clear" w:color="auto" w:fill="FFFFFF"/>
          <w:lang w:val="es-ES"/>
        </w:rPr>
        <w:t xml:space="preserve">los órganos </w:t>
      </w:r>
      <w:r w:rsidR="00D15F2C" w:rsidRPr="00345ADA">
        <w:rPr>
          <w:rFonts w:ascii="Montserrat Light" w:eastAsia="Times New Roman" w:hAnsi="Montserrat Light" w:cs="Times New Roman"/>
          <w:bCs/>
          <w:color w:val="222222"/>
          <w:shd w:val="clear" w:color="auto" w:fill="FFFFFF"/>
          <w:lang w:val="es-ES"/>
        </w:rPr>
        <w:t>se procuraron en los Hospitales Generales de Zona (HGZ) No. 2 Saltillo, Coahuila, No. 33 Monterrey</w:t>
      </w:r>
      <w:r w:rsidRPr="00345ADA">
        <w:rPr>
          <w:rFonts w:ascii="Montserrat Light" w:eastAsia="Times New Roman" w:hAnsi="Montserrat Light" w:cs="Times New Roman"/>
          <w:bCs/>
          <w:color w:val="222222"/>
          <w:shd w:val="clear" w:color="auto" w:fill="FFFFFF"/>
          <w:lang w:val="es-ES"/>
        </w:rPr>
        <w:t xml:space="preserve">; los </w:t>
      </w:r>
      <w:r w:rsidR="00D15F2C" w:rsidRPr="00345ADA">
        <w:rPr>
          <w:rFonts w:ascii="Montserrat Light" w:eastAsia="Times New Roman" w:hAnsi="Montserrat Light" w:cs="Times New Roman"/>
          <w:bCs/>
          <w:color w:val="222222"/>
          <w:shd w:val="clear" w:color="auto" w:fill="FFFFFF"/>
          <w:lang w:val="es-ES"/>
        </w:rPr>
        <w:t>Hospitales Generales Regionales (HGR) No. 196 “Fidel Velázquez”, México Oriente</w:t>
      </w:r>
      <w:r w:rsidRPr="00345ADA">
        <w:rPr>
          <w:rFonts w:ascii="Montserrat Light" w:eastAsia="Times New Roman" w:hAnsi="Montserrat Light" w:cs="Times New Roman"/>
          <w:bCs/>
          <w:color w:val="222222"/>
          <w:shd w:val="clear" w:color="auto" w:fill="FFFFFF"/>
          <w:lang w:val="es-ES"/>
        </w:rPr>
        <w:t>;</w:t>
      </w:r>
      <w:r w:rsidR="00D15F2C" w:rsidRPr="00345ADA">
        <w:rPr>
          <w:rFonts w:ascii="Montserrat Light" w:eastAsia="Times New Roman" w:hAnsi="Montserrat Light" w:cs="Times New Roman"/>
          <w:bCs/>
          <w:color w:val="222222"/>
          <w:shd w:val="clear" w:color="auto" w:fill="FFFFFF"/>
          <w:lang w:val="es-ES"/>
        </w:rPr>
        <w:t xml:space="preserve"> y No. 1 Charo, Michoacán.</w:t>
      </w:r>
    </w:p>
    <w:p w14:paraId="1064BDFA" w14:textId="77777777" w:rsidR="004256FB" w:rsidRPr="00345ADA" w:rsidRDefault="004256FB" w:rsidP="00586ADC">
      <w:pPr>
        <w:spacing w:line="240" w:lineRule="atLeast"/>
        <w:jc w:val="both"/>
        <w:rPr>
          <w:rFonts w:ascii="Montserrat Light" w:eastAsia="Times New Roman" w:hAnsi="Montserrat Light" w:cs="Times New Roman"/>
          <w:bCs/>
          <w:color w:val="222222"/>
          <w:shd w:val="clear" w:color="auto" w:fill="FFFFFF"/>
          <w:lang w:val="es-ES"/>
        </w:rPr>
      </w:pPr>
    </w:p>
    <w:p w14:paraId="5BCCA345" w14:textId="1BB1D3ED" w:rsidR="007F73B5" w:rsidRPr="00345ADA" w:rsidRDefault="004256FB" w:rsidP="00586ADC">
      <w:pPr>
        <w:spacing w:line="240" w:lineRule="atLeast"/>
        <w:jc w:val="both"/>
        <w:rPr>
          <w:rFonts w:ascii="Montserrat Light" w:eastAsia="Times New Roman" w:hAnsi="Montserrat Light" w:cs="Times New Roman"/>
          <w:bCs/>
          <w:color w:val="222222"/>
          <w:shd w:val="clear" w:color="auto" w:fill="FFFFFF"/>
          <w:lang w:val="es-ES"/>
        </w:rPr>
      </w:pPr>
      <w:r w:rsidRPr="00345ADA">
        <w:rPr>
          <w:rFonts w:ascii="Montserrat Light" w:eastAsia="Times New Roman" w:hAnsi="Montserrat Light" w:cs="Times New Roman"/>
          <w:bCs/>
          <w:color w:val="222222"/>
          <w:shd w:val="clear" w:color="auto" w:fill="FFFFFF"/>
          <w:lang w:val="es-ES"/>
        </w:rPr>
        <w:lastRenderedPageBreak/>
        <w:t xml:space="preserve">Con estos trasplantes </w:t>
      </w:r>
      <w:r w:rsidR="007F73B5" w:rsidRPr="00345ADA">
        <w:rPr>
          <w:rFonts w:ascii="Montserrat Light" w:eastAsia="Times New Roman" w:hAnsi="Montserrat Light" w:cs="Times New Roman"/>
          <w:bCs/>
          <w:color w:val="222222"/>
          <w:shd w:val="clear" w:color="auto" w:fill="FFFFFF"/>
          <w:lang w:val="es-ES"/>
        </w:rPr>
        <w:t>el IMSS otorgó una oportunidad de vida a pacientes de otros establecimientos de salud, catalogados por el Centro Nacional de Trasplantes (CENATRA) como urgencias nacionales</w:t>
      </w:r>
      <w:r w:rsidRPr="00345ADA">
        <w:rPr>
          <w:rFonts w:ascii="Montserrat Light" w:eastAsia="Times New Roman" w:hAnsi="Montserrat Light" w:cs="Times New Roman"/>
          <w:bCs/>
          <w:color w:val="222222"/>
          <w:shd w:val="clear" w:color="auto" w:fill="FFFFFF"/>
          <w:lang w:val="es-ES"/>
        </w:rPr>
        <w:t>:</w:t>
      </w:r>
      <w:r w:rsidR="007F73B5" w:rsidRPr="00345ADA">
        <w:rPr>
          <w:rFonts w:ascii="Montserrat Light" w:eastAsia="Times New Roman" w:hAnsi="Montserrat Light" w:cs="Times New Roman"/>
          <w:bCs/>
          <w:color w:val="222222"/>
          <w:shd w:val="clear" w:color="auto" w:fill="FFFFFF"/>
          <w:lang w:val="es-ES"/>
        </w:rPr>
        <w:t xml:space="preserve"> una de corazón y dos de hígado, </w:t>
      </w:r>
      <w:r w:rsidRPr="00345ADA">
        <w:rPr>
          <w:rFonts w:ascii="Montserrat Light" w:eastAsia="Times New Roman" w:hAnsi="Montserrat Light" w:cs="Times New Roman"/>
          <w:bCs/>
          <w:color w:val="222222"/>
          <w:shd w:val="clear" w:color="auto" w:fill="FFFFFF"/>
          <w:lang w:val="es-ES"/>
        </w:rPr>
        <w:t xml:space="preserve">a fin de lograr </w:t>
      </w:r>
      <w:r w:rsidR="007F73B5" w:rsidRPr="00345ADA">
        <w:rPr>
          <w:rFonts w:ascii="Montserrat Light" w:eastAsia="Times New Roman" w:hAnsi="Montserrat Light" w:cs="Times New Roman"/>
          <w:bCs/>
          <w:color w:val="222222"/>
          <w:shd w:val="clear" w:color="auto" w:fill="FFFFFF"/>
          <w:lang w:val="es-ES"/>
        </w:rPr>
        <w:t xml:space="preserve">que </w:t>
      </w:r>
      <w:r w:rsidRPr="00345ADA">
        <w:rPr>
          <w:rFonts w:ascii="Montserrat Light" w:eastAsia="Times New Roman" w:hAnsi="Montserrat Light" w:cs="Times New Roman"/>
          <w:bCs/>
          <w:color w:val="222222"/>
          <w:shd w:val="clear" w:color="auto" w:fill="FFFFFF"/>
          <w:lang w:val="es-ES"/>
        </w:rPr>
        <w:t xml:space="preserve">los </w:t>
      </w:r>
      <w:r w:rsidR="007F73B5" w:rsidRPr="00345ADA">
        <w:rPr>
          <w:rFonts w:ascii="Montserrat Light" w:eastAsia="Times New Roman" w:hAnsi="Montserrat Light" w:cs="Times New Roman"/>
          <w:bCs/>
          <w:color w:val="222222"/>
          <w:shd w:val="clear" w:color="auto" w:fill="FFFFFF"/>
          <w:lang w:val="es-ES"/>
        </w:rPr>
        <w:t>pacientes no perdieran la vida.</w:t>
      </w:r>
    </w:p>
    <w:p w14:paraId="112DB769" w14:textId="77777777" w:rsidR="00786AB2" w:rsidRPr="00345ADA" w:rsidRDefault="00786AB2" w:rsidP="00586ADC">
      <w:pPr>
        <w:spacing w:line="240" w:lineRule="atLeast"/>
        <w:jc w:val="both"/>
        <w:rPr>
          <w:rFonts w:ascii="Montserrat Light" w:eastAsia="Times New Roman" w:hAnsi="Montserrat Light" w:cs="Times New Roman"/>
          <w:bCs/>
          <w:color w:val="222222"/>
          <w:shd w:val="clear" w:color="auto" w:fill="FFFFFF"/>
          <w:lang w:val="es-ES"/>
        </w:rPr>
      </w:pPr>
    </w:p>
    <w:p w14:paraId="125DC511" w14:textId="5FA17B8A" w:rsidR="00B57734" w:rsidRPr="00345ADA" w:rsidRDefault="007F73B5" w:rsidP="00586ADC">
      <w:pPr>
        <w:spacing w:line="240" w:lineRule="atLeast"/>
        <w:jc w:val="both"/>
        <w:rPr>
          <w:rFonts w:ascii="Montserrat Light" w:eastAsia="Times New Roman" w:hAnsi="Montserrat Light" w:cs="Times New Roman"/>
          <w:bCs/>
          <w:color w:val="222222"/>
          <w:shd w:val="clear" w:color="auto" w:fill="FFFFFF"/>
          <w:lang w:val="es-ES"/>
        </w:rPr>
      </w:pPr>
      <w:r w:rsidRPr="00345ADA">
        <w:rPr>
          <w:rFonts w:ascii="Montserrat Light" w:eastAsia="Times New Roman" w:hAnsi="Montserrat Light" w:cs="Times New Roman"/>
          <w:bCs/>
          <w:color w:val="222222"/>
          <w:shd w:val="clear" w:color="auto" w:fill="FFFFFF"/>
          <w:lang w:val="es-ES"/>
        </w:rPr>
        <w:t xml:space="preserve">Al corte del </w:t>
      </w:r>
      <w:r w:rsidR="00233068" w:rsidRPr="00345ADA">
        <w:rPr>
          <w:rFonts w:ascii="Montserrat Light" w:eastAsia="Times New Roman" w:hAnsi="Montserrat Light" w:cs="Times New Roman"/>
          <w:bCs/>
          <w:color w:val="222222"/>
          <w:shd w:val="clear" w:color="auto" w:fill="FFFFFF"/>
          <w:lang w:val="es-ES"/>
        </w:rPr>
        <w:t>10</w:t>
      </w:r>
      <w:r w:rsidRPr="00345ADA">
        <w:rPr>
          <w:rFonts w:ascii="Montserrat Light" w:eastAsia="Times New Roman" w:hAnsi="Montserrat Light" w:cs="Times New Roman"/>
          <w:bCs/>
          <w:color w:val="222222"/>
          <w:shd w:val="clear" w:color="auto" w:fill="FFFFFF"/>
          <w:lang w:val="es-ES"/>
        </w:rPr>
        <w:t xml:space="preserve"> de agosto, la productividad total de trasplantes</w:t>
      </w:r>
      <w:r w:rsidR="004256FB" w:rsidRPr="00345ADA">
        <w:rPr>
          <w:rFonts w:ascii="Montserrat Light" w:eastAsia="Times New Roman" w:hAnsi="Montserrat Light" w:cs="Times New Roman"/>
          <w:bCs/>
          <w:color w:val="222222"/>
          <w:shd w:val="clear" w:color="auto" w:fill="FFFFFF"/>
          <w:lang w:val="es-ES"/>
        </w:rPr>
        <w:t xml:space="preserve"> en el</w:t>
      </w:r>
      <w:r w:rsidRPr="00345ADA">
        <w:rPr>
          <w:rFonts w:ascii="Montserrat Light" w:eastAsia="Times New Roman" w:hAnsi="Montserrat Light" w:cs="Times New Roman"/>
          <w:bCs/>
          <w:color w:val="222222"/>
          <w:shd w:val="clear" w:color="auto" w:fill="FFFFFF"/>
          <w:lang w:val="es-ES"/>
        </w:rPr>
        <w:t xml:space="preserve"> Instituto Mexicano del Seguro Social es de 1,6</w:t>
      </w:r>
      <w:r w:rsidR="002F2312" w:rsidRPr="00345ADA">
        <w:rPr>
          <w:rFonts w:ascii="Montserrat Light" w:eastAsia="Times New Roman" w:hAnsi="Montserrat Light" w:cs="Times New Roman"/>
          <w:bCs/>
          <w:color w:val="222222"/>
          <w:shd w:val="clear" w:color="auto" w:fill="FFFFFF"/>
          <w:lang w:val="es-ES"/>
        </w:rPr>
        <w:t>9</w:t>
      </w:r>
      <w:r w:rsidR="00345ADA" w:rsidRPr="00345ADA">
        <w:rPr>
          <w:rFonts w:ascii="Montserrat Light" w:eastAsia="Times New Roman" w:hAnsi="Montserrat Light" w:cs="Times New Roman"/>
          <w:bCs/>
          <w:color w:val="222222"/>
          <w:shd w:val="clear" w:color="auto" w:fill="FFFFFF"/>
          <w:lang w:val="es-ES"/>
        </w:rPr>
        <w:t>5</w:t>
      </w:r>
      <w:r w:rsidRPr="00345ADA">
        <w:rPr>
          <w:rFonts w:ascii="Montserrat Light" w:eastAsia="Times New Roman" w:hAnsi="Montserrat Light" w:cs="Times New Roman"/>
          <w:bCs/>
          <w:color w:val="222222"/>
          <w:shd w:val="clear" w:color="auto" w:fill="FFFFFF"/>
          <w:lang w:val="es-ES"/>
        </w:rPr>
        <w:t xml:space="preserve">, </w:t>
      </w:r>
      <w:r w:rsidR="00345ADA" w:rsidRPr="00345ADA">
        <w:rPr>
          <w:rFonts w:ascii="Montserrat Light" w:eastAsia="Times New Roman" w:hAnsi="Montserrat Light" w:cs="Times New Roman"/>
          <w:bCs/>
          <w:color w:val="222222"/>
          <w:shd w:val="clear" w:color="auto" w:fill="FFFFFF"/>
          <w:lang w:val="es-ES"/>
        </w:rPr>
        <w:t xml:space="preserve">de ellos </w:t>
      </w:r>
      <w:r w:rsidRPr="00345ADA">
        <w:rPr>
          <w:rFonts w:ascii="Montserrat Light" w:eastAsia="Times New Roman" w:hAnsi="Montserrat Light" w:cs="Times New Roman"/>
          <w:bCs/>
          <w:color w:val="222222"/>
          <w:shd w:val="clear" w:color="auto" w:fill="FFFFFF"/>
          <w:lang w:val="es-ES"/>
        </w:rPr>
        <w:t>7</w:t>
      </w:r>
      <w:r w:rsidR="008803C5" w:rsidRPr="00345ADA">
        <w:rPr>
          <w:rFonts w:ascii="Montserrat Light" w:eastAsia="Times New Roman" w:hAnsi="Montserrat Light" w:cs="Times New Roman"/>
          <w:bCs/>
          <w:color w:val="222222"/>
          <w:shd w:val="clear" w:color="auto" w:fill="FFFFFF"/>
          <w:lang w:val="es-ES"/>
        </w:rPr>
        <w:t xml:space="preserve">28 </w:t>
      </w:r>
      <w:r w:rsidR="00345ADA" w:rsidRPr="00345ADA">
        <w:rPr>
          <w:rFonts w:ascii="Montserrat Light" w:eastAsia="Times New Roman" w:hAnsi="Montserrat Light" w:cs="Times New Roman"/>
          <w:bCs/>
          <w:color w:val="222222"/>
          <w:shd w:val="clear" w:color="auto" w:fill="FFFFFF"/>
          <w:lang w:val="es-ES"/>
        </w:rPr>
        <w:t xml:space="preserve">fueron de </w:t>
      </w:r>
      <w:r w:rsidRPr="00345ADA">
        <w:rPr>
          <w:rFonts w:ascii="Montserrat Light" w:eastAsia="Times New Roman" w:hAnsi="Montserrat Light" w:cs="Times New Roman"/>
          <w:bCs/>
          <w:color w:val="222222"/>
          <w:shd w:val="clear" w:color="auto" w:fill="FFFFFF"/>
          <w:lang w:val="es-ES"/>
        </w:rPr>
        <w:t>riñón, 6</w:t>
      </w:r>
      <w:r w:rsidR="00846DBF" w:rsidRPr="00345ADA">
        <w:rPr>
          <w:rFonts w:ascii="Montserrat Light" w:eastAsia="Times New Roman" w:hAnsi="Montserrat Light" w:cs="Times New Roman"/>
          <w:bCs/>
          <w:color w:val="222222"/>
          <w:shd w:val="clear" w:color="auto" w:fill="FFFFFF"/>
          <w:lang w:val="es-ES"/>
        </w:rPr>
        <w:t xml:space="preserve">78 </w:t>
      </w:r>
      <w:r w:rsidRPr="00345ADA">
        <w:rPr>
          <w:rFonts w:ascii="Montserrat Light" w:eastAsia="Times New Roman" w:hAnsi="Montserrat Light" w:cs="Times New Roman"/>
          <w:bCs/>
          <w:color w:val="222222"/>
          <w:shd w:val="clear" w:color="auto" w:fill="FFFFFF"/>
          <w:lang w:val="es-ES"/>
        </w:rPr>
        <w:t>de córnea, 23</w:t>
      </w:r>
      <w:r w:rsidR="00846DBF" w:rsidRPr="00345ADA">
        <w:rPr>
          <w:rFonts w:ascii="Montserrat Light" w:eastAsia="Times New Roman" w:hAnsi="Montserrat Light" w:cs="Times New Roman"/>
          <w:bCs/>
          <w:color w:val="222222"/>
          <w:shd w:val="clear" w:color="auto" w:fill="FFFFFF"/>
          <w:lang w:val="es-ES"/>
        </w:rPr>
        <w:t xml:space="preserve">4 </w:t>
      </w:r>
      <w:r w:rsidRPr="00345ADA">
        <w:rPr>
          <w:rFonts w:ascii="Montserrat Light" w:eastAsia="Times New Roman" w:hAnsi="Montserrat Light" w:cs="Times New Roman"/>
          <w:bCs/>
          <w:color w:val="222222"/>
          <w:shd w:val="clear" w:color="auto" w:fill="FFFFFF"/>
          <w:lang w:val="es-ES"/>
        </w:rPr>
        <w:t>de médula, 40 de hígado y 15 de corazón.</w:t>
      </w:r>
    </w:p>
    <w:p w14:paraId="76C9BB33" w14:textId="77777777" w:rsidR="00786AB2" w:rsidRPr="00345ADA" w:rsidRDefault="00786AB2" w:rsidP="00586ADC">
      <w:pPr>
        <w:spacing w:line="240" w:lineRule="atLeast"/>
        <w:jc w:val="both"/>
        <w:rPr>
          <w:rFonts w:ascii="Montserrat Light" w:eastAsia="Times New Roman" w:hAnsi="Montserrat Light" w:cs="Times New Roman"/>
          <w:bCs/>
          <w:color w:val="222222"/>
          <w:shd w:val="clear" w:color="auto" w:fill="FFFFFF"/>
          <w:lang w:val="es-ES"/>
        </w:rPr>
      </w:pPr>
    </w:p>
    <w:p w14:paraId="325DC9FD" w14:textId="77777777" w:rsidR="00EE47CC" w:rsidRPr="00345ADA" w:rsidRDefault="007C5127" w:rsidP="00586ADC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</w:rPr>
      </w:pPr>
      <w:r w:rsidRPr="00345ADA">
        <w:rPr>
          <w:rFonts w:ascii="Montserrat Light" w:eastAsia="Batang" w:hAnsi="Montserrat Light"/>
        </w:rPr>
        <w:t>Para acreditarse como donador voluntario</w:t>
      </w:r>
      <w:r w:rsidR="00EE47CC" w:rsidRPr="00345ADA">
        <w:rPr>
          <w:rFonts w:ascii="Montserrat Light" w:eastAsia="Batang" w:hAnsi="Montserrat Light"/>
        </w:rPr>
        <w:t xml:space="preserve">, </w:t>
      </w:r>
      <w:r w:rsidRPr="00345ADA">
        <w:rPr>
          <w:rFonts w:ascii="Montserrat Light" w:eastAsia="Batang" w:hAnsi="Montserrat Light"/>
        </w:rPr>
        <w:t>se</w:t>
      </w:r>
      <w:r w:rsidR="00EE47CC" w:rsidRPr="00345ADA">
        <w:rPr>
          <w:rFonts w:ascii="Montserrat Light" w:eastAsia="Batang" w:hAnsi="Montserrat Light"/>
        </w:rPr>
        <w:t xml:space="preserve"> puede consultar la página de internet del Centro Nacional de Trasplantes</w:t>
      </w:r>
      <w:r w:rsidRPr="00345ADA">
        <w:rPr>
          <w:rFonts w:ascii="Montserrat Light" w:eastAsia="Batang" w:hAnsi="Montserrat Light"/>
        </w:rPr>
        <w:t>:</w:t>
      </w:r>
      <w:r w:rsidR="00EE47CC" w:rsidRPr="00345ADA">
        <w:rPr>
          <w:rFonts w:ascii="Montserrat Light" w:eastAsia="Batang" w:hAnsi="Montserrat Light"/>
        </w:rPr>
        <w:t xml:space="preserve"> </w:t>
      </w:r>
      <w:hyperlink r:id="rId7" w:history="1">
        <w:r w:rsidR="00EE47CC" w:rsidRPr="00345ADA">
          <w:rPr>
            <w:rStyle w:val="Hipervnculo"/>
            <w:rFonts w:ascii="Montserrat Light" w:eastAsia="Batang" w:hAnsi="Montserrat Light"/>
          </w:rPr>
          <w:t>http://www.gob.mx/cenatra</w:t>
        </w:r>
      </w:hyperlink>
      <w:r w:rsidR="00EE47CC" w:rsidRPr="00345ADA">
        <w:rPr>
          <w:rFonts w:ascii="Montserrat Light" w:eastAsia="Batang" w:hAnsi="Montserrat Light"/>
        </w:rPr>
        <w:t xml:space="preserve"> o visitar la página del IMSS en la liga</w:t>
      </w:r>
      <w:r w:rsidRPr="00345ADA">
        <w:rPr>
          <w:rFonts w:ascii="Montserrat Light" w:eastAsia="Batang" w:hAnsi="Montserrat Light"/>
        </w:rPr>
        <w:t>:</w:t>
      </w:r>
      <w:r w:rsidR="00EE47CC" w:rsidRPr="00345ADA">
        <w:rPr>
          <w:rFonts w:ascii="Montserrat Light" w:eastAsia="Batang" w:hAnsi="Montserrat Light"/>
        </w:rPr>
        <w:t xml:space="preserve"> </w:t>
      </w:r>
      <w:hyperlink r:id="rId8" w:history="1">
        <w:r w:rsidR="00EE47CC" w:rsidRPr="00345ADA">
          <w:rPr>
            <w:rStyle w:val="Hipervnculo"/>
            <w:rFonts w:ascii="Montserrat Light" w:eastAsia="Batang" w:hAnsi="Montserrat Light"/>
          </w:rPr>
          <w:t>http://www.imss.gob.mx/salud-en-linea/donacion</w:t>
        </w:r>
      </w:hyperlink>
      <w:hyperlink r:id="rId9" w:history="1">
        <w:r w:rsidR="00EE47CC" w:rsidRPr="00345ADA">
          <w:rPr>
            <w:rStyle w:val="Hipervnculo"/>
            <w:rFonts w:ascii="Montserrat Light" w:eastAsia="Batang" w:hAnsi="Montserrat Light"/>
          </w:rPr>
          <w:t>-organos</w:t>
        </w:r>
      </w:hyperlink>
      <w:r w:rsidRPr="00345ADA">
        <w:rPr>
          <w:rFonts w:ascii="Montserrat Light" w:eastAsia="Batang" w:hAnsi="Montserrat Light"/>
        </w:rPr>
        <w:t>.</w:t>
      </w:r>
    </w:p>
    <w:p w14:paraId="531AAADA" w14:textId="77777777" w:rsidR="00EE47CC" w:rsidRPr="00345ADA" w:rsidRDefault="00EE47CC" w:rsidP="00586ADC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</w:rPr>
      </w:pPr>
    </w:p>
    <w:p w14:paraId="02F5255F" w14:textId="0D3125E3" w:rsidR="00DE45C0" w:rsidRPr="00345ADA" w:rsidRDefault="00EE47CC" w:rsidP="00586ADC">
      <w:pPr>
        <w:spacing w:line="240" w:lineRule="atLeast"/>
        <w:jc w:val="center"/>
        <w:rPr>
          <w:rFonts w:ascii="Montserrat Light" w:hAnsi="Montserrat Light"/>
        </w:rPr>
      </w:pPr>
      <w:r w:rsidRPr="00345ADA">
        <w:rPr>
          <w:rFonts w:ascii="Montserrat Light" w:eastAsia="Batang" w:hAnsi="Montserrat Light" w:cs="Arial"/>
          <w:b/>
          <w:bCs/>
        </w:rPr>
        <w:t>---o0o---</w:t>
      </w:r>
    </w:p>
    <w:sectPr w:rsidR="00DE45C0" w:rsidRPr="00345ADA" w:rsidSect="00CC1EB4">
      <w:headerReference w:type="default" r:id="rId10"/>
      <w:footerReference w:type="default" r:id="rId11"/>
      <w:pgSz w:w="12240" w:h="15840"/>
      <w:pgMar w:top="2041" w:right="1247" w:bottom="1134" w:left="1247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17856" w14:textId="77777777" w:rsidR="00303867" w:rsidRDefault="00303867">
      <w:r>
        <w:separator/>
      </w:r>
    </w:p>
  </w:endnote>
  <w:endnote w:type="continuationSeparator" w:id="0">
    <w:p w14:paraId="5C6F971E" w14:textId="77777777" w:rsidR="00303867" w:rsidRDefault="00303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31B87" w14:textId="77777777" w:rsidR="009A3077" w:rsidRDefault="00D11FD6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072BB4BF" wp14:editId="32C1BD62">
          <wp:extent cx="7751428" cy="1030958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57089" cy="1058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822E8" w14:textId="77777777" w:rsidR="00303867" w:rsidRDefault="00303867">
      <w:r>
        <w:separator/>
      </w:r>
    </w:p>
  </w:footnote>
  <w:footnote w:type="continuationSeparator" w:id="0">
    <w:p w14:paraId="02BA955A" w14:textId="77777777" w:rsidR="00303867" w:rsidRDefault="003038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1DF5D" w14:textId="77777777" w:rsidR="009A3077" w:rsidRDefault="00D11FD6" w:rsidP="000D31E3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C139B9" wp14:editId="28D05A8E">
              <wp:simplePos x="0" y="0"/>
              <wp:positionH relativeFrom="column">
                <wp:posOffset>2628900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8B22B5" w14:textId="77777777" w:rsidR="009A3077" w:rsidRPr="0085739C" w:rsidRDefault="00D11FD6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C4BC96" w:themeColor="background2" w:themeShade="BF"/>
                            </w:rPr>
                          </w:pPr>
                          <w:r w:rsidRPr="0085739C">
                            <w:rPr>
                              <w:rFonts w:ascii="Montserrat Medium" w:hAnsi="Montserrat Medium"/>
                              <w:color w:val="C4BC96" w:themeColor="background2" w:themeShade="BF"/>
                            </w:rPr>
                            <w:t>UNIDAD DE COMUNICACIÓN SOCIAL</w:t>
                          </w:r>
                        </w:p>
                        <w:p w14:paraId="6DBF45E1" w14:textId="77777777" w:rsidR="009A3077" w:rsidRPr="00C0299D" w:rsidRDefault="006F644B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C139B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07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BdWszDeAAAACwEAAA8AAAAAAAAAAAAAAAAAsQQAAGRycy9kb3ducmV2Lnht&#10;bFBLBQYAAAAABAAEAPMAAAC8BQAAAAA=&#10;" filled="f" stroked="f">
              <v:textbox inset="0,0,0,0">
                <w:txbxContent>
                  <w:p w14:paraId="4D8B22B5" w14:textId="77777777" w:rsidR="009A3077" w:rsidRPr="0085739C" w:rsidRDefault="00D11FD6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C4BC96" w:themeColor="background2" w:themeShade="BF"/>
                      </w:rPr>
                    </w:pPr>
                    <w:r w:rsidRPr="0085739C">
                      <w:rPr>
                        <w:rFonts w:ascii="Montserrat Medium" w:hAnsi="Montserrat Medium"/>
                        <w:color w:val="C4BC96" w:themeColor="background2" w:themeShade="BF"/>
                      </w:rPr>
                      <w:t>UNIDAD DE COMUNICACIÓN SOCIAL</w:t>
                    </w:r>
                  </w:p>
                  <w:p w14:paraId="6DBF45E1" w14:textId="77777777" w:rsidR="009A3077" w:rsidRPr="00C0299D" w:rsidRDefault="00005EE4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2EC63C" wp14:editId="0977E509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bg2">
                            <a:lumMod val="9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809D64C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" strokecolor="#ddd8c2 [2894]" strokeweight="1.5pt"/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579A39B3" wp14:editId="52A4610B">
          <wp:simplePos x="0" y="0"/>
          <wp:positionH relativeFrom="column">
            <wp:posOffset>-446405</wp:posOffset>
          </wp:positionH>
          <wp:positionV relativeFrom="paragraph">
            <wp:posOffset>495300</wp:posOffset>
          </wp:positionV>
          <wp:extent cx="3159125" cy="695325"/>
          <wp:effectExtent l="0" t="0" r="3175" b="317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/>
                  <a:srcRect l="8308" t="45696" r="52179" b="6514"/>
                  <a:stretch/>
                </pic:blipFill>
                <pic:spPr bwMode="auto">
                  <a:xfrm>
                    <a:off x="0" y="0"/>
                    <a:ext cx="3159125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C296C"/>
    <w:multiLevelType w:val="hybridMultilevel"/>
    <w:tmpl w:val="FFFFFFFF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21E85"/>
    <w:multiLevelType w:val="hybridMultilevel"/>
    <w:tmpl w:val="091CB8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21AAB"/>
    <w:multiLevelType w:val="hybridMultilevel"/>
    <w:tmpl w:val="A290F8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5366711">
    <w:abstractNumId w:val="2"/>
  </w:num>
  <w:num w:numId="2" w16cid:durableId="1249928538">
    <w:abstractNumId w:val="1"/>
  </w:num>
  <w:num w:numId="3" w16cid:durableId="1901791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7CC"/>
    <w:rsid w:val="00005EE4"/>
    <w:rsid w:val="00034282"/>
    <w:rsid w:val="00070D10"/>
    <w:rsid w:val="001238D2"/>
    <w:rsid w:val="00125988"/>
    <w:rsid w:val="00191726"/>
    <w:rsid w:val="001B133D"/>
    <w:rsid w:val="001F0743"/>
    <w:rsid w:val="001F283E"/>
    <w:rsid w:val="00233068"/>
    <w:rsid w:val="002F2312"/>
    <w:rsid w:val="00303867"/>
    <w:rsid w:val="00345ADA"/>
    <w:rsid w:val="003C5B58"/>
    <w:rsid w:val="004256FB"/>
    <w:rsid w:val="00497051"/>
    <w:rsid w:val="004F3E07"/>
    <w:rsid w:val="0054118A"/>
    <w:rsid w:val="005864EC"/>
    <w:rsid w:val="00586ADC"/>
    <w:rsid w:val="006C17FD"/>
    <w:rsid w:val="006F644B"/>
    <w:rsid w:val="00710046"/>
    <w:rsid w:val="00721D54"/>
    <w:rsid w:val="00753A04"/>
    <w:rsid w:val="00786AB2"/>
    <w:rsid w:val="00791EA5"/>
    <w:rsid w:val="007C5127"/>
    <w:rsid w:val="007F73B5"/>
    <w:rsid w:val="0083352B"/>
    <w:rsid w:val="00846DBF"/>
    <w:rsid w:val="008803C5"/>
    <w:rsid w:val="00884CAA"/>
    <w:rsid w:val="008A5131"/>
    <w:rsid w:val="009F0028"/>
    <w:rsid w:val="00AD6E9F"/>
    <w:rsid w:val="00AF79D8"/>
    <w:rsid w:val="00B26AD0"/>
    <w:rsid w:val="00B43CE2"/>
    <w:rsid w:val="00B57734"/>
    <w:rsid w:val="00BA7B71"/>
    <w:rsid w:val="00BE4B7C"/>
    <w:rsid w:val="00C82243"/>
    <w:rsid w:val="00D11FD6"/>
    <w:rsid w:val="00D15F2C"/>
    <w:rsid w:val="00D23C0C"/>
    <w:rsid w:val="00DA622D"/>
    <w:rsid w:val="00E3516C"/>
    <w:rsid w:val="00EE47CC"/>
    <w:rsid w:val="00F41EC8"/>
    <w:rsid w:val="00F4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62B27"/>
  <w15:docId w15:val="{3AE38FBD-683F-4985-852E-AC3357F52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7CC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47C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EE47CC"/>
  </w:style>
  <w:style w:type="paragraph" w:styleId="Piedepgina">
    <w:name w:val="footer"/>
    <w:basedOn w:val="Normal"/>
    <w:link w:val="PiedepginaCar"/>
    <w:uiPriority w:val="99"/>
    <w:unhideWhenUsed/>
    <w:rsid w:val="00EE47C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E47CC"/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,MINUTAS,Num Bullet 1,Bullet Number"/>
    <w:basedOn w:val="Normal"/>
    <w:link w:val="PrrafodelistaCar"/>
    <w:uiPriority w:val="34"/>
    <w:qFormat/>
    <w:rsid w:val="00EE47C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basedOn w:val="Fuentedeprrafopredeter"/>
    <w:link w:val="Prrafodelista"/>
    <w:uiPriority w:val="34"/>
    <w:qFormat/>
    <w:locked/>
    <w:rsid w:val="00EE47CC"/>
  </w:style>
  <w:style w:type="character" w:styleId="Hipervnculo">
    <w:name w:val="Hyperlink"/>
    <w:basedOn w:val="Fuentedeprrafopredeter"/>
    <w:uiPriority w:val="99"/>
    <w:unhideWhenUsed/>
    <w:rsid w:val="00EE47C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47C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47CC"/>
    <w:rPr>
      <w:rFonts w:ascii="Tahoma" w:eastAsiaTheme="minorEastAsi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1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ss.gob.mx/salud-en-linea/donacio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b.mx/cenatr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mss.gob.mx/salud-en-linea/donacion-organo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Alfredo Perez Ruiz</dc:creator>
  <cp:lastModifiedBy>Luz Maria Rico Jardon</cp:lastModifiedBy>
  <cp:revision>2</cp:revision>
  <dcterms:created xsi:type="dcterms:W3CDTF">2022-08-11T15:33:00Z</dcterms:created>
  <dcterms:modified xsi:type="dcterms:W3CDTF">2022-08-11T15:33:00Z</dcterms:modified>
</cp:coreProperties>
</file>