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644AF7D2" w:rsidR="00171FBD" w:rsidRPr="00CB5431" w:rsidRDefault="003C6259" w:rsidP="00171FBD">
      <w:pPr>
        <w:spacing w:after="0" w:line="240" w:lineRule="auto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bookmarkStart w:id="0" w:name="_GoBack"/>
      <w:bookmarkEnd w:id="0"/>
      <w:r w:rsidRPr="00CB5431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DF7016">
        <w:rPr>
          <w:rFonts w:ascii="Montserrat Light" w:eastAsia="Batang" w:hAnsi="Montserrat Light" w:cs="Arial"/>
          <w:sz w:val="24"/>
          <w:szCs w:val="24"/>
          <w:lang w:val="es-ES"/>
        </w:rPr>
        <w:t>lunes 13</w:t>
      </w:r>
      <w:r w:rsidR="00BE03F2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B4602C">
        <w:rPr>
          <w:rFonts w:ascii="Montserrat Light" w:eastAsia="Batang" w:hAnsi="Montserrat Light" w:cs="Arial"/>
          <w:sz w:val="24"/>
          <w:szCs w:val="24"/>
          <w:lang w:val="es-ES"/>
        </w:rPr>
        <w:t>septiembre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2971DEB2" w:rsidR="00171FBD" w:rsidRPr="00CB5431" w:rsidRDefault="00171FBD" w:rsidP="00171FBD">
      <w:pPr>
        <w:spacing w:after="0" w:line="240" w:lineRule="auto"/>
        <w:jc w:val="right"/>
        <w:rPr>
          <w:rFonts w:ascii="Montserrat Light" w:hAnsi="Montserrat Light"/>
          <w:color w:val="000000"/>
          <w:lang w:val="es-ES"/>
        </w:rPr>
      </w:pPr>
      <w:r w:rsidRPr="00CB5431">
        <w:rPr>
          <w:rFonts w:ascii="Montserrat Light" w:hAnsi="Montserrat Light"/>
          <w:color w:val="000000"/>
          <w:lang w:val="es-ES"/>
        </w:rPr>
        <w:t xml:space="preserve">No. </w:t>
      </w:r>
      <w:r w:rsidR="00DF7016">
        <w:rPr>
          <w:rFonts w:ascii="Montserrat Light" w:hAnsi="Montserrat Light"/>
          <w:color w:val="000000"/>
          <w:lang w:val="es-ES"/>
        </w:rPr>
        <w:t>402</w:t>
      </w:r>
      <w:r w:rsidRPr="00CB5431">
        <w:rPr>
          <w:rFonts w:ascii="Montserrat Light" w:hAnsi="Montserrat Light"/>
          <w:color w:val="000000"/>
          <w:lang w:val="es-ES"/>
        </w:rPr>
        <w:t>/2021</w:t>
      </w:r>
    </w:p>
    <w:p w14:paraId="6FA9F603" w14:textId="77777777" w:rsidR="00171FBD" w:rsidRPr="00577329" w:rsidRDefault="00171FBD" w:rsidP="00171FBD">
      <w:pPr>
        <w:spacing w:after="0" w:line="240" w:lineRule="auto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</w:p>
    <w:p w14:paraId="664FC993" w14:textId="77777777" w:rsidR="00171FBD" w:rsidRPr="00CB5431" w:rsidRDefault="00171FBD" w:rsidP="00171FBD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CB5431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CB5431" w:rsidRDefault="00171FBD" w:rsidP="00171FBD">
      <w:pPr>
        <w:pStyle w:val="Cuerpo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28C7520D" w14:textId="3773A017" w:rsidR="0013630F" w:rsidRPr="00CB5431" w:rsidRDefault="0003265B" w:rsidP="00C5691B">
      <w:pPr>
        <w:pStyle w:val="Cuerpo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Edificio </w:t>
      </w:r>
      <w:r w:rsidR="00054CF7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c</w:t>
      </w: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entral del IMSS cumple 71 años </w:t>
      </w:r>
      <w:r w:rsidR="009674D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de historia a favor de la seguridad social mexicana</w:t>
      </w:r>
    </w:p>
    <w:p w14:paraId="2519AE25" w14:textId="77777777" w:rsidR="0013630F" w:rsidRPr="00CB5431" w:rsidRDefault="0013630F" w:rsidP="0013630F">
      <w:pPr>
        <w:pStyle w:val="Cuerpo"/>
        <w:jc w:val="both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7F2DED0B" w14:textId="141AAF4B" w:rsidR="00495EAE" w:rsidRPr="00CB5431" w:rsidRDefault="006F1D27" w:rsidP="00C5691B">
      <w:pPr>
        <w:pStyle w:val="Cuerpo"/>
        <w:numPr>
          <w:ilvl w:val="0"/>
          <w:numId w:val="8"/>
        </w:numPr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CB5431">
        <w:rPr>
          <w:rFonts w:ascii="Montserrat Light" w:hAnsi="Montserrat Light"/>
          <w:b/>
          <w:szCs w:val="24"/>
          <w:lang w:val="es-ES"/>
        </w:rPr>
        <w:t>E</w:t>
      </w:r>
      <w:r w:rsidR="00F2162F">
        <w:rPr>
          <w:rFonts w:ascii="Montserrat Light" w:hAnsi="Montserrat Light"/>
          <w:b/>
          <w:szCs w:val="24"/>
          <w:lang w:val="es-ES"/>
        </w:rPr>
        <w:t>l encargado del proyecto y de su construcción fue el arquitecto Carlos Obregón Santacilia, bisnieto de Benito Juárez.</w:t>
      </w:r>
    </w:p>
    <w:p w14:paraId="1B6547E8" w14:textId="30E0F7E7" w:rsidR="007F1CB1" w:rsidRPr="00F2162F" w:rsidRDefault="00EE5AB4" w:rsidP="00F2162F">
      <w:pPr>
        <w:pStyle w:val="Cuerpo"/>
        <w:numPr>
          <w:ilvl w:val="0"/>
          <w:numId w:val="8"/>
        </w:numPr>
        <w:ind w:left="709"/>
        <w:jc w:val="both"/>
        <w:rPr>
          <w:rFonts w:ascii="Montserrat Light" w:hAnsi="Montserrat Light"/>
          <w:b/>
          <w:bCs/>
          <w:lang w:val="es-ES"/>
        </w:rPr>
      </w:pPr>
      <w:r w:rsidRPr="00CE7277">
        <w:rPr>
          <w:rFonts w:ascii="Montserrat Light" w:hAnsi="Montserrat Light"/>
          <w:b/>
          <w:bCs/>
          <w:lang w:val="es-ES"/>
        </w:rPr>
        <w:t>José Carlos Islas Campos</w:t>
      </w:r>
      <w:r w:rsidR="00CE7277" w:rsidRPr="00CE7277">
        <w:rPr>
          <w:rFonts w:ascii="Montserrat Light" w:hAnsi="Montserrat Light"/>
          <w:b/>
          <w:bCs/>
          <w:lang w:val="es-ES"/>
        </w:rPr>
        <w:t xml:space="preserve">, administrador y responsable del inmueble, </w:t>
      </w:r>
      <w:r w:rsidR="00F2162F">
        <w:rPr>
          <w:rFonts w:ascii="Montserrat Light" w:hAnsi="Montserrat Light"/>
          <w:b/>
          <w:bCs/>
          <w:lang w:val="es-ES"/>
        </w:rPr>
        <w:t>destacó que l</w:t>
      </w:r>
      <w:r w:rsidR="00CE7277" w:rsidRPr="00F2162F">
        <w:rPr>
          <w:rFonts w:ascii="Montserrat Light" w:hAnsi="Montserrat Light"/>
          <w:b/>
          <w:bCs/>
          <w:lang w:val="es-ES"/>
        </w:rPr>
        <w:t xml:space="preserve">os protocolos seguridad e higiene se </w:t>
      </w:r>
      <w:r w:rsidR="00054CF7">
        <w:rPr>
          <w:rFonts w:ascii="Montserrat Light" w:hAnsi="Montserrat Light"/>
          <w:b/>
          <w:bCs/>
          <w:lang w:val="es-ES"/>
        </w:rPr>
        <w:t>realizan</w:t>
      </w:r>
      <w:r w:rsidR="00CE7277" w:rsidRPr="00F2162F">
        <w:rPr>
          <w:rFonts w:ascii="Montserrat Light" w:hAnsi="Montserrat Light"/>
          <w:b/>
          <w:bCs/>
          <w:lang w:val="es-ES"/>
        </w:rPr>
        <w:t xml:space="preserve"> de manera permanente</w:t>
      </w:r>
      <w:r w:rsidR="00054CF7">
        <w:rPr>
          <w:rFonts w:ascii="Montserrat Light" w:hAnsi="Montserrat Light"/>
          <w:b/>
          <w:bCs/>
          <w:lang w:val="es-ES"/>
        </w:rPr>
        <w:t xml:space="preserve"> para cuidar la integridad de 900 trabajadores.</w:t>
      </w:r>
    </w:p>
    <w:p w14:paraId="1B1EA389" w14:textId="211C784A" w:rsidR="00644D50" w:rsidRPr="00054CF7" w:rsidRDefault="00644D50" w:rsidP="006F2BAA">
      <w:pPr>
        <w:pStyle w:val="Cuerpo"/>
        <w:jc w:val="both"/>
        <w:rPr>
          <w:rFonts w:ascii="Montserrat Light" w:hAnsi="Montserrat Light"/>
          <w:sz w:val="28"/>
          <w:szCs w:val="28"/>
          <w:lang w:val="es-ES"/>
        </w:rPr>
      </w:pPr>
    </w:p>
    <w:p w14:paraId="04250892" w14:textId="271D3DFB" w:rsidR="00CE7277" w:rsidRDefault="00CE7277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054CF7">
        <w:rPr>
          <w:rFonts w:ascii="Montserrat Light" w:hAnsi="Montserrat Light"/>
          <w:sz w:val="24"/>
          <w:szCs w:val="24"/>
          <w:lang w:val="es-ES"/>
        </w:rPr>
        <w:t>emblemático e</w:t>
      </w:r>
      <w:r>
        <w:rPr>
          <w:rFonts w:ascii="Montserrat Light" w:hAnsi="Montserrat Light"/>
          <w:sz w:val="24"/>
          <w:szCs w:val="24"/>
          <w:lang w:val="es-ES"/>
        </w:rPr>
        <w:t xml:space="preserve">dificio </w:t>
      </w:r>
      <w:r w:rsidR="00054CF7">
        <w:rPr>
          <w:rFonts w:ascii="Montserrat Light" w:hAnsi="Montserrat Light"/>
          <w:sz w:val="24"/>
          <w:szCs w:val="24"/>
          <w:lang w:val="es-ES"/>
        </w:rPr>
        <w:t>c</w:t>
      </w:r>
      <w:r>
        <w:rPr>
          <w:rFonts w:ascii="Montserrat Light" w:hAnsi="Montserrat Light"/>
          <w:sz w:val="24"/>
          <w:szCs w:val="24"/>
          <w:lang w:val="es-ES"/>
        </w:rPr>
        <w:t>entral del Instituto Mexicano del Seguro Social (IMSS)</w:t>
      </w:r>
      <w:r w:rsidR="00F2162F">
        <w:rPr>
          <w:rFonts w:ascii="Montserrat Light" w:hAnsi="Montserrat Light"/>
          <w:sz w:val="24"/>
          <w:szCs w:val="24"/>
          <w:lang w:val="es-ES"/>
        </w:rPr>
        <w:t xml:space="preserve"> cumple 71 años</w:t>
      </w:r>
      <w:r w:rsidR="00054CF7">
        <w:rPr>
          <w:rFonts w:ascii="Montserrat Light" w:hAnsi="Montserrat Light"/>
          <w:sz w:val="24"/>
          <w:szCs w:val="24"/>
          <w:lang w:val="es-ES"/>
        </w:rPr>
        <w:t xml:space="preserve"> de historia a favor de la seguridad social mexicana</w:t>
      </w:r>
      <w:r w:rsidR="0090259E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054CF7">
        <w:rPr>
          <w:rFonts w:ascii="Montserrat Light" w:hAnsi="Montserrat Light"/>
          <w:sz w:val="24"/>
          <w:szCs w:val="24"/>
          <w:lang w:val="es-ES"/>
        </w:rPr>
        <w:t xml:space="preserve">al ser la sede de la Dirección General y direcciones normativas responsables de la planificación, evaluación y toma de decisiones que impactan en la calidad </w:t>
      </w:r>
      <w:r w:rsidR="00EB2B0F">
        <w:rPr>
          <w:rFonts w:ascii="Montserrat Light" w:hAnsi="Montserrat Light"/>
          <w:sz w:val="24"/>
          <w:szCs w:val="24"/>
          <w:lang w:val="es-ES"/>
        </w:rPr>
        <w:t xml:space="preserve">y calidez </w:t>
      </w:r>
      <w:r w:rsidR="00054CF7">
        <w:rPr>
          <w:rFonts w:ascii="Montserrat Light" w:hAnsi="Montserrat Light"/>
          <w:sz w:val="24"/>
          <w:szCs w:val="24"/>
          <w:lang w:val="es-ES"/>
        </w:rPr>
        <w:t>de los servicios</w:t>
      </w:r>
      <w:r w:rsidR="00714EFF">
        <w:rPr>
          <w:rFonts w:ascii="Montserrat Light" w:hAnsi="Montserrat Light"/>
          <w:sz w:val="24"/>
          <w:szCs w:val="24"/>
          <w:lang w:val="es-ES"/>
        </w:rPr>
        <w:t xml:space="preserve"> de millones de derechohabientes</w:t>
      </w:r>
      <w:r w:rsidR="00054CF7">
        <w:rPr>
          <w:rFonts w:ascii="Montserrat Light" w:hAnsi="Montserrat Light"/>
          <w:sz w:val="24"/>
          <w:szCs w:val="24"/>
          <w:lang w:val="es-ES"/>
        </w:rPr>
        <w:t>.</w:t>
      </w:r>
    </w:p>
    <w:p w14:paraId="285BC8DC" w14:textId="77777777" w:rsidR="00CE7277" w:rsidRDefault="00CE7277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174B0FA" w14:textId="32671164" w:rsidR="0003265B" w:rsidRDefault="00CE7277" w:rsidP="00F2162F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Ubicado en Paseo de la Reforma No. 476, en la colonia Juárez de la Ciudad de México, este inmueble fue inaugurado el 13 de septiembre</w:t>
      </w:r>
      <w:r w:rsidR="00F2162F">
        <w:rPr>
          <w:rFonts w:ascii="Montserrat Light" w:hAnsi="Montserrat Light"/>
          <w:sz w:val="24"/>
          <w:szCs w:val="24"/>
          <w:lang w:val="es-ES"/>
        </w:rPr>
        <w:t xml:space="preserve"> de 1950 y el encargado del proyecto y construcción fue el arquitecto Carlos Obregón Santacilia, bisnieto de Benito Juárez, destacó e</w:t>
      </w:r>
      <w:r w:rsidR="009674DB">
        <w:rPr>
          <w:rFonts w:ascii="Montserrat Light" w:hAnsi="Montserrat Light"/>
          <w:sz w:val="24"/>
          <w:szCs w:val="24"/>
          <w:lang w:val="es-ES"/>
        </w:rPr>
        <w:t xml:space="preserve">l administrador </w:t>
      </w:r>
      <w:r w:rsidR="00EE5AB4">
        <w:rPr>
          <w:rFonts w:ascii="Montserrat Light" w:hAnsi="Montserrat Light"/>
          <w:sz w:val="24"/>
          <w:szCs w:val="24"/>
          <w:lang w:val="es-ES"/>
        </w:rPr>
        <w:t xml:space="preserve">y responsable </w:t>
      </w:r>
      <w:r w:rsidR="009674DB">
        <w:rPr>
          <w:rFonts w:ascii="Montserrat Light" w:hAnsi="Montserrat Light"/>
          <w:sz w:val="24"/>
          <w:szCs w:val="24"/>
          <w:lang w:val="es-ES"/>
        </w:rPr>
        <w:t>del Edificio Central del IMSS</w:t>
      </w:r>
      <w:r w:rsidR="0003265B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9674DB">
        <w:rPr>
          <w:rFonts w:ascii="Montserrat Light" w:hAnsi="Montserrat Light"/>
          <w:sz w:val="24"/>
          <w:szCs w:val="24"/>
          <w:lang w:val="es-ES"/>
        </w:rPr>
        <w:t>José Carlos Islas Campos</w:t>
      </w:r>
      <w:r w:rsidR="00F2162F">
        <w:rPr>
          <w:rFonts w:ascii="Montserrat Light" w:hAnsi="Montserrat Light"/>
          <w:sz w:val="24"/>
          <w:szCs w:val="24"/>
          <w:lang w:val="es-ES"/>
        </w:rPr>
        <w:t>.</w:t>
      </w:r>
    </w:p>
    <w:p w14:paraId="3712EE0A" w14:textId="6C42D5C3" w:rsidR="00054CF7" w:rsidRDefault="00054CF7" w:rsidP="00F2162F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B0F9BC4" w14:textId="78AF155F" w:rsidR="00054CF7" w:rsidRDefault="00054CF7" w:rsidP="00F2162F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Recordó que el edificio </w:t>
      </w:r>
      <w:r w:rsidR="0090259E">
        <w:rPr>
          <w:rFonts w:ascii="Montserrat Light" w:hAnsi="Montserrat Light"/>
          <w:sz w:val="24"/>
          <w:szCs w:val="24"/>
          <w:lang w:val="es-ES"/>
        </w:rPr>
        <w:t xml:space="preserve">fue concebido en una combinación de los estilos Art Nouveau y Art Deco, resultado de una fuerte influencia europea que permeaba en el país en la década de los cincuenta, y que se </w:t>
      </w:r>
      <w:r w:rsidR="007555AA">
        <w:rPr>
          <w:rFonts w:ascii="Montserrat Light" w:hAnsi="Montserrat Light"/>
          <w:sz w:val="24"/>
          <w:szCs w:val="24"/>
          <w:lang w:val="es-ES"/>
        </w:rPr>
        <w:t>convirtió</w:t>
      </w:r>
      <w:r w:rsidR="0090259E">
        <w:rPr>
          <w:rFonts w:ascii="Montserrat Light" w:hAnsi="Montserrat Light"/>
          <w:sz w:val="24"/>
          <w:szCs w:val="24"/>
          <w:lang w:val="es-ES"/>
        </w:rPr>
        <w:t xml:space="preserve"> en</w:t>
      </w:r>
      <w:r w:rsidR="0090259E" w:rsidRPr="00054CF7">
        <w:rPr>
          <w:rFonts w:ascii="Montserrat Light" w:hAnsi="Montserrat Light"/>
          <w:sz w:val="24"/>
          <w:szCs w:val="24"/>
          <w:lang w:val="es-ES"/>
        </w:rPr>
        <w:t xml:space="preserve"> símbolo de progreso, desarrollo y cultura</w:t>
      </w:r>
      <w:r w:rsidR="007555AA">
        <w:rPr>
          <w:rFonts w:ascii="Montserrat Light" w:hAnsi="Montserrat Light"/>
          <w:sz w:val="24"/>
          <w:szCs w:val="24"/>
          <w:lang w:val="es-ES"/>
        </w:rPr>
        <w:t>.</w:t>
      </w:r>
    </w:p>
    <w:p w14:paraId="6FD3CAC1" w14:textId="2B164806" w:rsidR="00032079" w:rsidRDefault="00032079" w:rsidP="00F2162F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0D5D60A" w14:textId="410A883B" w:rsidR="00032079" w:rsidRDefault="00B305EC" w:rsidP="00B305EC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B305EC">
        <w:rPr>
          <w:rFonts w:ascii="Montserrat Light" w:hAnsi="Montserrat Light"/>
          <w:sz w:val="24"/>
          <w:szCs w:val="24"/>
          <w:lang w:val="es-ES"/>
        </w:rPr>
        <w:t>En un inicio la sede central albergó una oficina postal, un banco, comedor, guardería e incluso fue de los primeros edificios que pudo tener un estacionamiento en el sótano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04B65785" w14:textId="4C19233D" w:rsidR="0003265B" w:rsidRDefault="0003265B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3E36349" w14:textId="766FA609" w:rsidR="00E14725" w:rsidRDefault="00B305EC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7A501B">
        <w:rPr>
          <w:rFonts w:ascii="Montserrat Light" w:hAnsi="Montserrat Light"/>
          <w:sz w:val="24"/>
          <w:szCs w:val="24"/>
          <w:lang w:val="es-ES"/>
        </w:rPr>
        <w:t>contador</w:t>
      </w:r>
      <w:r>
        <w:rPr>
          <w:rFonts w:ascii="Montserrat Light" w:hAnsi="Montserrat Light"/>
          <w:sz w:val="24"/>
          <w:szCs w:val="24"/>
          <w:lang w:val="es-ES"/>
        </w:rPr>
        <w:t xml:space="preserve"> Islas Campos recordó que para garantizar la seguridad de trabajadores y visitantes, el edificio central ha pasado por cambios y modificaciones importantes a lo largo de su historia</w:t>
      </w:r>
      <w:r w:rsidR="00E14725">
        <w:rPr>
          <w:rFonts w:ascii="Montserrat Light" w:hAnsi="Montserrat Light"/>
          <w:sz w:val="24"/>
          <w:szCs w:val="24"/>
          <w:lang w:val="es-ES"/>
        </w:rPr>
        <w:t>.</w:t>
      </w:r>
    </w:p>
    <w:p w14:paraId="4F19A021" w14:textId="77777777" w:rsidR="00E14725" w:rsidRDefault="00E14725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B69B2E6" w14:textId="26AFB4D7" w:rsidR="00B305EC" w:rsidRDefault="00E14725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lastRenderedPageBreak/>
        <w:t>E</w:t>
      </w:r>
      <w:r w:rsidR="00B74C58">
        <w:rPr>
          <w:rFonts w:ascii="Montserrat Light" w:hAnsi="Montserrat Light"/>
          <w:sz w:val="24"/>
          <w:szCs w:val="24"/>
          <w:lang w:val="es-ES"/>
        </w:rPr>
        <w:t>n 1995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B74C58">
        <w:rPr>
          <w:rFonts w:ascii="Montserrat Light" w:hAnsi="Montserrat Light"/>
          <w:sz w:val="24"/>
          <w:szCs w:val="24"/>
          <w:lang w:val="es-ES"/>
        </w:rPr>
        <w:t>se tomó la decisión de reforzar su estructura al instalar 425 amortiguadores o pilotes disipadores</w:t>
      </w:r>
      <w:r>
        <w:rPr>
          <w:rFonts w:ascii="Montserrat Light" w:hAnsi="Montserrat Light"/>
          <w:sz w:val="24"/>
          <w:szCs w:val="24"/>
          <w:lang w:val="es-ES"/>
        </w:rPr>
        <w:t xml:space="preserve">, por lo cual ha resistido fuertes sismos como </w:t>
      </w:r>
      <w:r w:rsidR="00377FBD">
        <w:rPr>
          <w:rFonts w:ascii="Montserrat Light" w:hAnsi="Montserrat Light"/>
          <w:sz w:val="24"/>
          <w:szCs w:val="24"/>
          <w:lang w:val="es-ES"/>
        </w:rPr>
        <w:t>el ocurrido en septiembre de</w:t>
      </w:r>
      <w:r>
        <w:rPr>
          <w:rFonts w:ascii="Montserrat Light" w:hAnsi="Montserrat Light"/>
          <w:sz w:val="24"/>
          <w:szCs w:val="24"/>
          <w:lang w:val="es-ES"/>
        </w:rPr>
        <w:t xml:space="preserve"> 2017 y, más reciente, el del pasado 7 de septiembre</w:t>
      </w:r>
      <w:r w:rsidR="00052BBC">
        <w:rPr>
          <w:rFonts w:ascii="Montserrat Light" w:hAnsi="Montserrat Light"/>
          <w:sz w:val="24"/>
          <w:szCs w:val="24"/>
          <w:lang w:val="es-ES"/>
        </w:rPr>
        <w:t xml:space="preserve"> del presente año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3534A2D5" w14:textId="713D8C6A" w:rsidR="00B74C58" w:rsidRDefault="00B74C58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140C1A1" w14:textId="2185AAAC" w:rsidR="006F4B17" w:rsidRDefault="006F4B17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Además, se cuenta con puertas de emergencia y la </w:t>
      </w:r>
      <w:r w:rsidRPr="006F4B17">
        <w:rPr>
          <w:rFonts w:ascii="Montserrat Light" w:hAnsi="Montserrat Light"/>
          <w:sz w:val="24"/>
          <w:szCs w:val="24"/>
          <w:lang w:val="es-ES"/>
        </w:rPr>
        <w:t>sustitución de herrería metálica de las fachadas de cristal por cancelería de aluminio</w:t>
      </w:r>
      <w:r w:rsidR="00B81504">
        <w:rPr>
          <w:rFonts w:ascii="Montserrat Light" w:hAnsi="Montserrat Light"/>
          <w:sz w:val="24"/>
          <w:szCs w:val="24"/>
          <w:lang w:val="es-ES"/>
        </w:rPr>
        <w:t>,</w:t>
      </w:r>
      <w:r w:rsidRPr="006F4B1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B81504">
        <w:rPr>
          <w:rFonts w:ascii="Montserrat Light" w:hAnsi="Montserrat Light"/>
          <w:sz w:val="24"/>
          <w:szCs w:val="24"/>
          <w:lang w:val="es-ES"/>
        </w:rPr>
        <w:t>por lo que fue</w:t>
      </w:r>
      <w:r w:rsidRPr="006F4B17">
        <w:rPr>
          <w:rFonts w:ascii="Montserrat Light" w:hAnsi="Montserrat Light"/>
          <w:sz w:val="24"/>
          <w:szCs w:val="24"/>
          <w:lang w:val="es-ES"/>
        </w:rPr>
        <w:t xml:space="preserve"> de los primeros inmuebles en la Ciudad de México en atender </w:t>
      </w:r>
      <w:r w:rsidR="00B81504">
        <w:rPr>
          <w:rFonts w:ascii="Montserrat Light" w:hAnsi="Montserrat Light"/>
          <w:sz w:val="24"/>
          <w:szCs w:val="24"/>
          <w:lang w:val="es-ES"/>
        </w:rPr>
        <w:t>est</w:t>
      </w:r>
      <w:r w:rsidRPr="006F4B17">
        <w:rPr>
          <w:rFonts w:ascii="Montserrat Light" w:hAnsi="Montserrat Light"/>
          <w:sz w:val="24"/>
          <w:szCs w:val="24"/>
          <w:lang w:val="es-ES"/>
        </w:rPr>
        <w:t xml:space="preserve">as disposiciones en materia de </w:t>
      </w:r>
      <w:r w:rsidR="00B81504">
        <w:rPr>
          <w:rFonts w:ascii="Montserrat Light" w:hAnsi="Montserrat Light"/>
          <w:sz w:val="24"/>
          <w:szCs w:val="24"/>
          <w:lang w:val="es-ES"/>
        </w:rPr>
        <w:t>P</w:t>
      </w:r>
      <w:r w:rsidRPr="006F4B17">
        <w:rPr>
          <w:rFonts w:ascii="Montserrat Light" w:hAnsi="Montserrat Light"/>
          <w:sz w:val="24"/>
          <w:szCs w:val="24"/>
          <w:lang w:val="es-ES"/>
        </w:rPr>
        <w:t xml:space="preserve">rotección </w:t>
      </w:r>
      <w:r w:rsidR="00B81504">
        <w:rPr>
          <w:rFonts w:ascii="Montserrat Light" w:hAnsi="Montserrat Light"/>
          <w:sz w:val="24"/>
          <w:szCs w:val="24"/>
          <w:lang w:val="es-ES"/>
        </w:rPr>
        <w:t>C</w:t>
      </w:r>
      <w:r w:rsidRPr="006F4B17">
        <w:rPr>
          <w:rFonts w:ascii="Montserrat Light" w:hAnsi="Montserrat Light"/>
          <w:sz w:val="24"/>
          <w:szCs w:val="24"/>
          <w:lang w:val="es-ES"/>
        </w:rPr>
        <w:t>ivil</w:t>
      </w:r>
      <w:r w:rsidR="00B81504">
        <w:rPr>
          <w:rFonts w:ascii="Montserrat Light" w:hAnsi="Montserrat Light"/>
          <w:sz w:val="24"/>
          <w:szCs w:val="24"/>
          <w:lang w:val="es-ES"/>
        </w:rPr>
        <w:t>.</w:t>
      </w:r>
    </w:p>
    <w:p w14:paraId="1FF13EF6" w14:textId="050918DF" w:rsidR="00B81504" w:rsidRDefault="00B81504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90BCAA6" w14:textId="0D16E32F" w:rsidR="00B81504" w:rsidRDefault="00B81504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Dijo que d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erivado de la </w:t>
      </w:r>
      <w:r>
        <w:rPr>
          <w:rFonts w:ascii="Montserrat Light" w:hAnsi="Montserrat Light"/>
          <w:sz w:val="24"/>
          <w:szCs w:val="24"/>
          <w:lang w:val="es-ES"/>
        </w:rPr>
        <w:t>pandemia por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 COVID-19, el I</w:t>
      </w:r>
      <w:r>
        <w:rPr>
          <w:rFonts w:ascii="Montserrat Light" w:hAnsi="Montserrat Light"/>
          <w:sz w:val="24"/>
          <w:szCs w:val="24"/>
          <w:lang w:val="es-ES"/>
        </w:rPr>
        <w:t xml:space="preserve">MSS </w:t>
      </w:r>
      <w:r w:rsidR="00491050">
        <w:rPr>
          <w:rFonts w:ascii="Montserrat Light" w:hAnsi="Montserrat Light"/>
          <w:sz w:val="24"/>
          <w:szCs w:val="24"/>
          <w:lang w:val="es-ES"/>
        </w:rPr>
        <w:t>y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el Sindicato Nacional de Trabajadores del Seguro Social </w:t>
      </w:r>
      <w:r>
        <w:rPr>
          <w:rFonts w:ascii="Montserrat Light" w:hAnsi="Montserrat Light"/>
          <w:sz w:val="24"/>
          <w:szCs w:val="24"/>
          <w:lang w:val="es-ES"/>
        </w:rPr>
        <w:t xml:space="preserve">realizaron 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acciones </w:t>
      </w:r>
      <w:r>
        <w:rPr>
          <w:rFonts w:ascii="Montserrat Light" w:hAnsi="Montserrat Light"/>
          <w:sz w:val="24"/>
          <w:szCs w:val="24"/>
          <w:lang w:val="es-ES"/>
        </w:rPr>
        <w:t xml:space="preserve">de manera conjunta como </w:t>
      </w:r>
      <w:r w:rsidRPr="00B81504">
        <w:rPr>
          <w:rFonts w:ascii="Montserrat Light" w:hAnsi="Montserrat Light"/>
          <w:sz w:val="24"/>
          <w:szCs w:val="24"/>
          <w:lang w:val="es-ES"/>
        </w:rPr>
        <w:t>la instalación de filtros sanitarios en los accesos</w:t>
      </w:r>
      <w:r>
        <w:rPr>
          <w:rFonts w:ascii="Montserrat Light" w:hAnsi="Montserrat Light"/>
          <w:sz w:val="24"/>
          <w:szCs w:val="24"/>
          <w:lang w:val="es-ES"/>
        </w:rPr>
        <w:t>;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 sanitización periódica </w:t>
      </w:r>
      <w:r>
        <w:rPr>
          <w:rFonts w:ascii="Montserrat Light" w:hAnsi="Montserrat Light"/>
          <w:sz w:val="24"/>
          <w:szCs w:val="24"/>
          <w:lang w:val="es-ES"/>
        </w:rPr>
        <w:t xml:space="preserve">en las </w:t>
      </w:r>
      <w:r w:rsidR="00997BA2" w:rsidRPr="00B81504">
        <w:rPr>
          <w:rFonts w:ascii="Montserrat Light" w:hAnsi="Montserrat Light"/>
          <w:sz w:val="24"/>
          <w:szCs w:val="24"/>
          <w:lang w:val="es-ES"/>
        </w:rPr>
        <w:t xml:space="preserve">diferentes </w:t>
      </w:r>
      <w:r w:rsidR="00997BA2">
        <w:rPr>
          <w:rFonts w:ascii="Montserrat Light" w:hAnsi="Montserrat Light"/>
          <w:sz w:val="24"/>
          <w:szCs w:val="24"/>
          <w:lang w:val="es-ES"/>
        </w:rPr>
        <w:t xml:space="preserve">áreas </w:t>
      </w:r>
      <w:r w:rsidR="00997BA2" w:rsidRPr="00B81504">
        <w:rPr>
          <w:rFonts w:ascii="Montserrat Light" w:hAnsi="Montserrat Light"/>
          <w:sz w:val="24"/>
          <w:szCs w:val="24"/>
          <w:lang w:val="es-ES"/>
        </w:rPr>
        <w:t>de trabajo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, instalación de señalética informativa, así como una programación de actividades escalonadas </w:t>
      </w:r>
      <w:r w:rsidR="007A501B">
        <w:rPr>
          <w:rFonts w:ascii="Montserrat Light" w:hAnsi="Montserrat Light"/>
          <w:sz w:val="24"/>
          <w:szCs w:val="24"/>
          <w:lang w:val="es-ES"/>
        </w:rPr>
        <w:t>y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 a distancia para disminuir el flujo </w:t>
      </w:r>
      <w:r>
        <w:rPr>
          <w:rFonts w:ascii="Montserrat Light" w:hAnsi="Montserrat Light"/>
          <w:sz w:val="24"/>
          <w:szCs w:val="24"/>
          <w:lang w:val="es-ES"/>
        </w:rPr>
        <w:t>del</w:t>
      </w:r>
      <w:r w:rsidRPr="00B81504">
        <w:rPr>
          <w:rFonts w:ascii="Montserrat Light" w:hAnsi="Montserrat Light"/>
          <w:sz w:val="24"/>
          <w:szCs w:val="24"/>
          <w:lang w:val="es-ES"/>
        </w:rPr>
        <w:t xml:space="preserve"> personal.</w:t>
      </w:r>
    </w:p>
    <w:p w14:paraId="1A0AC701" w14:textId="4D04381D" w:rsidR="00B305EC" w:rsidRDefault="00B305EC" w:rsidP="006F2BAA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12FAAEA" w14:textId="77777777" w:rsidR="00510407" w:rsidRDefault="00510407" w:rsidP="00510407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el edificio central </w:t>
      </w:r>
      <w:r w:rsidRPr="00510407">
        <w:rPr>
          <w:rFonts w:ascii="Montserrat Light" w:hAnsi="Montserrat Light"/>
          <w:sz w:val="24"/>
          <w:szCs w:val="24"/>
          <w:lang w:val="es-ES"/>
        </w:rPr>
        <w:t>se encuentran diversas obras que integran el patrimonio artístico del Seguro Social</w:t>
      </w:r>
      <w:r>
        <w:rPr>
          <w:rFonts w:ascii="Montserrat Light" w:hAnsi="Montserrat Light"/>
          <w:sz w:val="24"/>
          <w:szCs w:val="24"/>
          <w:lang w:val="es-ES"/>
        </w:rPr>
        <w:t>; e</w:t>
      </w:r>
      <w:r w:rsidRPr="00510407">
        <w:rPr>
          <w:rFonts w:ascii="Montserrat Light" w:hAnsi="Montserrat Light"/>
          <w:sz w:val="24"/>
          <w:szCs w:val="24"/>
          <w:lang w:val="es-ES"/>
        </w:rPr>
        <w:t xml:space="preserve">n la entrada principal el mural “México”, de Jorge González Camarena, </w:t>
      </w:r>
      <w:r>
        <w:rPr>
          <w:rFonts w:ascii="Montserrat Light" w:hAnsi="Montserrat Light"/>
          <w:sz w:val="24"/>
          <w:szCs w:val="24"/>
          <w:lang w:val="es-ES"/>
        </w:rPr>
        <w:t xml:space="preserve">y también de este autor </w:t>
      </w:r>
      <w:r w:rsidRPr="00510407">
        <w:rPr>
          <w:rFonts w:ascii="Montserrat Light" w:hAnsi="Montserrat Light"/>
          <w:sz w:val="24"/>
          <w:szCs w:val="24"/>
          <w:lang w:val="es-ES"/>
        </w:rPr>
        <w:t>los relieves “El Trabajo”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510407">
        <w:rPr>
          <w:rFonts w:ascii="Montserrat Light" w:hAnsi="Montserrat Light"/>
          <w:sz w:val="24"/>
          <w:szCs w:val="24"/>
          <w:lang w:val="es-ES"/>
        </w:rPr>
        <w:t xml:space="preserve">y “Grano de Maíz” (también llamada “Maternidad”), que se encuentran en el acceso principal sobre la avenida reforma. </w:t>
      </w:r>
    </w:p>
    <w:p w14:paraId="287D0957" w14:textId="77777777" w:rsidR="00510407" w:rsidRDefault="00510407" w:rsidP="00510407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F27B168" w14:textId="2066C97C" w:rsidR="00510407" w:rsidRDefault="00510407" w:rsidP="00886E2C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510407">
        <w:rPr>
          <w:rFonts w:ascii="Montserrat Light" w:hAnsi="Montserrat Light"/>
          <w:sz w:val="24"/>
          <w:szCs w:val="24"/>
          <w:lang w:val="es-ES"/>
        </w:rPr>
        <w:t xml:space="preserve">En el vestíbulo del Teatro “Juan Moisés Calleja” se encuentra el mural “Maternidad”, de Federico García Cantú, y en las oficinas de la Dirección General, diversas obras como bocetos de García Cantú, dibujos de Francisco Zúñiga y el retrato “Carranza”, pintura al óleo de Antonio </w:t>
      </w:r>
      <w:r w:rsidR="00886E2C" w:rsidRPr="00510407">
        <w:rPr>
          <w:rFonts w:ascii="Montserrat Light" w:hAnsi="Montserrat Light"/>
          <w:sz w:val="24"/>
          <w:szCs w:val="24"/>
          <w:lang w:val="es-ES"/>
        </w:rPr>
        <w:t>Alb</w:t>
      </w:r>
      <w:r w:rsidR="00136A87">
        <w:rPr>
          <w:rFonts w:ascii="Montserrat Light" w:hAnsi="Montserrat Light"/>
          <w:sz w:val="24"/>
          <w:szCs w:val="24"/>
          <w:lang w:val="es-ES"/>
        </w:rPr>
        <w:t>a</w:t>
      </w:r>
      <w:r w:rsidR="00886E2C" w:rsidRPr="00510407">
        <w:rPr>
          <w:rFonts w:ascii="Montserrat Light" w:hAnsi="Montserrat Light"/>
          <w:sz w:val="24"/>
          <w:szCs w:val="24"/>
          <w:lang w:val="es-ES"/>
        </w:rPr>
        <w:t>n</w:t>
      </w:r>
      <w:r w:rsidR="00136A87">
        <w:rPr>
          <w:rFonts w:ascii="Montserrat Light" w:hAnsi="Montserrat Light"/>
          <w:sz w:val="24"/>
          <w:szCs w:val="24"/>
          <w:lang w:val="es-ES"/>
        </w:rPr>
        <w:t>és</w:t>
      </w:r>
      <w:r w:rsidRPr="00510407">
        <w:rPr>
          <w:rFonts w:ascii="Montserrat Light" w:hAnsi="Montserrat Light"/>
          <w:sz w:val="24"/>
          <w:szCs w:val="24"/>
          <w:lang w:val="es-ES"/>
        </w:rPr>
        <w:t>.</w:t>
      </w:r>
    </w:p>
    <w:p w14:paraId="6388DDFF" w14:textId="77777777" w:rsidR="00886E2C" w:rsidRPr="00510407" w:rsidRDefault="00886E2C" w:rsidP="00510407">
      <w:pPr>
        <w:pStyle w:val="Cuerpo"/>
        <w:rPr>
          <w:rFonts w:ascii="Montserrat Light" w:hAnsi="Montserrat Light"/>
          <w:sz w:val="24"/>
          <w:szCs w:val="24"/>
          <w:lang w:val="es-ES"/>
        </w:rPr>
      </w:pPr>
    </w:p>
    <w:p w14:paraId="50CD938F" w14:textId="5B48B6C0" w:rsidR="00510407" w:rsidRDefault="00510407" w:rsidP="00886E2C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510407">
        <w:rPr>
          <w:rFonts w:ascii="Montserrat Light" w:hAnsi="Montserrat Light"/>
          <w:sz w:val="24"/>
          <w:szCs w:val="24"/>
          <w:lang w:val="es-ES"/>
        </w:rPr>
        <w:t xml:space="preserve">Dentro del salón del H. Consejo Técnico se ubican los murales “El Día” y “La Noche”, de Mario Orozco Rivera, y </w:t>
      </w:r>
      <w:r w:rsidR="00136A87">
        <w:rPr>
          <w:rFonts w:ascii="Montserrat Light" w:hAnsi="Montserrat Light"/>
          <w:sz w:val="24"/>
          <w:szCs w:val="24"/>
          <w:lang w:val="es-ES"/>
        </w:rPr>
        <w:t>en la parte exterior</w:t>
      </w:r>
      <w:r w:rsidRPr="00510407">
        <w:rPr>
          <w:rFonts w:ascii="Montserrat Light" w:hAnsi="Montserrat Light"/>
          <w:sz w:val="24"/>
          <w:szCs w:val="24"/>
          <w:lang w:val="es-ES"/>
        </w:rPr>
        <w:t xml:space="preserve"> pinturas al óleo de Emiliano Zapata y Benito Juárez, realizadas también por Antonio Alban</w:t>
      </w:r>
      <w:r w:rsidR="00136A87">
        <w:rPr>
          <w:rFonts w:ascii="Montserrat Light" w:hAnsi="Montserrat Light"/>
          <w:sz w:val="24"/>
          <w:szCs w:val="24"/>
          <w:lang w:val="es-ES"/>
        </w:rPr>
        <w:t>é</w:t>
      </w:r>
      <w:r w:rsidRPr="00510407">
        <w:rPr>
          <w:rFonts w:ascii="Montserrat Light" w:hAnsi="Montserrat Light"/>
          <w:sz w:val="24"/>
          <w:szCs w:val="24"/>
          <w:lang w:val="es-ES"/>
        </w:rPr>
        <w:t xml:space="preserve"> y un busto del Benemérito de las Américas hecho por Tosia Malamud.</w:t>
      </w:r>
    </w:p>
    <w:p w14:paraId="0D70022D" w14:textId="1159C4B9" w:rsidR="00886E2C" w:rsidRPr="00510407" w:rsidRDefault="00886E2C" w:rsidP="00886E2C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5E99085" w14:textId="47700601" w:rsidR="00510407" w:rsidRDefault="00510407" w:rsidP="00886E2C">
      <w:pPr>
        <w:pStyle w:val="Cuerpo"/>
        <w:jc w:val="both"/>
        <w:rPr>
          <w:rFonts w:ascii="Montserrat Light" w:hAnsi="Montserrat Light"/>
          <w:sz w:val="24"/>
          <w:szCs w:val="24"/>
          <w:lang w:val="es-ES"/>
        </w:rPr>
      </w:pPr>
      <w:r w:rsidRPr="00510407">
        <w:rPr>
          <w:rFonts w:ascii="Montserrat Light" w:hAnsi="Montserrat Light"/>
          <w:sz w:val="24"/>
          <w:szCs w:val="24"/>
          <w:lang w:val="es-ES"/>
        </w:rPr>
        <w:t xml:space="preserve">En fechas más recientes, en las esquinas del edificio se han colocado dos esculturas: una del artista Leonardo Nierman llamada “Vuelo Eterno” para celebrar los 50 años de prestaciones sociales (2006) y el “Ángel de la Seguridad Social” de Jorge Marín, realizada para celebrar el 70 aniversario del Instituto </w:t>
      </w:r>
      <w:r w:rsidR="003D3580">
        <w:rPr>
          <w:rFonts w:ascii="Montserrat Light" w:hAnsi="Montserrat Light"/>
          <w:sz w:val="24"/>
          <w:szCs w:val="24"/>
          <w:lang w:val="es-ES"/>
        </w:rPr>
        <w:t xml:space="preserve">en </w:t>
      </w:r>
      <w:r w:rsidRPr="00510407">
        <w:rPr>
          <w:rFonts w:ascii="Montserrat Light" w:hAnsi="Montserrat Light"/>
          <w:sz w:val="24"/>
          <w:szCs w:val="24"/>
          <w:lang w:val="es-ES"/>
        </w:rPr>
        <w:t>2013.</w:t>
      </w:r>
    </w:p>
    <w:p w14:paraId="2FA328CF" w14:textId="77777777" w:rsidR="00577329" w:rsidRPr="00577329" w:rsidRDefault="00577329" w:rsidP="00886E2C">
      <w:pPr>
        <w:pStyle w:val="Cuerpo"/>
        <w:jc w:val="both"/>
        <w:rPr>
          <w:rFonts w:ascii="Montserrat Light" w:hAnsi="Montserrat Light"/>
          <w:sz w:val="20"/>
          <w:szCs w:val="20"/>
          <w:lang w:val="es-ES"/>
        </w:rPr>
      </w:pPr>
    </w:p>
    <w:p w14:paraId="42E9DF6B" w14:textId="302694CE" w:rsidR="00AC2EA4" w:rsidRPr="00CB5431" w:rsidRDefault="008F7D55" w:rsidP="00BE03F2">
      <w:pPr>
        <w:pStyle w:val="Cuerpo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CB5431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577329">
      <w:headerReference w:type="default" r:id="rId9"/>
      <w:footerReference w:type="default" r:id="rId10"/>
      <w:pgSz w:w="12240" w:h="15840"/>
      <w:pgMar w:top="28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9F85" w14:textId="77777777" w:rsidR="002D39DF" w:rsidRDefault="002D39DF" w:rsidP="00C67577">
      <w:pPr>
        <w:spacing w:after="0" w:line="240" w:lineRule="auto"/>
      </w:pPr>
      <w:r>
        <w:separator/>
      </w:r>
    </w:p>
  </w:endnote>
  <w:endnote w:type="continuationSeparator" w:id="0">
    <w:p w14:paraId="5E19A876" w14:textId="77777777" w:rsidR="002D39DF" w:rsidRDefault="002D39DF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altName w:val="Cambria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5498FCE" wp14:editId="30B3BDEB">
          <wp:simplePos x="0" y="0"/>
          <wp:positionH relativeFrom="column">
            <wp:posOffset>-876844</wp:posOffset>
          </wp:positionH>
          <wp:positionV relativeFrom="paragraph">
            <wp:posOffset>-389890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A846" w14:textId="77777777" w:rsidR="002D39DF" w:rsidRDefault="002D39DF" w:rsidP="00C67577">
      <w:pPr>
        <w:spacing w:after="0" w:line="240" w:lineRule="auto"/>
      </w:pPr>
      <w:r>
        <w:separator/>
      </w:r>
    </w:p>
  </w:footnote>
  <w:footnote w:type="continuationSeparator" w:id="0">
    <w:p w14:paraId="140ED637" w14:textId="77777777" w:rsidR="002D39DF" w:rsidRDefault="002D39DF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4AA3AE" wp14:editId="5537F5F0">
          <wp:simplePos x="0" y="0"/>
          <wp:positionH relativeFrom="column">
            <wp:posOffset>-931545</wp:posOffset>
          </wp:positionH>
          <wp:positionV relativeFrom="paragraph">
            <wp:posOffset>-645704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269E6"/>
    <w:rsid w:val="000307B2"/>
    <w:rsid w:val="00032079"/>
    <w:rsid w:val="0003265B"/>
    <w:rsid w:val="00033351"/>
    <w:rsid w:val="00034654"/>
    <w:rsid w:val="00040D3B"/>
    <w:rsid w:val="00052BBC"/>
    <w:rsid w:val="00054CF7"/>
    <w:rsid w:val="000A326B"/>
    <w:rsid w:val="000A4A07"/>
    <w:rsid w:val="000B3316"/>
    <w:rsid w:val="000C21F7"/>
    <w:rsid w:val="000C220D"/>
    <w:rsid w:val="000D51FA"/>
    <w:rsid w:val="000E0771"/>
    <w:rsid w:val="0011159B"/>
    <w:rsid w:val="0011582D"/>
    <w:rsid w:val="0012033F"/>
    <w:rsid w:val="001218E1"/>
    <w:rsid w:val="00125A52"/>
    <w:rsid w:val="0013630F"/>
    <w:rsid w:val="00136A87"/>
    <w:rsid w:val="001530F0"/>
    <w:rsid w:val="001563EF"/>
    <w:rsid w:val="00171FBD"/>
    <w:rsid w:val="001A0295"/>
    <w:rsid w:val="001B68DB"/>
    <w:rsid w:val="001C2A0F"/>
    <w:rsid w:val="001E114A"/>
    <w:rsid w:val="001E3E8B"/>
    <w:rsid w:val="001F7DFC"/>
    <w:rsid w:val="00214506"/>
    <w:rsid w:val="0022682C"/>
    <w:rsid w:val="0024481F"/>
    <w:rsid w:val="00245005"/>
    <w:rsid w:val="00265B4E"/>
    <w:rsid w:val="0028334E"/>
    <w:rsid w:val="002A0893"/>
    <w:rsid w:val="002A40C6"/>
    <w:rsid w:val="002A660B"/>
    <w:rsid w:val="002B56F8"/>
    <w:rsid w:val="002C1C02"/>
    <w:rsid w:val="002D31DF"/>
    <w:rsid w:val="002D39DF"/>
    <w:rsid w:val="002E2F2B"/>
    <w:rsid w:val="002E76AD"/>
    <w:rsid w:val="002F6B73"/>
    <w:rsid w:val="00317077"/>
    <w:rsid w:val="00335C80"/>
    <w:rsid w:val="003566B5"/>
    <w:rsid w:val="00373F48"/>
    <w:rsid w:val="00377FBD"/>
    <w:rsid w:val="00381946"/>
    <w:rsid w:val="003976EF"/>
    <w:rsid w:val="003C6259"/>
    <w:rsid w:val="003D0886"/>
    <w:rsid w:val="003D3580"/>
    <w:rsid w:val="003D5566"/>
    <w:rsid w:val="003E0BAF"/>
    <w:rsid w:val="00407BC5"/>
    <w:rsid w:val="00414874"/>
    <w:rsid w:val="004216D7"/>
    <w:rsid w:val="004220A2"/>
    <w:rsid w:val="004246E9"/>
    <w:rsid w:val="00425580"/>
    <w:rsid w:val="004336F1"/>
    <w:rsid w:val="0043588A"/>
    <w:rsid w:val="00454AC1"/>
    <w:rsid w:val="00467062"/>
    <w:rsid w:val="00467FA2"/>
    <w:rsid w:val="00470981"/>
    <w:rsid w:val="00473486"/>
    <w:rsid w:val="00490848"/>
    <w:rsid w:val="00491050"/>
    <w:rsid w:val="00491919"/>
    <w:rsid w:val="00495EAE"/>
    <w:rsid w:val="004B15DA"/>
    <w:rsid w:val="004B46D3"/>
    <w:rsid w:val="004C2834"/>
    <w:rsid w:val="004D343C"/>
    <w:rsid w:val="004F18C7"/>
    <w:rsid w:val="00502971"/>
    <w:rsid w:val="0050477F"/>
    <w:rsid w:val="00510407"/>
    <w:rsid w:val="00526D46"/>
    <w:rsid w:val="005278C7"/>
    <w:rsid w:val="00532F5D"/>
    <w:rsid w:val="0054583E"/>
    <w:rsid w:val="005503F9"/>
    <w:rsid w:val="00554D35"/>
    <w:rsid w:val="00564C9C"/>
    <w:rsid w:val="00577329"/>
    <w:rsid w:val="005974A4"/>
    <w:rsid w:val="005A1F08"/>
    <w:rsid w:val="005C2CF9"/>
    <w:rsid w:val="005E1542"/>
    <w:rsid w:val="005F35B5"/>
    <w:rsid w:val="005F7A93"/>
    <w:rsid w:val="00600DB2"/>
    <w:rsid w:val="00602038"/>
    <w:rsid w:val="00603887"/>
    <w:rsid w:val="006336CB"/>
    <w:rsid w:val="006422F3"/>
    <w:rsid w:val="00642D23"/>
    <w:rsid w:val="00644D50"/>
    <w:rsid w:val="00660638"/>
    <w:rsid w:val="0066205C"/>
    <w:rsid w:val="006715B6"/>
    <w:rsid w:val="006769B4"/>
    <w:rsid w:val="00682868"/>
    <w:rsid w:val="006839DC"/>
    <w:rsid w:val="00690726"/>
    <w:rsid w:val="006B252D"/>
    <w:rsid w:val="006C1C01"/>
    <w:rsid w:val="006D1A72"/>
    <w:rsid w:val="006E4002"/>
    <w:rsid w:val="006F1D27"/>
    <w:rsid w:val="006F2BAA"/>
    <w:rsid w:val="006F4B17"/>
    <w:rsid w:val="007039A9"/>
    <w:rsid w:val="00714EFF"/>
    <w:rsid w:val="00752F68"/>
    <w:rsid w:val="007555AA"/>
    <w:rsid w:val="007A3938"/>
    <w:rsid w:val="007A4B51"/>
    <w:rsid w:val="007A501B"/>
    <w:rsid w:val="007C5F23"/>
    <w:rsid w:val="007C6A8D"/>
    <w:rsid w:val="007D5AB7"/>
    <w:rsid w:val="007F1CB1"/>
    <w:rsid w:val="007F2BE5"/>
    <w:rsid w:val="00804535"/>
    <w:rsid w:val="00811755"/>
    <w:rsid w:val="00811C35"/>
    <w:rsid w:val="00823575"/>
    <w:rsid w:val="00852980"/>
    <w:rsid w:val="008554CB"/>
    <w:rsid w:val="00867BC1"/>
    <w:rsid w:val="00886E2C"/>
    <w:rsid w:val="008A28B1"/>
    <w:rsid w:val="008B7729"/>
    <w:rsid w:val="008D654B"/>
    <w:rsid w:val="008F7D55"/>
    <w:rsid w:val="00901F09"/>
    <w:rsid w:val="0090259E"/>
    <w:rsid w:val="00907306"/>
    <w:rsid w:val="00955F0B"/>
    <w:rsid w:val="009674DB"/>
    <w:rsid w:val="00976F6C"/>
    <w:rsid w:val="00982B40"/>
    <w:rsid w:val="00984C3A"/>
    <w:rsid w:val="00985891"/>
    <w:rsid w:val="00997BA2"/>
    <w:rsid w:val="009B0ACD"/>
    <w:rsid w:val="009E0CEF"/>
    <w:rsid w:val="009E78E7"/>
    <w:rsid w:val="009F6C5A"/>
    <w:rsid w:val="00A11E64"/>
    <w:rsid w:val="00A14821"/>
    <w:rsid w:val="00A174EC"/>
    <w:rsid w:val="00A17DA1"/>
    <w:rsid w:val="00A35638"/>
    <w:rsid w:val="00A56788"/>
    <w:rsid w:val="00A61528"/>
    <w:rsid w:val="00A73598"/>
    <w:rsid w:val="00A749A8"/>
    <w:rsid w:val="00A85569"/>
    <w:rsid w:val="00A934A7"/>
    <w:rsid w:val="00AA1D29"/>
    <w:rsid w:val="00AA7646"/>
    <w:rsid w:val="00AC2EA4"/>
    <w:rsid w:val="00AC59E7"/>
    <w:rsid w:val="00AD0D80"/>
    <w:rsid w:val="00AD7C4F"/>
    <w:rsid w:val="00AF3BEE"/>
    <w:rsid w:val="00B07025"/>
    <w:rsid w:val="00B13C59"/>
    <w:rsid w:val="00B2114C"/>
    <w:rsid w:val="00B24423"/>
    <w:rsid w:val="00B305EC"/>
    <w:rsid w:val="00B3073B"/>
    <w:rsid w:val="00B4602C"/>
    <w:rsid w:val="00B55314"/>
    <w:rsid w:val="00B55816"/>
    <w:rsid w:val="00B74C58"/>
    <w:rsid w:val="00B81504"/>
    <w:rsid w:val="00B96101"/>
    <w:rsid w:val="00B97CA7"/>
    <w:rsid w:val="00BB0AD4"/>
    <w:rsid w:val="00BE03F2"/>
    <w:rsid w:val="00BE6709"/>
    <w:rsid w:val="00C13E19"/>
    <w:rsid w:val="00C14E42"/>
    <w:rsid w:val="00C5691B"/>
    <w:rsid w:val="00C57445"/>
    <w:rsid w:val="00C67577"/>
    <w:rsid w:val="00C709FF"/>
    <w:rsid w:val="00C834DF"/>
    <w:rsid w:val="00CB5431"/>
    <w:rsid w:val="00CC047C"/>
    <w:rsid w:val="00CC4B89"/>
    <w:rsid w:val="00CC7FFD"/>
    <w:rsid w:val="00CE476B"/>
    <w:rsid w:val="00CE7277"/>
    <w:rsid w:val="00D13564"/>
    <w:rsid w:val="00D3750F"/>
    <w:rsid w:val="00D71381"/>
    <w:rsid w:val="00D724CB"/>
    <w:rsid w:val="00D750DB"/>
    <w:rsid w:val="00D82BE9"/>
    <w:rsid w:val="00D83AE0"/>
    <w:rsid w:val="00D92280"/>
    <w:rsid w:val="00D94F1E"/>
    <w:rsid w:val="00DB3CC1"/>
    <w:rsid w:val="00DC1F8C"/>
    <w:rsid w:val="00DE0171"/>
    <w:rsid w:val="00DF7016"/>
    <w:rsid w:val="00E05125"/>
    <w:rsid w:val="00E10293"/>
    <w:rsid w:val="00E14725"/>
    <w:rsid w:val="00E43D54"/>
    <w:rsid w:val="00E73627"/>
    <w:rsid w:val="00E7683B"/>
    <w:rsid w:val="00E7742C"/>
    <w:rsid w:val="00E80B92"/>
    <w:rsid w:val="00EB2B0F"/>
    <w:rsid w:val="00EE5AB4"/>
    <w:rsid w:val="00EF009D"/>
    <w:rsid w:val="00F13B7A"/>
    <w:rsid w:val="00F1405B"/>
    <w:rsid w:val="00F2162F"/>
    <w:rsid w:val="00F50A5B"/>
    <w:rsid w:val="00F7374D"/>
    <w:rsid w:val="00FA6A42"/>
    <w:rsid w:val="00FC5E59"/>
    <w:rsid w:val="00FE1F1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8FE8-67C2-47DE-9FC2-0D7815C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2021-09-13T15:14:00Z</cp:lastPrinted>
  <dcterms:created xsi:type="dcterms:W3CDTF">2021-09-13T16:08:00Z</dcterms:created>
  <dcterms:modified xsi:type="dcterms:W3CDTF">2021-09-13T16:08:00Z</dcterms:modified>
</cp:coreProperties>
</file>