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7A36C" w14:textId="77777777" w:rsidR="000150F5" w:rsidRPr="00A3527B" w:rsidRDefault="000150F5" w:rsidP="000150F5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lang w:val="es-ES"/>
        </w:rPr>
      </w:pPr>
      <w:r>
        <w:rPr>
          <w:rStyle w:val="Ninguno"/>
          <w:rFonts w:ascii="Montserrat Light" w:hAnsi="Montserrat Light"/>
          <w:lang w:val="es-ES"/>
        </w:rPr>
        <w:t>Tuxtla Gutiérrez, Chiapas</w:t>
      </w:r>
      <w:r w:rsidRPr="00A3527B">
        <w:rPr>
          <w:rStyle w:val="Ninguno"/>
          <w:rFonts w:ascii="Montserrat Light" w:hAnsi="Montserrat Light"/>
          <w:lang w:val="es-ES"/>
        </w:rPr>
        <w:t xml:space="preserve">, </w:t>
      </w:r>
      <w:r>
        <w:rPr>
          <w:rStyle w:val="Ninguno"/>
          <w:rFonts w:ascii="Montserrat Light" w:hAnsi="Montserrat Light"/>
          <w:lang w:val="es-ES"/>
        </w:rPr>
        <w:t>viernes 9 de julio</w:t>
      </w:r>
      <w:r w:rsidRPr="00A3527B">
        <w:rPr>
          <w:rStyle w:val="Ninguno"/>
          <w:rFonts w:ascii="Montserrat Light" w:hAnsi="Montserrat Light"/>
          <w:lang w:val="es-ES"/>
        </w:rPr>
        <w:t xml:space="preserve"> de 2021</w:t>
      </w:r>
    </w:p>
    <w:p w14:paraId="64053462" w14:textId="4C31A42E" w:rsidR="000150F5" w:rsidRDefault="000150F5" w:rsidP="000150F5">
      <w:pPr>
        <w:spacing w:after="0" w:line="240" w:lineRule="atLeast"/>
        <w:jc w:val="right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No. 292/2021.</w:t>
      </w:r>
    </w:p>
    <w:p w14:paraId="36B77EC0" w14:textId="77777777" w:rsidR="000150F5" w:rsidRPr="00E371F1" w:rsidRDefault="000150F5" w:rsidP="000150F5">
      <w:pPr>
        <w:spacing w:after="0" w:line="240" w:lineRule="atLeast"/>
        <w:jc w:val="right"/>
        <w:rPr>
          <w:rFonts w:ascii="Montserrat Light" w:hAnsi="Montserrat Light"/>
          <w:b/>
          <w:sz w:val="28"/>
          <w:lang w:val="es-ES"/>
        </w:rPr>
      </w:pPr>
    </w:p>
    <w:p w14:paraId="38865BD9" w14:textId="77777777" w:rsidR="000150F5" w:rsidRPr="0062400B" w:rsidRDefault="000150F5" w:rsidP="000150F5">
      <w:pPr>
        <w:spacing w:after="0"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157E7458" w14:textId="77777777" w:rsidR="000150F5" w:rsidRDefault="000150F5" w:rsidP="000150F5">
      <w:pPr>
        <w:pStyle w:val="CuerpoA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b/>
          <w:bCs/>
          <w:color w:val="000000" w:themeColor="text1"/>
        </w:rPr>
      </w:pPr>
    </w:p>
    <w:p w14:paraId="2F4205A6" w14:textId="77777777" w:rsidR="000150F5" w:rsidRPr="00433215" w:rsidRDefault="000150F5" w:rsidP="000150F5">
      <w:pPr>
        <w:pStyle w:val="Cuerpo"/>
        <w:spacing w:after="0" w:line="240" w:lineRule="atLeast"/>
        <w:jc w:val="center"/>
        <w:rPr>
          <w:rStyle w:val="Ninguno"/>
          <w:rFonts w:ascii="Montserrat Light" w:eastAsia="Montserrat Light" w:hAnsi="Montserrat Light" w:cs="Montserrat Light"/>
          <w:b/>
          <w:sz w:val="28"/>
        </w:rPr>
      </w:pPr>
      <w:r w:rsidRPr="00433215">
        <w:rPr>
          <w:rStyle w:val="Ninguno"/>
          <w:rFonts w:ascii="Montserrat Light" w:eastAsia="Montserrat Light" w:hAnsi="Montserrat Light" w:cs="Montserrat Light"/>
          <w:b/>
          <w:sz w:val="28"/>
        </w:rPr>
        <w:t>Llama IMSS a población de Chiapas a acudir a centros de vacunación para recibir inmunización contra COVID-19</w:t>
      </w:r>
    </w:p>
    <w:p w14:paraId="12DF7531" w14:textId="77777777" w:rsidR="000150F5" w:rsidRDefault="000150F5" w:rsidP="000150F5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</w:p>
    <w:p w14:paraId="219FA202" w14:textId="77777777" w:rsidR="000150F5" w:rsidRDefault="000150F5" w:rsidP="000150F5">
      <w:pPr>
        <w:pStyle w:val="Prrafodelista"/>
        <w:numPr>
          <w:ilvl w:val="0"/>
          <w:numId w:val="4"/>
        </w:numPr>
        <w:shd w:val="clear" w:color="auto" w:fill="FFFFFF"/>
        <w:spacing w:after="0" w:line="240" w:lineRule="atLeast"/>
        <w:contextualSpacing w:val="0"/>
        <w:jc w:val="both"/>
        <w:rPr>
          <w:rFonts w:ascii="Montserrat Light" w:eastAsia="Times New Roman" w:hAnsi="Montserrat Light" w:cs="Times New Roman"/>
          <w:b/>
          <w:bCs/>
          <w:color w:val="000000"/>
          <w:szCs w:val="24"/>
          <w:lang w:eastAsia="es-MX"/>
        </w:rPr>
      </w:pPr>
      <w:r w:rsidRPr="00433215">
        <w:rPr>
          <w:rStyle w:val="Ninguno"/>
          <w:rFonts w:ascii="Montserrat Light" w:eastAsia="Montserrat Light" w:hAnsi="Montserrat Light" w:cs="Montserrat Light"/>
          <w:b/>
          <w:szCs w:val="24"/>
        </w:rPr>
        <w:t xml:space="preserve">El director general del Seguro Social, Zoé Robledo, supervisó </w:t>
      </w:r>
      <w:r w:rsidRPr="00433215">
        <w:rPr>
          <w:rFonts w:ascii="Montserrat Light" w:eastAsia="Times New Roman" w:hAnsi="Montserrat Light" w:cs="Times New Roman"/>
          <w:b/>
          <w:bCs/>
          <w:color w:val="000000"/>
          <w:szCs w:val="24"/>
          <w:lang w:eastAsia="es-MX"/>
        </w:rPr>
        <w:t>la jornada de vacunación en el Macro Centro “Caña Hueca”, en Tuxtla Gutiérrez.</w:t>
      </w:r>
    </w:p>
    <w:p w14:paraId="0416EBF7" w14:textId="77777777" w:rsidR="000150F5" w:rsidRPr="00433215" w:rsidRDefault="000150F5" w:rsidP="000150F5">
      <w:pPr>
        <w:pStyle w:val="Prrafodelista"/>
        <w:numPr>
          <w:ilvl w:val="0"/>
          <w:numId w:val="4"/>
        </w:numPr>
        <w:shd w:val="clear" w:color="auto" w:fill="FFFFFF"/>
        <w:spacing w:after="0" w:line="240" w:lineRule="atLeast"/>
        <w:contextualSpacing w:val="0"/>
        <w:jc w:val="both"/>
        <w:rPr>
          <w:rFonts w:ascii="Montserrat Light" w:eastAsia="Times New Roman" w:hAnsi="Montserrat Light" w:cs="Times New Roman"/>
          <w:b/>
          <w:bCs/>
          <w:color w:val="000000"/>
          <w:sz w:val="20"/>
          <w:szCs w:val="24"/>
          <w:lang w:eastAsia="es-MX"/>
        </w:rPr>
      </w:pPr>
      <w:r w:rsidRPr="00433215">
        <w:rPr>
          <w:rFonts w:ascii="Montserrat Light" w:eastAsia="Times New Roman" w:hAnsi="Montserrat Light" w:cs="Times New Roman"/>
          <w:b/>
          <w:bCs/>
          <w:color w:val="000000"/>
          <w:szCs w:val="24"/>
          <w:lang w:eastAsia="es-MX"/>
        </w:rPr>
        <w:t>Exhortó a los jóvenes a convencer a sus familiares de la importancia de vacunarse para evitar un cuadro severo o grave</w:t>
      </w:r>
      <w:r>
        <w:rPr>
          <w:rFonts w:ascii="Montserrat Light" w:eastAsia="Times New Roman" w:hAnsi="Montserrat Light" w:cs="Times New Roman"/>
          <w:b/>
          <w:bCs/>
          <w:color w:val="000000"/>
          <w:szCs w:val="24"/>
          <w:lang w:eastAsia="es-MX"/>
        </w:rPr>
        <w:t xml:space="preserve"> de esa enfermedad</w:t>
      </w:r>
      <w:r w:rsidRPr="00433215">
        <w:rPr>
          <w:rFonts w:ascii="Montserrat Light" w:eastAsia="Times New Roman" w:hAnsi="Montserrat Light" w:cs="Times New Roman"/>
          <w:b/>
          <w:bCs/>
          <w:color w:val="000000"/>
          <w:szCs w:val="24"/>
          <w:lang w:eastAsia="es-MX"/>
        </w:rPr>
        <w:t>.</w:t>
      </w:r>
    </w:p>
    <w:p w14:paraId="7E670FE9" w14:textId="77777777" w:rsidR="000150F5" w:rsidRDefault="000150F5" w:rsidP="000150F5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  <w:bookmarkStart w:id="0" w:name="_GoBack"/>
      <w:bookmarkEnd w:id="0"/>
    </w:p>
    <w:p w14:paraId="52DA4BCA" w14:textId="77777777" w:rsidR="000150F5" w:rsidRPr="00656562" w:rsidRDefault="000150F5" w:rsidP="000150F5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  <w:r w:rsidRPr="00656562">
        <w:rPr>
          <w:rStyle w:val="Ninguno"/>
          <w:rFonts w:ascii="Montserrat Light" w:eastAsia="Montserrat Light" w:hAnsi="Montserrat Light" w:cs="Montserrat Light"/>
        </w:rPr>
        <w:t>El director general del Instituto Mexicano del Seguro Social (IMSS), Maestro Zoé Robledo, llamó a la población de Chiapas a acudir a los centros de vacunación contra COVID-19, los biológicos, las brigadas de inmunización y la infraestructura necesaria está lista.</w:t>
      </w:r>
    </w:p>
    <w:p w14:paraId="1B9A5EAD" w14:textId="77777777" w:rsidR="000150F5" w:rsidRPr="00656562" w:rsidRDefault="000150F5" w:rsidP="000150F5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</w:p>
    <w:p w14:paraId="0C2EC19B" w14:textId="77777777" w:rsidR="000150F5" w:rsidRPr="00656562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  <w:r w:rsidRPr="00656562"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  <w:t>“Todos estamos en contra del coronavirus y hay que demostrarlo, acudiendo a vacunarse”, señaló Zoé Robledo durante la supervisión de la jornada de vacunación en el Macro Centro “Caña Hueca”, en Tuxtla Gutiérrez.</w:t>
      </w:r>
    </w:p>
    <w:p w14:paraId="78C617F8" w14:textId="77777777" w:rsidR="000150F5" w:rsidRPr="00656562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</w:p>
    <w:p w14:paraId="62927BEE" w14:textId="77777777" w:rsidR="000150F5" w:rsidRPr="00656562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  <w:r w:rsidRPr="00656562"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  <w:t>Afirmó que la vacuna es el mejor mecanismo para acabar con la pandemia, “es la herramienta más eficiente para que logremos transitar hacia esta nueva normalidad que todos ansiamos”.</w:t>
      </w:r>
    </w:p>
    <w:p w14:paraId="28A93673" w14:textId="77777777" w:rsidR="000150F5" w:rsidRPr="00656562" w:rsidRDefault="000150F5" w:rsidP="000150F5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</w:p>
    <w:p w14:paraId="7E9A9D36" w14:textId="77777777" w:rsidR="000150F5" w:rsidRPr="00656562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  <w:r w:rsidRPr="00656562"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  <w:t>El director general del Seguro Social reiteró que en este esfuerzo de inmunización es importante la participación de la ciudanía.</w:t>
      </w:r>
    </w:p>
    <w:p w14:paraId="0C8E0CBE" w14:textId="77777777" w:rsidR="000150F5" w:rsidRPr="00656562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</w:p>
    <w:p w14:paraId="408B8CB2" w14:textId="77777777" w:rsidR="000150F5" w:rsidRPr="00656562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  <w:r w:rsidRPr="00656562"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  <w:t>Exhortó a los jóvenes a convencer a sus familiares de la importancia de vacunarse para evitar un cuadro severo o grave de COVID-19 en caso de contagio; “ese es un esfuerzo que debe demostrar la solidaridad que nos caracteriza a los chiapanecos”.</w:t>
      </w:r>
    </w:p>
    <w:p w14:paraId="44A160EE" w14:textId="77777777" w:rsidR="000150F5" w:rsidRPr="00656562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</w:p>
    <w:p w14:paraId="7E10633F" w14:textId="77777777" w:rsidR="000150F5" w:rsidRPr="00656562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  <w:r w:rsidRPr="00656562"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  <w:t xml:space="preserve">“Cada que una persona convenza a alguien más, sobre todo en los grupos de edad de más riesgo, que se vacune, está haciendo el acto más amoroso, solidario y patriótico que pueda hacer en este momento para acabar con la pandemia”, sostuvo. </w:t>
      </w:r>
    </w:p>
    <w:p w14:paraId="55BC7174" w14:textId="77777777" w:rsidR="000150F5" w:rsidRPr="00656562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</w:p>
    <w:p w14:paraId="39595BDD" w14:textId="77777777" w:rsidR="000150F5" w:rsidRPr="00656562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  <w:r w:rsidRPr="00656562"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  <w:t xml:space="preserve">Zoé Robledo resaltó que la vacuna de </w:t>
      </w:r>
      <w:proofErr w:type="spellStart"/>
      <w:r w:rsidRPr="00656562"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  <w:t>AstraZeneca</w:t>
      </w:r>
      <w:proofErr w:type="spellEnd"/>
      <w:r w:rsidRPr="00656562"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  <w:t xml:space="preserve"> se ha usado en diversas partes del mundo y ha demostrado ser un biológico seguro y que protege.</w:t>
      </w:r>
    </w:p>
    <w:p w14:paraId="3425F644" w14:textId="77777777" w:rsidR="000150F5" w:rsidRPr="00656562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</w:p>
    <w:p w14:paraId="2F656566" w14:textId="77777777" w:rsidR="000150F5" w:rsidRPr="00656562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  <w:r w:rsidRPr="00656562"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  <w:t>Informó que hasta el momento se han vacunado más de 600 mil chiapanecas y chiapanecos, por lo menos con una dosis, lo cual representa cerca del 22 por ciento de la población del estado.</w:t>
      </w:r>
    </w:p>
    <w:p w14:paraId="5FEFB399" w14:textId="77777777" w:rsidR="000150F5" w:rsidRPr="00656562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</w:p>
    <w:p w14:paraId="09C9E19B" w14:textId="77777777" w:rsidR="000150F5" w:rsidRPr="00656562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  <w:r w:rsidRPr="00656562"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  <w:t xml:space="preserve">“El esfuerzo que estamos haciendo es por darle una nueva oportunidad a aquellos mayores de 60, mayores de 50 y también mayores de 40 que por alguna razón no se vacunaron la primera vez, que sepan que hay una nueva oportunidad”, subrayó. </w:t>
      </w:r>
    </w:p>
    <w:p w14:paraId="20E0B5CD" w14:textId="77777777" w:rsidR="000150F5" w:rsidRPr="00656562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</w:p>
    <w:p w14:paraId="67AB3FAE" w14:textId="77777777" w:rsidR="000150F5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  <w:r w:rsidRPr="00656562"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  <w:t>Zoé Robledo indicó que la meta es aplicar “en muy corto tiempo” las 300 mil vacunas que llegaron ayer 8 de julio a la entidad, esto es, 50 mil dosis diarias</w:t>
      </w:r>
      <w:r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  <w:t>.</w:t>
      </w:r>
    </w:p>
    <w:p w14:paraId="2FB6D79E" w14:textId="77777777" w:rsidR="000150F5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</w:p>
    <w:p w14:paraId="147AA756" w14:textId="77777777" w:rsidR="000150F5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  <w:t xml:space="preserve">Señaló que hay diferentes maneras de informar respecto a los beneficios de recibir la vacuna en un estado que se caracterizar por ser multicultural y </w:t>
      </w:r>
      <w:proofErr w:type="spellStart"/>
      <w:r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  <w:t>multilingüístico</w:t>
      </w:r>
      <w:proofErr w:type="spellEnd"/>
      <w:r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  <w:t>, los rumores o desinformación “no pueden ganarle al esfuerzo del Estado mexicano por proteger a su población”.</w:t>
      </w:r>
    </w:p>
    <w:p w14:paraId="4072470A" w14:textId="77777777" w:rsidR="000150F5" w:rsidRPr="00656562" w:rsidRDefault="000150F5" w:rsidP="000150F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  <w:lang w:eastAsia="es-MX"/>
        </w:rPr>
      </w:pPr>
    </w:p>
    <w:p w14:paraId="71FFD989" w14:textId="77777777" w:rsidR="00C76143" w:rsidRPr="0062400B" w:rsidRDefault="00C76143" w:rsidP="000150F5">
      <w:pPr>
        <w:pStyle w:val="CuerpoA"/>
        <w:spacing w:after="0" w:line="240" w:lineRule="atLeast"/>
        <w:jc w:val="center"/>
        <w:rPr>
          <w:rFonts w:ascii="Montserrat Light" w:eastAsia="Montserrat Light" w:hAnsi="Montserrat Light" w:cs="Montserrat Light"/>
          <w:b/>
          <w:bCs/>
          <w:sz w:val="24"/>
          <w:szCs w:val="24"/>
          <w:lang w:val="es-MX"/>
        </w:rPr>
      </w:pPr>
      <w:r w:rsidRPr="0062400B">
        <w:rPr>
          <w:rStyle w:val="Ninguno"/>
          <w:rFonts w:ascii="Montserrat Light" w:eastAsia="Montserrat Light" w:hAnsi="Montserrat Light" w:cs="Montserrat Light"/>
          <w:b/>
          <w:bCs/>
          <w:sz w:val="24"/>
          <w:szCs w:val="24"/>
          <w:lang w:val="es-MX"/>
        </w:rPr>
        <w:t>--- o0o ---</w:t>
      </w:r>
    </w:p>
    <w:sectPr w:rsidR="00C76143" w:rsidRPr="0062400B" w:rsidSect="007C6A8D">
      <w:headerReference w:type="default" r:id="rId8"/>
      <w:footerReference w:type="default" r:id="rId9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70421" w14:textId="77777777" w:rsidR="00442C35" w:rsidRDefault="00442C35" w:rsidP="00C67577">
      <w:pPr>
        <w:spacing w:after="0" w:line="240" w:lineRule="auto"/>
      </w:pPr>
      <w:r>
        <w:separator/>
      </w:r>
    </w:p>
  </w:endnote>
  <w:endnote w:type="continuationSeparator" w:id="0">
    <w:p w14:paraId="0C437DB7" w14:textId="77777777" w:rsidR="00442C35" w:rsidRDefault="00442C35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9D27B" w14:textId="77777777" w:rsidR="00442C35" w:rsidRDefault="00442C35" w:rsidP="00C67577">
      <w:pPr>
        <w:spacing w:after="0" w:line="240" w:lineRule="auto"/>
      </w:pPr>
      <w:r>
        <w:separator/>
      </w:r>
    </w:p>
  </w:footnote>
  <w:footnote w:type="continuationSeparator" w:id="0">
    <w:p w14:paraId="1E0E4760" w14:textId="77777777" w:rsidR="00442C35" w:rsidRDefault="00442C35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512E"/>
    <w:multiLevelType w:val="hybridMultilevel"/>
    <w:tmpl w:val="3AD09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50F5"/>
    <w:rsid w:val="000E47A0"/>
    <w:rsid w:val="003D0886"/>
    <w:rsid w:val="00407BC5"/>
    <w:rsid w:val="00442C35"/>
    <w:rsid w:val="00467062"/>
    <w:rsid w:val="004F495E"/>
    <w:rsid w:val="0054583E"/>
    <w:rsid w:val="005C2CF9"/>
    <w:rsid w:val="005F35B5"/>
    <w:rsid w:val="00690726"/>
    <w:rsid w:val="007C1E21"/>
    <w:rsid w:val="007C5560"/>
    <w:rsid w:val="007C6A8D"/>
    <w:rsid w:val="00901F09"/>
    <w:rsid w:val="00976F6C"/>
    <w:rsid w:val="009F6C5A"/>
    <w:rsid w:val="00A3527B"/>
    <w:rsid w:val="00A749A8"/>
    <w:rsid w:val="00A934A7"/>
    <w:rsid w:val="00AC2B35"/>
    <w:rsid w:val="00B24423"/>
    <w:rsid w:val="00B97CA7"/>
    <w:rsid w:val="00C67577"/>
    <w:rsid w:val="00C76143"/>
    <w:rsid w:val="00CC4B89"/>
    <w:rsid w:val="00D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Gloria Bermudez Espinosa</cp:lastModifiedBy>
  <cp:revision>2</cp:revision>
  <cp:lastPrinted>2021-01-09T02:00:00Z</cp:lastPrinted>
  <dcterms:created xsi:type="dcterms:W3CDTF">2021-07-09T20:15:00Z</dcterms:created>
  <dcterms:modified xsi:type="dcterms:W3CDTF">2021-07-09T20:15:00Z</dcterms:modified>
</cp:coreProperties>
</file>