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D6F3A" w14:textId="77777777" w:rsidR="00524752" w:rsidRDefault="00524752" w:rsidP="00CE083C">
      <w:pPr>
        <w:spacing w:line="240" w:lineRule="atLeast"/>
        <w:jc w:val="right"/>
        <w:rPr>
          <w:rFonts w:ascii="Montserrat Light" w:eastAsia="Batang" w:hAnsi="Montserrat Light" w:cs="Arial"/>
        </w:rPr>
      </w:pPr>
    </w:p>
    <w:p w14:paraId="70C9B04E" w14:textId="77777777" w:rsidR="00524752" w:rsidRDefault="00524752" w:rsidP="00CE083C">
      <w:pPr>
        <w:spacing w:line="240" w:lineRule="atLeast"/>
        <w:jc w:val="right"/>
        <w:rPr>
          <w:rFonts w:ascii="Montserrat Light" w:eastAsia="Batang" w:hAnsi="Montserrat Light" w:cs="Arial"/>
        </w:rPr>
      </w:pPr>
    </w:p>
    <w:p w14:paraId="6333F7EA" w14:textId="77777777" w:rsidR="00524752" w:rsidRDefault="00524752" w:rsidP="00CE083C">
      <w:pPr>
        <w:spacing w:line="240" w:lineRule="atLeast"/>
        <w:jc w:val="right"/>
        <w:rPr>
          <w:rFonts w:ascii="Montserrat Light" w:eastAsia="Batang" w:hAnsi="Montserrat Light" w:cs="Arial"/>
        </w:rPr>
      </w:pPr>
    </w:p>
    <w:p w14:paraId="24FA4AAB" w14:textId="77777777" w:rsidR="00524752" w:rsidRDefault="00524752" w:rsidP="00CE083C">
      <w:pPr>
        <w:spacing w:line="240" w:lineRule="atLeast"/>
        <w:jc w:val="right"/>
        <w:rPr>
          <w:rFonts w:ascii="Montserrat Light" w:eastAsia="Batang" w:hAnsi="Montserrat Light" w:cs="Arial"/>
        </w:rPr>
      </w:pPr>
    </w:p>
    <w:p w14:paraId="2FB8DE0F" w14:textId="77777777" w:rsidR="00524752" w:rsidRDefault="00524752" w:rsidP="00CE083C">
      <w:pPr>
        <w:spacing w:line="240" w:lineRule="atLeast"/>
        <w:jc w:val="right"/>
        <w:rPr>
          <w:rFonts w:ascii="Montserrat Light" w:eastAsia="Batang" w:hAnsi="Montserrat Light" w:cs="Arial"/>
        </w:rPr>
      </w:pPr>
    </w:p>
    <w:p w14:paraId="4B693A5C" w14:textId="310F36DF" w:rsidR="00CE083C" w:rsidRDefault="00CE083C" w:rsidP="00CE083C">
      <w:pPr>
        <w:spacing w:line="240" w:lineRule="atLeast"/>
        <w:jc w:val="right"/>
        <w:rPr>
          <w:rFonts w:ascii="Montserrat Light" w:eastAsia="Batang" w:hAnsi="Montserrat Light" w:cs="Arial"/>
        </w:rPr>
      </w:pPr>
      <w:r w:rsidRPr="00306170">
        <w:rPr>
          <w:rFonts w:ascii="Montserrat Light" w:eastAsia="Batang" w:hAnsi="Montserrat Light" w:cs="Arial"/>
        </w:rPr>
        <w:t>Ciudad de México,</w:t>
      </w:r>
      <w:r w:rsidR="00D855E8">
        <w:rPr>
          <w:rFonts w:ascii="Montserrat Light" w:eastAsia="Batang" w:hAnsi="Montserrat Light" w:cs="Arial"/>
        </w:rPr>
        <w:t xml:space="preserve"> </w:t>
      </w:r>
      <w:r w:rsidR="00E36292">
        <w:rPr>
          <w:rFonts w:ascii="Montserrat Light" w:eastAsia="Batang" w:hAnsi="Montserrat Light" w:cs="Arial"/>
        </w:rPr>
        <w:t xml:space="preserve">martes 31 </w:t>
      </w:r>
      <w:r>
        <w:rPr>
          <w:rFonts w:ascii="Montserrat Light" w:eastAsia="Batang" w:hAnsi="Montserrat Light" w:cs="Arial"/>
        </w:rPr>
        <w:t xml:space="preserve">de </w:t>
      </w:r>
      <w:r w:rsidR="009A3077">
        <w:rPr>
          <w:rFonts w:ascii="Montserrat Light" w:eastAsia="Batang" w:hAnsi="Montserrat Light" w:cs="Arial"/>
        </w:rPr>
        <w:t>mayo</w:t>
      </w:r>
      <w:r w:rsidRPr="00306170">
        <w:rPr>
          <w:rFonts w:ascii="Montserrat Light" w:eastAsia="Batang" w:hAnsi="Montserrat Light" w:cs="Arial"/>
        </w:rPr>
        <w:t xml:space="preserve"> de 2022</w:t>
      </w:r>
    </w:p>
    <w:p w14:paraId="64B98BC2" w14:textId="3E902F63" w:rsidR="00524752" w:rsidRDefault="00F3368A" w:rsidP="00524752">
      <w:pPr>
        <w:jc w:val="right"/>
        <w:rPr>
          <w:rFonts w:ascii="Montserrat Light" w:hAnsi="Montserrat Light"/>
        </w:rPr>
      </w:pPr>
      <w:r w:rsidRPr="004952D1">
        <w:rPr>
          <w:rFonts w:ascii="Montserrat Light" w:hAnsi="Montserrat Light"/>
        </w:rPr>
        <w:t>No.</w:t>
      </w:r>
      <w:r>
        <w:rPr>
          <w:rFonts w:ascii="Montserrat Light" w:hAnsi="Montserrat Light"/>
        </w:rPr>
        <w:t xml:space="preserve"> </w:t>
      </w:r>
      <w:r w:rsidR="009C53BC">
        <w:rPr>
          <w:rFonts w:ascii="Montserrat Light" w:hAnsi="Montserrat Light"/>
        </w:rPr>
        <w:t>273</w:t>
      </w:r>
      <w:r w:rsidRPr="004952D1">
        <w:rPr>
          <w:rFonts w:ascii="Montserrat Light" w:hAnsi="Montserrat Light"/>
        </w:rPr>
        <w:t>/202</w:t>
      </w:r>
      <w:r>
        <w:rPr>
          <w:rFonts w:ascii="Montserrat Light" w:hAnsi="Montserrat Light"/>
        </w:rPr>
        <w:t>2</w:t>
      </w:r>
    </w:p>
    <w:p w14:paraId="3C76AE93" w14:textId="30140D6D" w:rsidR="00524752" w:rsidRDefault="00524752" w:rsidP="00524752">
      <w:pPr>
        <w:jc w:val="right"/>
        <w:rPr>
          <w:rFonts w:ascii="Montserrat Light" w:hAnsi="Montserrat Light"/>
        </w:rPr>
      </w:pPr>
    </w:p>
    <w:p w14:paraId="0C53E824" w14:textId="77777777" w:rsidR="00524752" w:rsidRDefault="00524752" w:rsidP="00524752">
      <w:pPr>
        <w:jc w:val="right"/>
        <w:rPr>
          <w:rFonts w:ascii="Montserrat Light" w:eastAsia="Batang" w:hAnsi="Montserrat Light" w:cs="Arial"/>
          <w:b/>
        </w:rPr>
      </w:pPr>
    </w:p>
    <w:p w14:paraId="0E2D8662" w14:textId="791085D1" w:rsidR="00CE083C" w:rsidRPr="00306170" w:rsidRDefault="001A72C3" w:rsidP="00CE083C">
      <w:pPr>
        <w:spacing w:line="240" w:lineRule="atLeast"/>
        <w:jc w:val="center"/>
        <w:rPr>
          <w:rFonts w:ascii="Montserrat Light" w:eastAsia="Batang" w:hAnsi="Montserrat Light" w:cs="Arial"/>
          <w:b/>
          <w:sz w:val="32"/>
        </w:rPr>
      </w:pPr>
      <w:r>
        <w:rPr>
          <w:rFonts w:ascii="Montserrat Light" w:eastAsia="Batang" w:hAnsi="Montserrat Light" w:cs="Arial"/>
          <w:b/>
          <w:sz w:val="32"/>
        </w:rPr>
        <w:t>BOLETÍN DE PRENSA</w:t>
      </w:r>
    </w:p>
    <w:p w14:paraId="038925FC" w14:textId="77777777" w:rsidR="00CE083C" w:rsidRDefault="00CE083C" w:rsidP="00CE083C">
      <w:pPr>
        <w:spacing w:line="240" w:lineRule="atLeast"/>
        <w:jc w:val="both"/>
        <w:rPr>
          <w:rFonts w:ascii="Montserrat Light" w:eastAsia="Batang" w:hAnsi="Montserrat Light" w:cs="Arial"/>
          <w:b/>
        </w:rPr>
      </w:pPr>
    </w:p>
    <w:p w14:paraId="30679689" w14:textId="6EF31FA0" w:rsidR="00EB3F24" w:rsidRPr="00627F2D" w:rsidRDefault="00F206D8" w:rsidP="00F70072">
      <w:pPr>
        <w:jc w:val="center"/>
        <w:rPr>
          <w:rFonts w:ascii="Montserrat Light" w:hAnsi="Montserrat Light"/>
          <w:b/>
          <w:sz w:val="28"/>
          <w:szCs w:val="28"/>
        </w:rPr>
      </w:pPr>
      <w:r>
        <w:rPr>
          <w:rFonts w:ascii="Montserrat Light" w:hAnsi="Montserrat Light"/>
          <w:b/>
          <w:sz w:val="28"/>
          <w:szCs w:val="28"/>
        </w:rPr>
        <w:t>C</w:t>
      </w:r>
      <w:r w:rsidR="00E36292">
        <w:rPr>
          <w:rFonts w:ascii="Montserrat Light" w:hAnsi="Montserrat Light"/>
          <w:b/>
          <w:sz w:val="28"/>
          <w:szCs w:val="28"/>
        </w:rPr>
        <w:t>uenta IMSS con 2 mil 315 espacios certificados libres de humo de tabaco para beneficio de trabajadores y derechohabientes</w:t>
      </w:r>
    </w:p>
    <w:p w14:paraId="51257E40" w14:textId="77777777" w:rsidR="002A5A09" w:rsidRPr="00627F2D" w:rsidRDefault="002A5A09" w:rsidP="00F70072">
      <w:pPr>
        <w:jc w:val="center"/>
        <w:rPr>
          <w:rFonts w:ascii="Montserrat Light" w:hAnsi="Montserrat Light"/>
          <w:b/>
          <w:sz w:val="28"/>
          <w:szCs w:val="28"/>
        </w:rPr>
      </w:pPr>
    </w:p>
    <w:p w14:paraId="00BD69CA" w14:textId="3F9AAF12" w:rsidR="00B01181" w:rsidRPr="00E230E7" w:rsidRDefault="008F46F6" w:rsidP="00133356">
      <w:pPr>
        <w:pStyle w:val="Prrafodelista"/>
        <w:numPr>
          <w:ilvl w:val="0"/>
          <w:numId w:val="8"/>
        </w:numPr>
        <w:tabs>
          <w:tab w:val="left" w:pos="5966"/>
        </w:tabs>
        <w:spacing w:line="240" w:lineRule="atLeast"/>
        <w:jc w:val="both"/>
        <w:rPr>
          <w:rFonts w:ascii="Montserrat Light" w:eastAsia="Batang" w:hAnsi="Montserrat Light"/>
          <w:b/>
          <w:bCs/>
        </w:rPr>
      </w:pPr>
      <w:r>
        <w:rPr>
          <w:rFonts w:ascii="Montserrat Light" w:eastAsia="Batang" w:hAnsi="Montserrat Light"/>
          <w:b/>
          <w:bCs/>
        </w:rPr>
        <w:t xml:space="preserve">Para la prevención de este problema de salud, el IMSS ofrece la adopción de hábitos saludables y apoyo psicológico en unidades médicas y hospitales. </w:t>
      </w:r>
    </w:p>
    <w:p w14:paraId="3F290129" w14:textId="2C3B2945" w:rsidR="00F206D8" w:rsidRDefault="00F206D8" w:rsidP="00133356">
      <w:pPr>
        <w:pStyle w:val="Prrafodelista"/>
        <w:numPr>
          <w:ilvl w:val="0"/>
          <w:numId w:val="8"/>
        </w:numPr>
        <w:tabs>
          <w:tab w:val="left" w:pos="5966"/>
        </w:tabs>
        <w:spacing w:line="240" w:lineRule="atLeast"/>
        <w:jc w:val="both"/>
        <w:rPr>
          <w:rFonts w:ascii="Montserrat Light" w:eastAsia="Batang" w:hAnsi="Montserrat Light"/>
        </w:rPr>
      </w:pPr>
      <w:r>
        <w:rPr>
          <w:rFonts w:ascii="Montserrat Light" w:eastAsia="Batang" w:hAnsi="Montserrat Light"/>
          <w:b/>
        </w:rPr>
        <w:t>El 31 de mayo se conmemora el Día Mundial sin Tabaco</w:t>
      </w:r>
      <w:r w:rsidR="008F46F6">
        <w:rPr>
          <w:rFonts w:ascii="Montserrat Light" w:eastAsia="Batang" w:hAnsi="Montserrat Light"/>
          <w:b/>
        </w:rPr>
        <w:t>.</w:t>
      </w:r>
    </w:p>
    <w:p w14:paraId="754FDB44" w14:textId="77777777" w:rsidR="004E0722" w:rsidRDefault="004E0722" w:rsidP="004E0722">
      <w:pPr>
        <w:tabs>
          <w:tab w:val="left" w:pos="5966"/>
        </w:tabs>
        <w:spacing w:line="240" w:lineRule="atLeast"/>
        <w:jc w:val="both"/>
        <w:rPr>
          <w:rFonts w:ascii="Montserrat Light" w:eastAsia="Batang" w:hAnsi="Montserrat Light"/>
        </w:rPr>
      </w:pPr>
    </w:p>
    <w:p w14:paraId="649A5C7D" w14:textId="7F462846" w:rsidR="00E36292" w:rsidRPr="009C53BC" w:rsidRDefault="00E36292" w:rsidP="004E0722">
      <w:pPr>
        <w:tabs>
          <w:tab w:val="left" w:pos="5966"/>
        </w:tabs>
        <w:spacing w:line="240" w:lineRule="atLeast"/>
        <w:jc w:val="both"/>
        <w:rPr>
          <w:rFonts w:ascii="Montserrat Light" w:eastAsia="Batang" w:hAnsi="Montserrat Light"/>
          <w:color w:val="000000" w:themeColor="text1"/>
        </w:rPr>
      </w:pPr>
      <w:r w:rsidRPr="009C53BC">
        <w:rPr>
          <w:rFonts w:ascii="Montserrat Light" w:eastAsia="Batang" w:hAnsi="Montserrat Light"/>
          <w:color w:val="000000" w:themeColor="text1"/>
        </w:rPr>
        <w:t xml:space="preserve">Con más de 2 mil 315 Espacios Libres de Humo de Tabaco (ELHT), el Instituto Mexicano del Seguro Social (IMSS) garantiza un ambiente libre de tabaco en edificios y otros lugares cerrados para proteger a los trabajadores y derechohabientes </w:t>
      </w:r>
      <w:r w:rsidR="006A00BD" w:rsidRPr="009C53BC">
        <w:rPr>
          <w:rFonts w:ascii="Montserrat Light" w:eastAsia="Batang" w:hAnsi="Montserrat Light"/>
          <w:color w:val="000000" w:themeColor="text1"/>
        </w:rPr>
        <w:t>a</w:t>
      </w:r>
      <w:r w:rsidRPr="009C53BC">
        <w:rPr>
          <w:rFonts w:ascii="Montserrat Light" w:eastAsia="Batang" w:hAnsi="Montserrat Light"/>
          <w:color w:val="000000" w:themeColor="text1"/>
        </w:rPr>
        <w:t xml:space="preserve"> la exposición de humo. </w:t>
      </w:r>
    </w:p>
    <w:p w14:paraId="4E7F3BC3" w14:textId="02249863" w:rsidR="00E36292" w:rsidRPr="009C53BC" w:rsidRDefault="00E36292" w:rsidP="004E0722">
      <w:pPr>
        <w:tabs>
          <w:tab w:val="left" w:pos="5966"/>
        </w:tabs>
        <w:spacing w:line="240" w:lineRule="atLeast"/>
        <w:jc w:val="both"/>
        <w:rPr>
          <w:rFonts w:ascii="Montserrat Light" w:eastAsia="Batang" w:hAnsi="Montserrat Light"/>
          <w:color w:val="000000" w:themeColor="text1"/>
        </w:rPr>
      </w:pPr>
    </w:p>
    <w:p w14:paraId="50F6BAB2" w14:textId="1F9F8E56" w:rsidR="00E36292" w:rsidRPr="009C53BC" w:rsidRDefault="008F46F6" w:rsidP="004E0722">
      <w:pPr>
        <w:tabs>
          <w:tab w:val="left" w:pos="5966"/>
        </w:tabs>
        <w:spacing w:line="240" w:lineRule="atLeast"/>
        <w:jc w:val="both"/>
        <w:rPr>
          <w:rFonts w:ascii="Montserrat Light" w:eastAsia="Batang" w:hAnsi="Montserrat Light"/>
          <w:color w:val="000000" w:themeColor="text1"/>
        </w:rPr>
      </w:pPr>
      <w:r w:rsidRPr="009C53BC">
        <w:rPr>
          <w:rFonts w:ascii="Montserrat Light" w:eastAsia="Batang" w:hAnsi="Montserrat Light"/>
          <w:color w:val="000000" w:themeColor="text1"/>
        </w:rPr>
        <w:t>En el marco del Día Mundial sin Tabaco</w:t>
      </w:r>
      <w:r w:rsidR="00BE7047" w:rsidRPr="009C53BC">
        <w:rPr>
          <w:rFonts w:ascii="Montserrat Light" w:eastAsia="Batang" w:hAnsi="Montserrat Light"/>
          <w:color w:val="000000" w:themeColor="text1"/>
        </w:rPr>
        <w:t>,</w:t>
      </w:r>
      <w:r w:rsidRPr="009C53BC">
        <w:rPr>
          <w:rFonts w:ascii="Montserrat Light" w:eastAsia="Batang" w:hAnsi="Montserrat Light"/>
          <w:color w:val="000000" w:themeColor="text1"/>
        </w:rPr>
        <w:t xml:space="preserve"> que se conmemora este 31 de mayo, el IMSS detalló que </w:t>
      </w:r>
      <w:r w:rsidR="00BE7047" w:rsidRPr="009C53BC">
        <w:rPr>
          <w:rFonts w:ascii="Montserrat Light" w:eastAsia="Batang" w:hAnsi="Montserrat Light"/>
          <w:color w:val="000000" w:themeColor="text1"/>
        </w:rPr>
        <w:t>entre</w:t>
      </w:r>
      <w:r w:rsidR="00E36292" w:rsidRPr="009C53BC">
        <w:rPr>
          <w:rFonts w:ascii="Montserrat Light" w:eastAsia="Batang" w:hAnsi="Montserrat Light"/>
          <w:color w:val="000000" w:themeColor="text1"/>
        </w:rPr>
        <w:t xml:space="preserve"> las unidades certificadas libres de humo de tabaco</w:t>
      </w:r>
      <w:r w:rsidR="00BE7047" w:rsidRPr="009C53BC">
        <w:rPr>
          <w:rFonts w:ascii="Montserrat Light" w:eastAsia="Batang" w:hAnsi="Montserrat Light"/>
          <w:color w:val="000000" w:themeColor="text1"/>
        </w:rPr>
        <w:t xml:space="preserve"> están </w:t>
      </w:r>
      <w:r w:rsidR="00E36292" w:rsidRPr="009C53BC">
        <w:rPr>
          <w:rFonts w:ascii="Montserrat Light" w:eastAsia="Batang" w:hAnsi="Montserrat Light"/>
          <w:color w:val="000000" w:themeColor="text1"/>
        </w:rPr>
        <w:t xml:space="preserve">88 guarderías, mil 178 Unidades de Medicina Familiar (UMF), 262 hospitales de segundo nivel y </w:t>
      </w:r>
      <w:r w:rsidR="00BC1115" w:rsidRPr="009C53BC">
        <w:rPr>
          <w:rFonts w:ascii="Montserrat Light" w:eastAsia="Batang" w:hAnsi="Montserrat Light"/>
          <w:color w:val="000000" w:themeColor="text1"/>
        </w:rPr>
        <w:t xml:space="preserve">en </w:t>
      </w:r>
      <w:r w:rsidR="00E36292" w:rsidRPr="009C53BC">
        <w:rPr>
          <w:rFonts w:ascii="Montserrat Light" w:eastAsia="Batang" w:hAnsi="Montserrat Light"/>
          <w:color w:val="000000" w:themeColor="text1"/>
        </w:rPr>
        <w:t>63 Unidades Médicas de Alta Especialidad (UMAE</w:t>
      </w:r>
      <w:r w:rsidR="00BC1115" w:rsidRPr="009C53BC">
        <w:rPr>
          <w:rFonts w:ascii="Montserrat Light" w:eastAsia="Batang" w:hAnsi="Montserrat Light"/>
          <w:color w:val="000000" w:themeColor="text1"/>
        </w:rPr>
        <w:t>) y Unidades Complementarias</w:t>
      </w:r>
      <w:r w:rsidR="00E36292" w:rsidRPr="009C53BC">
        <w:rPr>
          <w:rFonts w:ascii="Montserrat Light" w:eastAsia="Batang" w:hAnsi="Montserrat Light"/>
          <w:color w:val="000000" w:themeColor="text1"/>
        </w:rPr>
        <w:t>, así como 724 edificios sociales y administrativos.</w:t>
      </w:r>
    </w:p>
    <w:p w14:paraId="47A00B84" w14:textId="61E69E8B" w:rsidR="006A00BD" w:rsidRPr="009C53BC" w:rsidRDefault="006A00BD" w:rsidP="004E0722">
      <w:pPr>
        <w:tabs>
          <w:tab w:val="left" w:pos="5966"/>
        </w:tabs>
        <w:spacing w:line="240" w:lineRule="atLeast"/>
        <w:jc w:val="both"/>
        <w:rPr>
          <w:rFonts w:ascii="Montserrat Light" w:eastAsia="Batang" w:hAnsi="Montserrat Light"/>
          <w:color w:val="000000" w:themeColor="text1"/>
        </w:rPr>
      </w:pPr>
    </w:p>
    <w:p w14:paraId="13F9DDDA" w14:textId="77777777" w:rsidR="00BE7047" w:rsidRPr="009C53BC" w:rsidRDefault="006A00BD" w:rsidP="004E0722">
      <w:pPr>
        <w:tabs>
          <w:tab w:val="left" w:pos="5966"/>
        </w:tabs>
        <w:spacing w:line="240" w:lineRule="atLeast"/>
        <w:jc w:val="both"/>
        <w:rPr>
          <w:rFonts w:ascii="Montserrat Light" w:eastAsia="Batang" w:hAnsi="Montserrat Light"/>
          <w:color w:val="000000" w:themeColor="text1"/>
        </w:rPr>
      </w:pPr>
      <w:r w:rsidRPr="009C53BC">
        <w:rPr>
          <w:rFonts w:ascii="Montserrat Light" w:eastAsia="Batang" w:hAnsi="Montserrat Light"/>
          <w:color w:val="000000" w:themeColor="text1"/>
        </w:rPr>
        <w:t>En apoyo a los trabajadores del Seguro Social, el Instituto cuenta con campañas permanentes de Comunicación Interna donde se promueve la adopción de hábitos saludables y con ello, desalentar a las personas del consumo de tabaco</w:t>
      </w:r>
      <w:r w:rsidR="00BE7047" w:rsidRPr="009C53BC">
        <w:rPr>
          <w:rFonts w:ascii="Montserrat Light" w:eastAsia="Batang" w:hAnsi="Montserrat Light"/>
          <w:color w:val="000000" w:themeColor="text1"/>
        </w:rPr>
        <w:t>.</w:t>
      </w:r>
    </w:p>
    <w:p w14:paraId="41FB7700" w14:textId="77777777" w:rsidR="00BE7047" w:rsidRPr="009C53BC" w:rsidRDefault="00BE7047" w:rsidP="004E0722">
      <w:pPr>
        <w:tabs>
          <w:tab w:val="left" w:pos="5966"/>
        </w:tabs>
        <w:spacing w:line="240" w:lineRule="atLeast"/>
        <w:jc w:val="both"/>
        <w:rPr>
          <w:rFonts w:ascii="Montserrat Light" w:eastAsia="Batang" w:hAnsi="Montserrat Light"/>
          <w:color w:val="000000" w:themeColor="text1"/>
        </w:rPr>
      </w:pPr>
    </w:p>
    <w:p w14:paraId="03391ABE" w14:textId="3A4E1072" w:rsidR="004E0722" w:rsidRPr="009C53BC" w:rsidRDefault="00BE7047" w:rsidP="004E0722">
      <w:pPr>
        <w:tabs>
          <w:tab w:val="left" w:pos="5966"/>
        </w:tabs>
        <w:spacing w:line="240" w:lineRule="atLeast"/>
        <w:jc w:val="both"/>
        <w:rPr>
          <w:rFonts w:ascii="Montserrat Light" w:eastAsia="Batang" w:hAnsi="Montserrat Light"/>
          <w:color w:val="000000" w:themeColor="text1"/>
        </w:rPr>
      </w:pPr>
      <w:r w:rsidRPr="009C53BC">
        <w:rPr>
          <w:rFonts w:ascii="Montserrat Light" w:eastAsia="Batang" w:hAnsi="Montserrat Light"/>
          <w:color w:val="000000" w:themeColor="text1"/>
        </w:rPr>
        <w:t>A</w:t>
      </w:r>
      <w:r w:rsidR="006A00BD" w:rsidRPr="009C53BC">
        <w:rPr>
          <w:rFonts w:ascii="Montserrat Light" w:eastAsia="Batang" w:hAnsi="Montserrat Light"/>
          <w:color w:val="000000" w:themeColor="text1"/>
        </w:rPr>
        <w:t xml:space="preserve">demás, se brinda apoyo en unidades de primer nivel a quienes deseen dejar de fumar o bien se les canaliza a instituciones </w:t>
      </w:r>
      <w:r w:rsidR="004E0722" w:rsidRPr="009C53BC">
        <w:rPr>
          <w:rFonts w:ascii="Montserrat Light" w:eastAsia="Batang" w:hAnsi="Montserrat Light"/>
          <w:color w:val="000000" w:themeColor="text1"/>
        </w:rPr>
        <w:t xml:space="preserve">especializadas en el abordaje de adicciones. </w:t>
      </w:r>
    </w:p>
    <w:p w14:paraId="4417CFD8" w14:textId="608D7798" w:rsidR="006A00BD" w:rsidRPr="009C53BC" w:rsidRDefault="006A00BD" w:rsidP="004E0722">
      <w:pPr>
        <w:tabs>
          <w:tab w:val="left" w:pos="5966"/>
        </w:tabs>
        <w:spacing w:line="240" w:lineRule="atLeast"/>
        <w:jc w:val="both"/>
        <w:rPr>
          <w:rFonts w:ascii="Montserrat Light" w:eastAsia="Batang" w:hAnsi="Montserrat Light"/>
          <w:color w:val="000000" w:themeColor="text1"/>
        </w:rPr>
      </w:pPr>
    </w:p>
    <w:p w14:paraId="2BC6E4A0" w14:textId="1FBE95F6" w:rsidR="004E0722" w:rsidRPr="009C53BC" w:rsidRDefault="006A00BD" w:rsidP="004E0722">
      <w:pPr>
        <w:tabs>
          <w:tab w:val="left" w:pos="5966"/>
        </w:tabs>
        <w:spacing w:line="240" w:lineRule="atLeast"/>
        <w:jc w:val="both"/>
        <w:rPr>
          <w:rFonts w:ascii="Montserrat Light" w:eastAsia="Batang" w:hAnsi="Montserrat Light"/>
          <w:color w:val="000000" w:themeColor="text1"/>
        </w:rPr>
      </w:pPr>
      <w:r w:rsidRPr="009C53BC">
        <w:rPr>
          <w:rFonts w:ascii="Montserrat Light" w:eastAsia="Batang" w:hAnsi="Montserrat Light"/>
          <w:color w:val="000000" w:themeColor="text1"/>
        </w:rPr>
        <w:t xml:space="preserve">Dependiendo del nivel de adicción que presenten derechohabientes </w:t>
      </w:r>
      <w:r w:rsidR="004E0722" w:rsidRPr="009C53BC">
        <w:rPr>
          <w:rFonts w:ascii="Montserrat Light" w:eastAsia="Batang" w:hAnsi="Montserrat Light"/>
          <w:color w:val="000000" w:themeColor="text1"/>
        </w:rPr>
        <w:t xml:space="preserve">y </w:t>
      </w:r>
      <w:r w:rsidRPr="009C53BC">
        <w:rPr>
          <w:rFonts w:ascii="Montserrat Light" w:eastAsia="Batang" w:hAnsi="Montserrat Light"/>
          <w:color w:val="000000" w:themeColor="text1"/>
        </w:rPr>
        <w:t xml:space="preserve">trabajadores, el IMSS brinda </w:t>
      </w:r>
      <w:r w:rsidR="004E0722" w:rsidRPr="009C53BC">
        <w:rPr>
          <w:rFonts w:ascii="Montserrat Light" w:eastAsia="Batang" w:hAnsi="Montserrat Light"/>
          <w:color w:val="000000" w:themeColor="text1"/>
        </w:rPr>
        <w:t>tratamiento integral farmacológico, psicoterapéutico y terapia familiar</w:t>
      </w:r>
      <w:r w:rsidRPr="009C53BC">
        <w:rPr>
          <w:rFonts w:ascii="Montserrat Light" w:eastAsia="Batang" w:hAnsi="Montserrat Light"/>
          <w:color w:val="000000" w:themeColor="text1"/>
        </w:rPr>
        <w:t>.</w:t>
      </w:r>
    </w:p>
    <w:p w14:paraId="6D8BB763" w14:textId="24073393" w:rsidR="006A00BD" w:rsidRPr="009C53BC" w:rsidRDefault="006A00BD" w:rsidP="004E0722">
      <w:pPr>
        <w:tabs>
          <w:tab w:val="left" w:pos="5966"/>
        </w:tabs>
        <w:spacing w:line="240" w:lineRule="atLeast"/>
        <w:jc w:val="both"/>
        <w:rPr>
          <w:rFonts w:ascii="Montserrat Light" w:eastAsia="Batang" w:hAnsi="Montserrat Light"/>
          <w:color w:val="000000" w:themeColor="text1"/>
        </w:rPr>
      </w:pPr>
    </w:p>
    <w:p w14:paraId="095A8B68" w14:textId="4EF8DADA" w:rsidR="0058449C" w:rsidRDefault="0058449C" w:rsidP="004E0722">
      <w:pPr>
        <w:tabs>
          <w:tab w:val="left" w:pos="5966"/>
        </w:tabs>
        <w:spacing w:line="240" w:lineRule="atLeast"/>
        <w:jc w:val="both"/>
        <w:rPr>
          <w:rFonts w:ascii="Montserrat Light" w:eastAsia="Batang" w:hAnsi="Montserrat Light"/>
        </w:rPr>
      </w:pPr>
      <w:r w:rsidRPr="009C53BC">
        <w:rPr>
          <w:rFonts w:ascii="Montserrat Light" w:eastAsia="Batang" w:hAnsi="Montserrat Light"/>
          <w:color w:val="000000" w:themeColor="text1"/>
        </w:rPr>
        <w:t xml:space="preserve">Para concientizar a la población y prevenir el tabaquismo, el Instituto se </w:t>
      </w:r>
      <w:r w:rsidR="004E0722" w:rsidRPr="009C53BC">
        <w:rPr>
          <w:rFonts w:ascii="Montserrat Light" w:eastAsia="Batang" w:hAnsi="Montserrat Light"/>
          <w:color w:val="000000" w:themeColor="text1"/>
        </w:rPr>
        <w:t xml:space="preserve">suma a las diferentes </w:t>
      </w:r>
      <w:r w:rsidRPr="009C53BC">
        <w:rPr>
          <w:rFonts w:ascii="Montserrat Light" w:eastAsia="Batang" w:hAnsi="Montserrat Light"/>
          <w:color w:val="000000" w:themeColor="text1"/>
        </w:rPr>
        <w:t>c</w:t>
      </w:r>
      <w:r w:rsidR="004E0722" w:rsidRPr="009C53BC">
        <w:rPr>
          <w:rFonts w:ascii="Montserrat Light" w:eastAsia="Batang" w:hAnsi="Montserrat Light"/>
          <w:color w:val="000000" w:themeColor="text1"/>
        </w:rPr>
        <w:t>ampañas de prevención</w:t>
      </w:r>
      <w:r w:rsidRPr="009C53BC">
        <w:rPr>
          <w:rFonts w:ascii="Montserrat Light" w:eastAsia="Batang" w:hAnsi="Montserrat Light"/>
          <w:color w:val="000000" w:themeColor="text1"/>
        </w:rPr>
        <w:t xml:space="preserve">, además, Enfermería y Trabajo Social brinda consejos </w:t>
      </w:r>
      <w:r w:rsidR="004E0722" w:rsidRPr="009C53BC">
        <w:rPr>
          <w:rFonts w:ascii="Montserrat Light" w:eastAsia="Batang" w:hAnsi="Montserrat Light"/>
          <w:color w:val="000000" w:themeColor="text1"/>
        </w:rPr>
        <w:t xml:space="preserve">en cada contacto con la población derechohabiente, utilizando herramientas como la Guía para el Cuidado de la Salud </w:t>
      </w:r>
      <w:r w:rsidR="004E0722" w:rsidRPr="009C53BC">
        <w:rPr>
          <w:rFonts w:ascii="Montserrat Light" w:eastAsia="Batang" w:hAnsi="Montserrat Light"/>
          <w:color w:val="000000" w:themeColor="text1"/>
        </w:rPr>
        <w:lastRenderedPageBreak/>
        <w:t xml:space="preserve">PrevenIMSS </w:t>
      </w:r>
      <w:r w:rsidRPr="009C53BC">
        <w:rPr>
          <w:rFonts w:ascii="Montserrat Light" w:eastAsia="Batang" w:hAnsi="Montserrat Light"/>
          <w:color w:val="000000" w:themeColor="text1"/>
        </w:rPr>
        <w:t xml:space="preserve">Familiar, así como el </w:t>
      </w:r>
      <w:r w:rsidR="009C53BC" w:rsidRPr="009C53BC">
        <w:rPr>
          <w:rFonts w:ascii="Montserrat Light" w:eastAsia="Batang" w:hAnsi="Montserrat Light"/>
          <w:color w:val="000000" w:themeColor="text1"/>
        </w:rPr>
        <w:t>Calendario</w:t>
      </w:r>
      <w:r w:rsidR="004E0722" w:rsidRPr="009C53BC">
        <w:rPr>
          <w:rFonts w:ascii="Montserrat Light" w:eastAsia="Batang" w:hAnsi="Montserrat Light"/>
          <w:color w:val="000000" w:themeColor="text1"/>
        </w:rPr>
        <w:t xml:space="preserve"> de Promoción de la Salud</w:t>
      </w:r>
      <w:r w:rsidR="008E4060" w:rsidRPr="009C53BC">
        <w:rPr>
          <w:rFonts w:ascii="Montserrat Light" w:eastAsia="Batang" w:hAnsi="Montserrat Light"/>
          <w:color w:val="000000" w:themeColor="text1"/>
        </w:rPr>
        <w:t xml:space="preserve"> PrevenIMSS, disponibles en el portal institucional</w:t>
      </w:r>
      <w:r w:rsidR="008E4060">
        <w:rPr>
          <w:rFonts w:ascii="Montserrat Light" w:eastAsia="Batang" w:hAnsi="Montserrat Light"/>
        </w:rPr>
        <w:t xml:space="preserve"> </w:t>
      </w:r>
      <w:r w:rsidR="008E4060" w:rsidRPr="008E4060">
        <w:rPr>
          <w:rFonts w:ascii="Montserrat Light" w:eastAsia="Batang" w:hAnsi="Montserrat Light"/>
          <w:color w:val="0000FF"/>
          <w:u w:val="single"/>
        </w:rPr>
        <w:t>www.imss.gob.mx/salud-en-linea</w:t>
      </w:r>
      <w:r w:rsidR="008E4060">
        <w:rPr>
          <w:rFonts w:ascii="Montserrat Light" w:eastAsia="Batang" w:hAnsi="Montserrat Light"/>
        </w:rPr>
        <w:t>.</w:t>
      </w:r>
    </w:p>
    <w:p w14:paraId="0D5C587B" w14:textId="77777777" w:rsidR="0058449C" w:rsidRDefault="0058449C" w:rsidP="004E0722">
      <w:pPr>
        <w:tabs>
          <w:tab w:val="left" w:pos="5966"/>
        </w:tabs>
        <w:spacing w:line="240" w:lineRule="atLeast"/>
        <w:jc w:val="both"/>
        <w:rPr>
          <w:rFonts w:ascii="Montserrat Light" w:eastAsia="Batang" w:hAnsi="Montserrat Light"/>
        </w:rPr>
      </w:pPr>
    </w:p>
    <w:p w14:paraId="4B9953FD" w14:textId="7CF05064" w:rsidR="004E0722" w:rsidRPr="009C53BC" w:rsidRDefault="004E0722" w:rsidP="004E0722">
      <w:pPr>
        <w:tabs>
          <w:tab w:val="left" w:pos="5966"/>
        </w:tabs>
        <w:spacing w:line="240" w:lineRule="atLeast"/>
        <w:jc w:val="both"/>
        <w:rPr>
          <w:rFonts w:ascii="Montserrat Light" w:eastAsia="Batang" w:hAnsi="Montserrat Light"/>
          <w:color w:val="000000" w:themeColor="text1"/>
        </w:rPr>
      </w:pPr>
      <w:r w:rsidRPr="009C53BC">
        <w:rPr>
          <w:rFonts w:ascii="Montserrat Light" w:eastAsia="Batang" w:hAnsi="Montserrat Light"/>
          <w:color w:val="000000" w:themeColor="text1"/>
        </w:rPr>
        <w:t>Para fortalecer estas actividades, el personal de Trabajo Social y Promotores de Salud, desarrolla</w:t>
      </w:r>
      <w:r w:rsidR="0058449C" w:rsidRPr="009C53BC">
        <w:rPr>
          <w:rFonts w:ascii="Montserrat Light" w:eastAsia="Batang" w:hAnsi="Montserrat Light"/>
          <w:color w:val="000000" w:themeColor="text1"/>
        </w:rPr>
        <w:t>n</w:t>
      </w:r>
      <w:r w:rsidRPr="009C53BC">
        <w:rPr>
          <w:rFonts w:ascii="Montserrat Light" w:eastAsia="Batang" w:hAnsi="Montserrat Light"/>
          <w:color w:val="000000" w:themeColor="text1"/>
        </w:rPr>
        <w:t xml:space="preserve"> las Estrategias Educativas de Promoción de la Salud PrevenIMSS, que proporcionan temas de educación de las Cartillas Nacionales de Salud, con el fin de fortalecer factores de protección, habilidades para la vida y hábitos saludables</w:t>
      </w:r>
      <w:r w:rsidR="0058449C" w:rsidRPr="009C53BC">
        <w:rPr>
          <w:rFonts w:ascii="Montserrat Light" w:eastAsia="Batang" w:hAnsi="Montserrat Light"/>
          <w:color w:val="000000" w:themeColor="text1"/>
        </w:rPr>
        <w:t>.</w:t>
      </w:r>
    </w:p>
    <w:p w14:paraId="2A491466" w14:textId="50A06180" w:rsidR="0058449C" w:rsidRPr="009C53BC" w:rsidRDefault="0058449C" w:rsidP="004E0722">
      <w:pPr>
        <w:tabs>
          <w:tab w:val="left" w:pos="5966"/>
        </w:tabs>
        <w:spacing w:line="240" w:lineRule="atLeast"/>
        <w:jc w:val="both"/>
        <w:rPr>
          <w:rFonts w:ascii="Montserrat Light" w:eastAsia="Batang" w:hAnsi="Montserrat Light"/>
          <w:color w:val="000000" w:themeColor="text1"/>
        </w:rPr>
      </w:pPr>
    </w:p>
    <w:p w14:paraId="23A0F0C3" w14:textId="535F2DE3" w:rsidR="004E0722" w:rsidRPr="009C53BC" w:rsidRDefault="0058449C" w:rsidP="004E0722">
      <w:pPr>
        <w:tabs>
          <w:tab w:val="left" w:pos="5966"/>
        </w:tabs>
        <w:spacing w:line="240" w:lineRule="atLeast"/>
        <w:jc w:val="both"/>
        <w:rPr>
          <w:rFonts w:ascii="Montserrat Light" w:eastAsia="Batang" w:hAnsi="Montserrat Light"/>
          <w:color w:val="000000" w:themeColor="text1"/>
        </w:rPr>
      </w:pPr>
      <w:r w:rsidRPr="009C53BC">
        <w:rPr>
          <w:rFonts w:ascii="Montserrat Light" w:eastAsia="Batang" w:hAnsi="Montserrat Light"/>
          <w:color w:val="000000" w:themeColor="text1"/>
        </w:rPr>
        <w:t xml:space="preserve">Datos de la Encuesta Nacional del Consumo de Drogas, Alcohol y Tabaco </w:t>
      </w:r>
      <w:r w:rsidR="004E0722" w:rsidRPr="009C53BC">
        <w:rPr>
          <w:rFonts w:ascii="Montserrat Light" w:eastAsia="Batang" w:hAnsi="Montserrat Light"/>
          <w:color w:val="000000" w:themeColor="text1"/>
        </w:rPr>
        <w:t>se estima que anualmente mueren 43 mil personas por enfermedades atribuibles al tabaquismo lo que representa el 8.4</w:t>
      </w:r>
      <w:r w:rsidRPr="009C53BC">
        <w:rPr>
          <w:rFonts w:ascii="Montserrat Light" w:eastAsia="Batang" w:hAnsi="Montserrat Light"/>
          <w:color w:val="000000" w:themeColor="text1"/>
        </w:rPr>
        <w:t xml:space="preserve"> por ciento</w:t>
      </w:r>
      <w:r w:rsidR="004E0722" w:rsidRPr="009C53BC">
        <w:rPr>
          <w:rFonts w:ascii="Montserrat Light" w:eastAsia="Batang" w:hAnsi="Montserrat Light"/>
          <w:color w:val="000000" w:themeColor="text1"/>
        </w:rPr>
        <w:t xml:space="preserve"> del total de las muertes del país. </w:t>
      </w:r>
    </w:p>
    <w:p w14:paraId="0570355C" w14:textId="77777777" w:rsidR="0058449C" w:rsidRPr="009C53BC" w:rsidRDefault="0058449C" w:rsidP="004E0722">
      <w:pPr>
        <w:tabs>
          <w:tab w:val="left" w:pos="5966"/>
        </w:tabs>
        <w:spacing w:line="240" w:lineRule="atLeast"/>
        <w:jc w:val="both"/>
        <w:rPr>
          <w:rFonts w:ascii="Montserrat Light" w:eastAsia="Batang" w:hAnsi="Montserrat Light"/>
          <w:color w:val="000000" w:themeColor="text1"/>
        </w:rPr>
      </w:pPr>
    </w:p>
    <w:p w14:paraId="0F27073C" w14:textId="28786E3D" w:rsidR="004E0722" w:rsidRPr="009C53BC" w:rsidRDefault="004E0722" w:rsidP="004E0722">
      <w:pPr>
        <w:tabs>
          <w:tab w:val="left" w:pos="5966"/>
        </w:tabs>
        <w:spacing w:line="240" w:lineRule="atLeast"/>
        <w:jc w:val="both"/>
        <w:rPr>
          <w:rFonts w:ascii="Montserrat Light" w:eastAsia="Batang" w:hAnsi="Montserrat Light"/>
          <w:color w:val="000000" w:themeColor="text1"/>
        </w:rPr>
      </w:pPr>
      <w:r w:rsidRPr="009C53BC">
        <w:rPr>
          <w:rFonts w:ascii="Montserrat Light" w:eastAsia="Batang" w:hAnsi="Montserrat Light"/>
          <w:color w:val="000000" w:themeColor="text1"/>
        </w:rPr>
        <w:t xml:space="preserve">En el Instituto Mexicano del Seguro Social las principales causas de muerte por enfermedades relacionadas al tabaco </w:t>
      </w:r>
      <w:r w:rsidR="0058449C" w:rsidRPr="009C53BC">
        <w:rPr>
          <w:rFonts w:ascii="Montserrat Light" w:eastAsia="Batang" w:hAnsi="Montserrat Light"/>
          <w:color w:val="000000" w:themeColor="text1"/>
        </w:rPr>
        <w:t>se relacionan con enfermedades cardiovasculares, respiratorias crónicas y circulatorias, diabetes y cáncer.</w:t>
      </w:r>
    </w:p>
    <w:p w14:paraId="2F29F486" w14:textId="779694C3" w:rsidR="0058449C" w:rsidRPr="009C53BC" w:rsidRDefault="0058449C" w:rsidP="004E0722">
      <w:pPr>
        <w:tabs>
          <w:tab w:val="left" w:pos="5966"/>
        </w:tabs>
        <w:spacing w:line="240" w:lineRule="atLeast"/>
        <w:jc w:val="both"/>
        <w:rPr>
          <w:rFonts w:ascii="Montserrat Light" w:eastAsia="Batang" w:hAnsi="Montserrat Light"/>
          <w:color w:val="000000" w:themeColor="text1"/>
        </w:rPr>
      </w:pPr>
    </w:p>
    <w:p w14:paraId="2044A98B" w14:textId="77777777" w:rsidR="00BC1115" w:rsidRPr="009C53BC" w:rsidRDefault="0058449C" w:rsidP="00BC1115">
      <w:pPr>
        <w:tabs>
          <w:tab w:val="left" w:pos="5966"/>
        </w:tabs>
        <w:spacing w:line="240" w:lineRule="atLeast"/>
        <w:jc w:val="both"/>
        <w:rPr>
          <w:rFonts w:ascii="Montserrat Light" w:eastAsia="Batang" w:hAnsi="Montserrat Light"/>
          <w:color w:val="000000" w:themeColor="text1"/>
        </w:rPr>
      </w:pPr>
      <w:r w:rsidRPr="009C53BC">
        <w:rPr>
          <w:rFonts w:ascii="Montserrat Light" w:eastAsia="Batang" w:hAnsi="Montserrat Light"/>
          <w:color w:val="000000" w:themeColor="text1"/>
        </w:rPr>
        <w:t xml:space="preserve">En otro orden de ideas, el IMSS hace un atento llamado a la población a acudir a las unidades médicas y hospitalarias para recibir atención especializada en este y otros problemas de salud. </w:t>
      </w:r>
    </w:p>
    <w:p w14:paraId="10FA9CE5" w14:textId="77777777" w:rsidR="00BC1115" w:rsidRDefault="00BC1115" w:rsidP="00BC1115">
      <w:pPr>
        <w:tabs>
          <w:tab w:val="left" w:pos="5966"/>
        </w:tabs>
        <w:spacing w:line="240" w:lineRule="atLeast"/>
        <w:jc w:val="both"/>
        <w:rPr>
          <w:rFonts w:ascii="Montserrat Light" w:eastAsia="Batang" w:hAnsi="Montserrat Light"/>
        </w:rPr>
      </w:pPr>
    </w:p>
    <w:p w14:paraId="7E6AB2A7" w14:textId="0529003B" w:rsidR="0085739C" w:rsidRPr="00BC1115" w:rsidRDefault="00BC1115" w:rsidP="00BC1115">
      <w:pPr>
        <w:tabs>
          <w:tab w:val="left" w:pos="5966"/>
        </w:tabs>
        <w:spacing w:line="240" w:lineRule="atLeast"/>
        <w:jc w:val="center"/>
        <w:rPr>
          <w:rFonts w:ascii="Montserrat Light" w:eastAsia="Batang" w:hAnsi="Montserrat Light"/>
        </w:rPr>
      </w:pPr>
      <w:r>
        <w:rPr>
          <w:rFonts w:ascii="Montserrat Light" w:eastAsia="Batang" w:hAnsi="Montserrat Light"/>
        </w:rPr>
        <w:t>-</w:t>
      </w:r>
      <w:r w:rsidR="00CE083C" w:rsidRPr="00874D53">
        <w:rPr>
          <w:rFonts w:ascii="Montserrat Light" w:eastAsia="Batang" w:hAnsi="Montserrat Light" w:cs="Arial"/>
          <w:b/>
        </w:rPr>
        <w:t>--o0o---</w:t>
      </w:r>
    </w:p>
    <w:sectPr w:rsidR="0085739C" w:rsidRPr="00BC1115" w:rsidSect="00CC1EB4">
      <w:headerReference w:type="default" r:id="rId11"/>
      <w:footerReference w:type="default" r:id="rId12"/>
      <w:pgSz w:w="12240" w:h="15840"/>
      <w:pgMar w:top="2041" w:right="1247" w:bottom="1134" w:left="1247"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77C5D" w14:textId="77777777" w:rsidR="00295095" w:rsidRDefault="00295095" w:rsidP="00984A99">
      <w:r>
        <w:separator/>
      </w:r>
    </w:p>
  </w:endnote>
  <w:endnote w:type="continuationSeparator" w:id="0">
    <w:p w14:paraId="0B39D3A8" w14:textId="77777777" w:rsidR="00295095" w:rsidRDefault="00295095"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altName w:val="Calibri"/>
    <w:charset w:val="00"/>
    <w:family w:val="auto"/>
    <w:pitch w:val="variable"/>
    <w:sig w:usb0="2000020F"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Montserrat Medium">
    <w:altName w:val="Times New Roman"/>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EE8D4" w14:textId="3A188E1B" w:rsidR="009A3077" w:rsidRDefault="009A3077" w:rsidP="000D31E3">
    <w:pPr>
      <w:pStyle w:val="Piedepgina"/>
      <w:ind w:left="-1276"/>
    </w:pPr>
    <w:r>
      <w:rPr>
        <w:noProof/>
        <w:lang w:eastAsia="es-MX"/>
      </w:rPr>
      <w:drawing>
        <wp:inline distT="0" distB="0" distL="0" distR="0" wp14:anchorId="6DC2EE69" wp14:editId="5B10804B">
          <wp:extent cx="7751428" cy="103095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stretch>
                    <a:fillRect/>
                  </a:stretch>
                </pic:blipFill>
                <pic:spPr>
                  <a:xfrm>
                    <a:off x="0" y="0"/>
                    <a:ext cx="7957089" cy="10583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F6279" w14:textId="77777777" w:rsidR="00295095" w:rsidRDefault="00295095" w:rsidP="00984A99">
      <w:r>
        <w:separator/>
      </w:r>
    </w:p>
  </w:footnote>
  <w:footnote w:type="continuationSeparator" w:id="0">
    <w:p w14:paraId="6AE6CB30" w14:textId="77777777" w:rsidR="00295095" w:rsidRDefault="00295095" w:rsidP="00984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27403" w14:textId="2E88A276" w:rsidR="009A3077" w:rsidRDefault="009A3077" w:rsidP="000D31E3">
    <w:pPr>
      <w:pStyle w:val="Encabezado"/>
      <w:ind w:left="-1276"/>
    </w:pPr>
    <w:r w:rsidRPr="00A2257C">
      <w:rPr>
        <w:noProof/>
        <w:lang w:eastAsia="es-MX"/>
      </w:rPr>
      <mc:AlternateContent>
        <mc:Choice Requires="wps">
          <w:drawing>
            <wp:anchor distT="0" distB="0" distL="114300" distR="114300" simplePos="0" relativeHeight="251666432" behindDoc="0" locked="0" layoutInCell="1" allowOverlap="1" wp14:anchorId="3FFC6AFD" wp14:editId="0E22A149">
              <wp:simplePos x="0" y="0"/>
              <wp:positionH relativeFrom="column">
                <wp:posOffset>2628900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30E1BE3" w14:textId="09EF9005" w:rsidR="009A3077" w:rsidRPr="0085739C" w:rsidRDefault="009A3077" w:rsidP="0085739C">
                          <w:pPr>
                            <w:jc w:val="right"/>
                            <w:rPr>
                              <w:rFonts w:ascii="Montserrat Medium" w:hAnsi="Montserrat Medium"/>
                              <w:b/>
                              <w:color w:val="C4BC96" w:themeColor="background2" w:themeShade="BF"/>
                            </w:rPr>
                          </w:pPr>
                          <w:r w:rsidRPr="0085739C">
                            <w:rPr>
                              <w:rFonts w:ascii="Montserrat Medium" w:hAnsi="Montserrat Medium"/>
                              <w:color w:val="C4BC96" w:themeColor="background2" w:themeShade="BF"/>
                            </w:rPr>
                            <w:t>UNIDAD DE COMUNICACIÓN SOCIAL</w:t>
                          </w:r>
                        </w:p>
                        <w:p w14:paraId="6F5088BC" w14:textId="77777777" w:rsidR="009A3077" w:rsidRPr="00C0299D" w:rsidRDefault="009A3077"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C6AFD" id="_x0000_t202" coordsize="21600,21600" o:spt="202" path="m,l,21600r21600,l21600,xe">
              <v:stroke joinstyle="miter"/>
              <v:path gradientshapeok="t" o:connecttype="rect"/>
            </v:shapetype>
            <v:shape id="Text Box 2" o:spid="_x0000_s1026" type="#_x0000_t202" style="position:absolute;left:0;text-align:left;margin-left:207pt;margin-top:58pt;width:274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" filled="f" stroked="f">
              <v:textbox inset="0,0,0,0">
                <w:txbxContent>
                  <w:p w14:paraId="230E1BE3" w14:textId="09EF9005" w:rsidR="009A3077" w:rsidRPr="0085739C" w:rsidRDefault="009A3077" w:rsidP="0085739C">
                    <w:pPr>
                      <w:jc w:val="right"/>
                      <w:rPr>
                        <w:rFonts w:ascii="Montserrat Medium" w:hAnsi="Montserrat Medium"/>
                        <w:b/>
                        <w:color w:val="C4BC96" w:themeColor="background2" w:themeShade="BF"/>
                      </w:rPr>
                    </w:pPr>
                    <w:r w:rsidRPr="0085739C">
                      <w:rPr>
                        <w:rFonts w:ascii="Montserrat Medium" w:hAnsi="Montserrat Medium"/>
                        <w:color w:val="C4BC96" w:themeColor="background2" w:themeShade="BF"/>
                      </w:rPr>
                      <w:t>UNIDAD DE COMUNICACIÓN SOCIAL</w:t>
                    </w:r>
                  </w:p>
                  <w:p w14:paraId="6F5088BC" w14:textId="77777777" w:rsidR="009A3077" w:rsidRPr="00C0299D" w:rsidRDefault="009A3077" w:rsidP="00AF3D90">
                    <w:pPr>
                      <w:jc w:val="right"/>
                      <w:rPr>
                        <w:rFonts w:ascii="Montserrat" w:hAnsi="Montserrat"/>
                        <w:sz w:val="12"/>
                        <w:szCs w:val="12"/>
                      </w:rPr>
                    </w:pPr>
                  </w:p>
                </w:txbxContent>
              </v:textbox>
              <w10:wrap type="square"/>
            </v:shape>
          </w:pict>
        </mc:Fallback>
      </mc:AlternateContent>
    </w:r>
    <w:r>
      <w:rPr>
        <w:noProof/>
        <w:lang w:eastAsia="es-MX"/>
      </w:rPr>
      <mc:AlternateContent>
        <mc:Choice Requires="wps">
          <w:drawing>
            <wp:anchor distT="0" distB="0" distL="114300" distR="114300" simplePos="0" relativeHeight="251667456" behindDoc="0" locked="0" layoutInCell="1" allowOverlap="1" wp14:anchorId="682B900B" wp14:editId="38180FCB">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chemeClr val="bg2">
                            <a:lumMod val="9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605E5F3D"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" strokecolor="#ddd8c2 [2894]" strokeweight="1.5pt"/>
          </w:pict>
        </mc:Fallback>
      </mc:AlternateContent>
    </w:r>
    <w:r>
      <w:rPr>
        <w:noProof/>
        <w:lang w:eastAsia="es-MX"/>
      </w:rPr>
      <w:drawing>
        <wp:anchor distT="0" distB="0" distL="114300" distR="114300" simplePos="0" relativeHeight="251664384" behindDoc="0" locked="0" layoutInCell="1" allowOverlap="1" wp14:anchorId="1254C001" wp14:editId="1E27A640">
          <wp:simplePos x="0" y="0"/>
          <wp:positionH relativeFrom="column">
            <wp:posOffset>-446405</wp:posOffset>
          </wp:positionH>
          <wp:positionV relativeFrom="paragraph">
            <wp:posOffset>495300</wp:posOffset>
          </wp:positionV>
          <wp:extent cx="3159125" cy="695325"/>
          <wp:effectExtent l="0" t="0" r="3175" b="317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4414CC"/>
    <w:multiLevelType w:val="hybridMultilevel"/>
    <w:tmpl w:val="265AD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E0373C"/>
    <w:multiLevelType w:val="hybridMultilevel"/>
    <w:tmpl w:val="7728D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9D7634"/>
    <w:multiLevelType w:val="hybridMultilevel"/>
    <w:tmpl w:val="C8AABE54"/>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A34257"/>
    <w:multiLevelType w:val="hybridMultilevel"/>
    <w:tmpl w:val="7E807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E21AAB"/>
    <w:multiLevelType w:val="hybridMultilevel"/>
    <w:tmpl w:val="A290F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EC4ED6"/>
    <w:multiLevelType w:val="hybridMultilevel"/>
    <w:tmpl w:val="A93CDDC8"/>
    <w:lvl w:ilvl="0" w:tplc="8DF8F432">
      <w:numFmt w:val="bullet"/>
      <w:lvlText w:val="-"/>
      <w:lvlJc w:val="left"/>
      <w:pPr>
        <w:ind w:left="720" w:hanging="360"/>
      </w:pPr>
      <w:rPr>
        <w:rFonts w:ascii="Montserrat Light" w:eastAsia="Batang" w:hAnsi="Montserrat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0C76F7"/>
    <w:multiLevelType w:val="hybridMultilevel"/>
    <w:tmpl w:val="5694E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8"/>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99"/>
    <w:rsid w:val="000120DF"/>
    <w:rsid w:val="00025794"/>
    <w:rsid w:val="00031B42"/>
    <w:rsid w:val="000547A7"/>
    <w:rsid w:val="00073407"/>
    <w:rsid w:val="00092D3E"/>
    <w:rsid w:val="00095562"/>
    <w:rsid w:val="000A1F59"/>
    <w:rsid w:val="000A4B34"/>
    <w:rsid w:val="000B24BD"/>
    <w:rsid w:val="000D31E3"/>
    <w:rsid w:val="000D7830"/>
    <w:rsid w:val="000F6D75"/>
    <w:rsid w:val="00101B9E"/>
    <w:rsid w:val="00102434"/>
    <w:rsid w:val="00102472"/>
    <w:rsid w:val="00116297"/>
    <w:rsid w:val="00117072"/>
    <w:rsid w:val="00133356"/>
    <w:rsid w:val="00134167"/>
    <w:rsid w:val="00136980"/>
    <w:rsid w:val="00161B35"/>
    <w:rsid w:val="00170F07"/>
    <w:rsid w:val="00173F73"/>
    <w:rsid w:val="0017773D"/>
    <w:rsid w:val="001A72C3"/>
    <w:rsid w:val="001B06E8"/>
    <w:rsid w:val="001B4E55"/>
    <w:rsid w:val="001C3B91"/>
    <w:rsid w:val="001C3BA0"/>
    <w:rsid w:val="001D45E6"/>
    <w:rsid w:val="00201CC3"/>
    <w:rsid w:val="002022BC"/>
    <w:rsid w:val="00212B06"/>
    <w:rsid w:val="00213C3B"/>
    <w:rsid w:val="00222E58"/>
    <w:rsid w:val="002344EC"/>
    <w:rsid w:val="0024152E"/>
    <w:rsid w:val="00253115"/>
    <w:rsid w:val="00295095"/>
    <w:rsid w:val="002A5A09"/>
    <w:rsid w:val="002D09B9"/>
    <w:rsid w:val="00301A0E"/>
    <w:rsid w:val="00313CCC"/>
    <w:rsid w:val="00315AAC"/>
    <w:rsid w:val="00323BD2"/>
    <w:rsid w:val="003309BE"/>
    <w:rsid w:val="00365F3B"/>
    <w:rsid w:val="003663A3"/>
    <w:rsid w:val="003800EB"/>
    <w:rsid w:val="00392C2D"/>
    <w:rsid w:val="003D5417"/>
    <w:rsid w:val="003D5F8F"/>
    <w:rsid w:val="003F3DAE"/>
    <w:rsid w:val="003F50AB"/>
    <w:rsid w:val="003F7AD1"/>
    <w:rsid w:val="00404DBC"/>
    <w:rsid w:val="00413094"/>
    <w:rsid w:val="00420FF2"/>
    <w:rsid w:val="00421AC3"/>
    <w:rsid w:val="00436CB4"/>
    <w:rsid w:val="00447ADC"/>
    <w:rsid w:val="00452E5E"/>
    <w:rsid w:val="00467062"/>
    <w:rsid w:val="00480944"/>
    <w:rsid w:val="00492F1E"/>
    <w:rsid w:val="004A2217"/>
    <w:rsid w:val="004A4328"/>
    <w:rsid w:val="004C096E"/>
    <w:rsid w:val="004C3123"/>
    <w:rsid w:val="004E0722"/>
    <w:rsid w:val="004F6150"/>
    <w:rsid w:val="005007CC"/>
    <w:rsid w:val="005026EB"/>
    <w:rsid w:val="00520381"/>
    <w:rsid w:val="00524752"/>
    <w:rsid w:val="00552D7F"/>
    <w:rsid w:val="0056489B"/>
    <w:rsid w:val="00570363"/>
    <w:rsid w:val="00574CC1"/>
    <w:rsid w:val="005832DF"/>
    <w:rsid w:val="0058449C"/>
    <w:rsid w:val="00594C3E"/>
    <w:rsid w:val="005950B0"/>
    <w:rsid w:val="005A0D54"/>
    <w:rsid w:val="005B5D38"/>
    <w:rsid w:val="005D2364"/>
    <w:rsid w:val="005E0CBD"/>
    <w:rsid w:val="005F6742"/>
    <w:rsid w:val="005F7946"/>
    <w:rsid w:val="00606BA6"/>
    <w:rsid w:val="00613061"/>
    <w:rsid w:val="00620721"/>
    <w:rsid w:val="0062400C"/>
    <w:rsid w:val="00627F2D"/>
    <w:rsid w:val="00670426"/>
    <w:rsid w:val="00670A4E"/>
    <w:rsid w:val="006922A2"/>
    <w:rsid w:val="00696F4F"/>
    <w:rsid w:val="006A00BD"/>
    <w:rsid w:val="006A77A2"/>
    <w:rsid w:val="006A7A6D"/>
    <w:rsid w:val="006B1FBB"/>
    <w:rsid w:val="006C1856"/>
    <w:rsid w:val="006C2855"/>
    <w:rsid w:val="006D1CA2"/>
    <w:rsid w:val="00700D78"/>
    <w:rsid w:val="00705EF9"/>
    <w:rsid w:val="00706951"/>
    <w:rsid w:val="00706B00"/>
    <w:rsid w:val="00740508"/>
    <w:rsid w:val="00740C39"/>
    <w:rsid w:val="00746D65"/>
    <w:rsid w:val="00746F36"/>
    <w:rsid w:val="0075075F"/>
    <w:rsid w:val="007539B2"/>
    <w:rsid w:val="00753E78"/>
    <w:rsid w:val="0076798C"/>
    <w:rsid w:val="007734B4"/>
    <w:rsid w:val="00780738"/>
    <w:rsid w:val="007A5C1B"/>
    <w:rsid w:val="007B3E21"/>
    <w:rsid w:val="007C0A97"/>
    <w:rsid w:val="007E2104"/>
    <w:rsid w:val="007F3293"/>
    <w:rsid w:val="00833F55"/>
    <w:rsid w:val="00854545"/>
    <w:rsid w:val="00854E39"/>
    <w:rsid w:val="0085739C"/>
    <w:rsid w:val="008619FD"/>
    <w:rsid w:val="00896A32"/>
    <w:rsid w:val="008A5F8D"/>
    <w:rsid w:val="008B0930"/>
    <w:rsid w:val="008B35F2"/>
    <w:rsid w:val="008C0E11"/>
    <w:rsid w:val="008D1BBB"/>
    <w:rsid w:val="008D254E"/>
    <w:rsid w:val="008E4060"/>
    <w:rsid w:val="008F46F6"/>
    <w:rsid w:val="009046C7"/>
    <w:rsid w:val="009075A9"/>
    <w:rsid w:val="00911725"/>
    <w:rsid w:val="009128FE"/>
    <w:rsid w:val="009134E7"/>
    <w:rsid w:val="009165F5"/>
    <w:rsid w:val="00934404"/>
    <w:rsid w:val="00955BA8"/>
    <w:rsid w:val="00957F1D"/>
    <w:rsid w:val="00974D7C"/>
    <w:rsid w:val="00976C62"/>
    <w:rsid w:val="00976F6C"/>
    <w:rsid w:val="00980437"/>
    <w:rsid w:val="0098372D"/>
    <w:rsid w:val="009842BE"/>
    <w:rsid w:val="00984A99"/>
    <w:rsid w:val="009A2B42"/>
    <w:rsid w:val="009A2EF7"/>
    <w:rsid w:val="009A3077"/>
    <w:rsid w:val="009C53BC"/>
    <w:rsid w:val="009C5B21"/>
    <w:rsid w:val="009D0F24"/>
    <w:rsid w:val="009F1919"/>
    <w:rsid w:val="009F7EDC"/>
    <w:rsid w:val="00A002DA"/>
    <w:rsid w:val="00A01420"/>
    <w:rsid w:val="00A24B0C"/>
    <w:rsid w:val="00A3322D"/>
    <w:rsid w:val="00A356E5"/>
    <w:rsid w:val="00A36835"/>
    <w:rsid w:val="00A42DA2"/>
    <w:rsid w:val="00A46CAC"/>
    <w:rsid w:val="00A52A2C"/>
    <w:rsid w:val="00A564C4"/>
    <w:rsid w:val="00A6652A"/>
    <w:rsid w:val="00A85A5D"/>
    <w:rsid w:val="00AB43BB"/>
    <w:rsid w:val="00AD0775"/>
    <w:rsid w:val="00AD2EFA"/>
    <w:rsid w:val="00AD3302"/>
    <w:rsid w:val="00AE7683"/>
    <w:rsid w:val="00AF2C15"/>
    <w:rsid w:val="00AF3D90"/>
    <w:rsid w:val="00B01181"/>
    <w:rsid w:val="00B02A37"/>
    <w:rsid w:val="00B07C09"/>
    <w:rsid w:val="00B12748"/>
    <w:rsid w:val="00B21DE2"/>
    <w:rsid w:val="00B26078"/>
    <w:rsid w:val="00B37196"/>
    <w:rsid w:val="00B53B8C"/>
    <w:rsid w:val="00B846C5"/>
    <w:rsid w:val="00B96FEA"/>
    <w:rsid w:val="00BA322B"/>
    <w:rsid w:val="00BA3537"/>
    <w:rsid w:val="00BA6CB5"/>
    <w:rsid w:val="00BC1115"/>
    <w:rsid w:val="00BC56CC"/>
    <w:rsid w:val="00BC5D45"/>
    <w:rsid w:val="00BC6047"/>
    <w:rsid w:val="00BE7047"/>
    <w:rsid w:val="00BE7230"/>
    <w:rsid w:val="00BF1BF1"/>
    <w:rsid w:val="00C0036F"/>
    <w:rsid w:val="00C02B9D"/>
    <w:rsid w:val="00C16114"/>
    <w:rsid w:val="00C240CC"/>
    <w:rsid w:val="00C33C2D"/>
    <w:rsid w:val="00C73CDE"/>
    <w:rsid w:val="00C814E1"/>
    <w:rsid w:val="00C838AD"/>
    <w:rsid w:val="00C96A31"/>
    <w:rsid w:val="00CA14A6"/>
    <w:rsid w:val="00CB2C39"/>
    <w:rsid w:val="00CC1EB4"/>
    <w:rsid w:val="00CE0313"/>
    <w:rsid w:val="00CE083C"/>
    <w:rsid w:val="00CE76E2"/>
    <w:rsid w:val="00CF3B6D"/>
    <w:rsid w:val="00D11840"/>
    <w:rsid w:val="00D24BEB"/>
    <w:rsid w:val="00D44587"/>
    <w:rsid w:val="00D758F6"/>
    <w:rsid w:val="00D77525"/>
    <w:rsid w:val="00D855E8"/>
    <w:rsid w:val="00D85F5F"/>
    <w:rsid w:val="00DB2515"/>
    <w:rsid w:val="00DB75A7"/>
    <w:rsid w:val="00DC24D3"/>
    <w:rsid w:val="00DD0587"/>
    <w:rsid w:val="00DD161D"/>
    <w:rsid w:val="00DD2F9F"/>
    <w:rsid w:val="00DE571C"/>
    <w:rsid w:val="00DF168E"/>
    <w:rsid w:val="00E0162F"/>
    <w:rsid w:val="00E0331B"/>
    <w:rsid w:val="00E034C4"/>
    <w:rsid w:val="00E16AFE"/>
    <w:rsid w:val="00E17316"/>
    <w:rsid w:val="00E2177E"/>
    <w:rsid w:val="00E230E7"/>
    <w:rsid w:val="00E30333"/>
    <w:rsid w:val="00E31798"/>
    <w:rsid w:val="00E36292"/>
    <w:rsid w:val="00E40851"/>
    <w:rsid w:val="00E53148"/>
    <w:rsid w:val="00E5340A"/>
    <w:rsid w:val="00E56360"/>
    <w:rsid w:val="00E72F91"/>
    <w:rsid w:val="00E84379"/>
    <w:rsid w:val="00E87CC7"/>
    <w:rsid w:val="00E93A57"/>
    <w:rsid w:val="00EA1E1B"/>
    <w:rsid w:val="00EB3F24"/>
    <w:rsid w:val="00EC4EF1"/>
    <w:rsid w:val="00EC5A78"/>
    <w:rsid w:val="00ED190E"/>
    <w:rsid w:val="00ED3A68"/>
    <w:rsid w:val="00F02900"/>
    <w:rsid w:val="00F12687"/>
    <w:rsid w:val="00F206D8"/>
    <w:rsid w:val="00F2342F"/>
    <w:rsid w:val="00F3368A"/>
    <w:rsid w:val="00F44F3C"/>
    <w:rsid w:val="00F6777B"/>
    <w:rsid w:val="00F70072"/>
    <w:rsid w:val="00F76F14"/>
    <w:rsid w:val="00F830BF"/>
    <w:rsid w:val="00F962FC"/>
    <w:rsid w:val="00FA45D3"/>
    <w:rsid w:val="00FB5337"/>
    <w:rsid w:val="00FB6772"/>
    <w:rsid w:val="00FC3196"/>
    <w:rsid w:val="00FD7BD1"/>
    <w:rsid w:val="00FE0DCB"/>
    <w:rsid w:val="00FE4E58"/>
    <w:rsid w:val="00FE6BF0"/>
    <w:rsid w:val="00FF4C8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279F02"/>
  <w15:docId w15:val="{45DBB775-2B56-4004-9538-7220A0CD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AC"/>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MINUTAS,Num Bullet 1,Bullet Number"/>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table" w:styleId="Tablaconcuadrcula">
    <w:name w:val="Table Grid"/>
    <w:basedOn w:val="Tablanormal"/>
    <w:uiPriority w:val="59"/>
    <w:rsid w:val="0076798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basedOn w:val="Fuentedeprrafopredeter"/>
    <w:link w:val="Prrafodelista"/>
    <w:uiPriority w:val="34"/>
    <w:qFormat/>
    <w:locked/>
    <w:rsid w:val="00CE083C"/>
  </w:style>
  <w:style w:type="character" w:styleId="Hipervnculo">
    <w:name w:val="Hyperlink"/>
    <w:basedOn w:val="Fuentedeprrafopredeter"/>
    <w:uiPriority w:val="99"/>
    <w:unhideWhenUsed/>
    <w:rsid w:val="009842BE"/>
    <w:rPr>
      <w:color w:val="0000FF" w:themeColor="hyperlink"/>
      <w:u w:val="single"/>
    </w:rPr>
  </w:style>
  <w:style w:type="paragraph" w:styleId="Sinespaciado">
    <w:name w:val="No Spacing"/>
    <w:uiPriority w:val="1"/>
    <w:qFormat/>
    <w:rsid w:val="00EC5A78"/>
    <w:pPr>
      <w:spacing w:after="0" w:line="240" w:lineRule="auto"/>
    </w:pPr>
    <w:rPr>
      <w:rFonts w:ascii="Montserrat" w:eastAsia="Montserrat" w:hAnsi="Montserrat" w:cs="Montserra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5847233">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1126581993">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599DB6-40FA-400E-BEFE-47F24EDE03A5}">
  <ds:schemaRefs>
    <ds:schemaRef ds:uri="http://schemas.openxmlformats.org/officeDocument/2006/bibliography"/>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dc:creator>
  <cp:lastModifiedBy>Luz Maria Rico Jardon</cp:lastModifiedBy>
  <cp:revision>2</cp:revision>
  <cp:lastPrinted>2022-05-18T23:05:00Z</cp:lastPrinted>
  <dcterms:created xsi:type="dcterms:W3CDTF">2022-05-31T18:05:00Z</dcterms:created>
  <dcterms:modified xsi:type="dcterms:W3CDTF">2022-05-31T18:05:00Z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