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2734B" w14:textId="77777777" w:rsidR="009D671F" w:rsidRPr="009D671F" w:rsidRDefault="009D671F" w:rsidP="009D671F">
      <w:pPr>
        <w:spacing w:line="240" w:lineRule="atLeast"/>
        <w:jc w:val="right"/>
        <w:rPr>
          <w:rFonts w:ascii="Montserrat Light" w:eastAsia="Batang" w:hAnsi="Montserrat Light" w:cs="Arial"/>
        </w:rPr>
      </w:pPr>
      <w:bookmarkStart w:id="0" w:name="_GoBack"/>
      <w:bookmarkEnd w:id="0"/>
    </w:p>
    <w:p w14:paraId="024DCF8E" w14:textId="67660028" w:rsidR="009D671F" w:rsidRPr="009D671F" w:rsidRDefault="009D671F" w:rsidP="009D671F">
      <w:pPr>
        <w:spacing w:line="240" w:lineRule="atLeast"/>
        <w:jc w:val="right"/>
        <w:rPr>
          <w:rFonts w:ascii="Montserrat Light" w:eastAsia="Batang" w:hAnsi="Montserrat Light" w:cs="Arial"/>
        </w:rPr>
      </w:pPr>
      <w:r w:rsidRPr="009D671F">
        <w:rPr>
          <w:rFonts w:ascii="Montserrat Light" w:eastAsia="Batang" w:hAnsi="Montserrat Light" w:cs="Arial"/>
        </w:rPr>
        <w:t xml:space="preserve">Ciudad de México, </w:t>
      </w:r>
      <w:r w:rsidR="007D10D9">
        <w:rPr>
          <w:rFonts w:ascii="Montserrat Light" w:eastAsia="Batang" w:hAnsi="Montserrat Light" w:cs="Arial"/>
        </w:rPr>
        <w:t>jueves 21</w:t>
      </w:r>
      <w:r w:rsidRPr="009D671F">
        <w:rPr>
          <w:rFonts w:ascii="Montserrat Light" w:eastAsia="Batang" w:hAnsi="Montserrat Light" w:cs="Arial"/>
        </w:rPr>
        <w:t xml:space="preserve"> de abril de 2022</w:t>
      </w:r>
    </w:p>
    <w:p w14:paraId="7E201CC0" w14:textId="7C2E0389" w:rsidR="009D671F" w:rsidRPr="009D671F" w:rsidRDefault="009D671F" w:rsidP="009D671F">
      <w:pPr>
        <w:spacing w:line="240" w:lineRule="atLeast"/>
        <w:jc w:val="right"/>
        <w:rPr>
          <w:rFonts w:ascii="Montserrat Light" w:hAnsi="Montserrat Light"/>
          <w:color w:val="000000"/>
        </w:rPr>
      </w:pPr>
      <w:r w:rsidRPr="009D671F">
        <w:rPr>
          <w:rFonts w:ascii="Montserrat Light" w:hAnsi="Montserrat Light"/>
          <w:color w:val="000000"/>
        </w:rPr>
        <w:t xml:space="preserve">No. </w:t>
      </w:r>
      <w:r w:rsidR="00190539">
        <w:rPr>
          <w:rFonts w:ascii="Montserrat Light" w:hAnsi="Montserrat Light"/>
          <w:color w:val="000000"/>
        </w:rPr>
        <w:t>190</w:t>
      </w:r>
      <w:r w:rsidRPr="009D671F">
        <w:rPr>
          <w:rFonts w:ascii="Montserrat Light" w:hAnsi="Montserrat Light"/>
          <w:color w:val="000000"/>
        </w:rPr>
        <w:t>/2022</w:t>
      </w:r>
    </w:p>
    <w:p w14:paraId="30FBEB5D" w14:textId="77777777" w:rsidR="009D671F" w:rsidRPr="009D671F" w:rsidRDefault="009D671F" w:rsidP="009D671F">
      <w:pPr>
        <w:spacing w:line="240" w:lineRule="atLeast"/>
        <w:jc w:val="right"/>
        <w:rPr>
          <w:rFonts w:ascii="Montserrat Light" w:hAnsi="Montserrat Light"/>
          <w:color w:val="000000"/>
        </w:rPr>
      </w:pPr>
    </w:p>
    <w:p w14:paraId="4B8111B2" w14:textId="77777777" w:rsidR="009D671F" w:rsidRPr="009D671F" w:rsidRDefault="009D671F" w:rsidP="009D671F">
      <w:pPr>
        <w:spacing w:line="240" w:lineRule="atLeast"/>
        <w:jc w:val="center"/>
        <w:rPr>
          <w:rFonts w:ascii="Montserrat Light" w:eastAsia="Batang" w:hAnsi="Montserrat Light" w:cs="Arial"/>
          <w:b/>
          <w:sz w:val="36"/>
          <w:szCs w:val="36"/>
        </w:rPr>
      </w:pPr>
      <w:r w:rsidRPr="009D671F">
        <w:rPr>
          <w:rFonts w:ascii="Montserrat Light" w:eastAsia="Batang" w:hAnsi="Montserrat Light" w:cs="Arial"/>
          <w:b/>
          <w:sz w:val="36"/>
          <w:szCs w:val="36"/>
        </w:rPr>
        <w:t>BOLETÍN DE PRENSA</w:t>
      </w:r>
    </w:p>
    <w:p w14:paraId="3190BB5F" w14:textId="77777777" w:rsidR="009D671F" w:rsidRPr="009D671F" w:rsidRDefault="009D671F" w:rsidP="009D671F">
      <w:pPr>
        <w:spacing w:line="240" w:lineRule="atLeast"/>
        <w:jc w:val="center"/>
        <w:rPr>
          <w:rFonts w:ascii="Montserrat Light" w:eastAsia="Batang" w:hAnsi="Montserrat Light" w:cs="Arial"/>
          <w:b/>
          <w:szCs w:val="36"/>
        </w:rPr>
      </w:pPr>
    </w:p>
    <w:p w14:paraId="1870FFF5" w14:textId="77777777" w:rsidR="009D671F" w:rsidRPr="009D671F" w:rsidRDefault="009D671F" w:rsidP="009D671F">
      <w:pPr>
        <w:spacing w:line="240" w:lineRule="atLeast"/>
        <w:jc w:val="center"/>
        <w:rPr>
          <w:rFonts w:ascii="Montserrat Light" w:eastAsia="Batang" w:hAnsi="Montserrat Light" w:cs="Arial"/>
          <w:b/>
          <w:sz w:val="28"/>
          <w:szCs w:val="36"/>
        </w:rPr>
      </w:pPr>
      <w:r w:rsidRPr="009D671F">
        <w:rPr>
          <w:rFonts w:ascii="Montserrat Light" w:eastAsia="Batang" w:hAnsi="Montserrat Light" w:cs="Arial"/>
          <w:b/>
          <w:sz w:val="28"/>
          <w:szCs w:val="36"/>
        </w:rPr>
        <w:t>Para facilitar el cumplimiento de obligaciones, el IMSS libera la segunda fase del sistema ICSOE</w:t>
      </w:r>
    </w:p>
    <w:p w14:paraId="421828AE" w14:textId="77777777" w:rsidR="009D671F" w:rsidRPr="009D671F" w:rsidRDefault="009D671F" w:rsidP="009D671F">
      <w:pPr>
        <w:spacing w:line="240" w:lineRule="atLeast"/>
        <w:jc w:val="center"/>
        <w:rPr>
          <w:rFonts w:ascii="Montserrat Light" w:eastAsia="Batang" w:hAnsi="Montserrat Light"/>
          <w:b/>
        </w:rPr>
      </w:pPr>
    </w:p>
    <w:p w14:paraId="33DD6A69" w14:textId="77777777" w:rsidR="009D671F" w:rsidRPr="009D671F" w:rsidRDefault="009D671F" w:rsidP="009D671F">
      <w:pPr>
        <w:pStyle w:val="Prrafodelista"/>
        <w:numPr>
          <w:ilvl w:val="0"/>
          <w:numId w:val="9"/>
        </w:numPr>
        <w:tabs>
          <w:tab w:val="left" w:pos="5966"/>
        </w:tabs>
        <w:spacing w:after="0" w:line="240" w:lineRule="atLeast"/>
        <w:contextualSpacing w:val="0"/>
        <w:jc w:val="both"/>
        <w:rPr>
          <w:rFonts w:ascii="Montserrat Light" w:eastAsia="Batang" w:hAnsi="Montserrat Light"/>
        </w:rPr>
      </w:pPr>
      <w:r w:rsidRPr="009D671F">
        <w:rPr>
          <w:rFonts w:ascii="Montserrat Light" w:eastAsia="Batang" w:hAnsi="Montserrat Light"/>
          <w:b/>
        </w:rPr>
        <w:t>El ICSOE ahora permite que prestadores de servicios especializados o ejecutores de obras especializadas puedan fácilmente corregir, complementar o dejar sin efectos la información de contratos celebrados, previamente reportados al IMSS.</w:t>
      </w:r>
    </w:p>
    <w:p w14:paraId="213E6A46" w14:textId="77777777" w:rsidR="009D671F" w:rsidRPr="009D671F" w:rsidRDefault="009D671F" w:rsidP="009D671F">
      <w:pPr>
        <w:tabs>
          <w:tab w:val="left" w:pos="5966"/>
        </w:tabs>
        <w:spacing w:line="240" w:lineRule="atLeast"/>
        <w:jc w:val="both"/>
        <w:rPr>
          <w:rFonts w:ascii="Montserrat Light" w:eastAsia="Batang" w:hAnsi="Montserrat Light"/>
        </w:rPr>
      </w:pPr>
    </w:p>
    <w:p w14:paraId="4521A2EA" w14:textId="77777777" w:rsidR="009D671F" w:rsidRPr="009D671F" w:rsidRDefault="009D671F" w:rsidP="009D671F">
      <w:pPr>
        <w:tabs>
          <w:tab w:val="left" w:pos="5966"/>
        </w:tabs>
        <w:spacing w:line="240" w:lineRule="atLeast"/>
        <w:jc w:val="both"/>
        <w:rPr>
          <w:rFonts w:ascii="Montserrat Light" w:eastAsia="Batang" w:hAnsi="Montserrat Light"/>
        </w:rPr>
      </w:pPr>
      <w:r w:rsidRPr="009D671F">
        <w:rPr>
          <w:rFonts w:ascii="Montserrat Light" w:eastAsia="Batang" w:hAnsi="Montserrat Light"/>
        </w:rPr>
        <w:t>El Instituto Mexicano de Seguro Social informa que ha liberado la segunda fase del sistema ICSOE (Informativa de Contratos de Servicios u Obras Especializadas), a través del cual los prestadores de servicios especializados o ejecutores de obras especializadas podrán corregir, complementar o dejar sin efectos la información de contratos celebrados, que hayan reportado al IMSS.</w:t>
      </w:r>
    </w:p>
    <w:p w14:paraId="3673C153" w14:textId="77777777" w:rsidR="009D671F" w:rsidRPr="009D671F" w:rsidRDefault="009D671F" w:rsidP="009D671F">
      <w:pPr>
        <w:tabs>
          <w:tab w:val="left" w:pos="5966"/>
        </w:tabs>
        <w:spacing w:line="240" w:lineRule="atLeast"/>
        <w:jc w:val="both"/>
        <w:rPr>
          <w:rFonts w:ascii="Montserrat Light" w:eastAsia="Batang" w:hAnsi="Montserrat Light"/>
        </w:rPr>
      </w:pPr>
    </w:p>
    <w:p w14:paraId="11CC7096" w14:textId="77777777" w:rsidR="009D671F" w:rsidRPr="009D671F" w:rsidRDefault="009D671F" w:rsidP="009D671F">
      <w:pPr>
        <w:tabs>
          <w:tab w:val="left" w:pos="5966"/>
        </w:tabs>
        <w:spacing w:line="240" w:lineRule="atLeast"/>
        <w:jc w:val="both"/>
        <w:rPr>
          <w:rFonts w:ascii="Montserrat Light" w:eastAsia="Batang" w:hAnsi="Montserrat Light"/>
        </w:rPr>
      </w:pPr>
      <w:r w:rsidRPr="009D671F">
        <w:rPr>
          <w:rFonts w:ascii="Montserrat Light" w:eastAsia="Batang" w:hAnsi="Montserrat Light"/>
        </w:rPr>
        <w:t>Las informativas complementarias que se encuentran en operación son las siguientes:</w:t>
      </w:r>
    </w:p>
    <w:p w14:paraId="6B07DF64" w14:textId="77777777" w:rsidR="009D671F" w:rsidRPr="009D671F" w:rsidRDefault="009D671F" w:rsidP="009D671F">
      <w:pPr>
        <w:tabs>
          <w:tab w:val="left" w:pos="5966"/>
        </w:tabs>
        <w:spacing w:line="240" w:lineRule="atLeast"/>
        <w:jc w:val="both"/>
        <w:rPr>
          <w:rFonts w:ascii="Montserrat Light" w:eastAsia="Batang" w:hAnsi="Montserrat Light"/>
        </w:rPr>
      </w:pPr>
    </w:p>
    <w:p w14:paraId="2811E24F" w14:textId="77777777" w:rsidR="009D671F" w:rsidRPr="009D671F" w:rsidRDefault="009D671F" w:rsidP="009D671F">
      <w:pPr>
        <w:pStyle w:val="Sinespaciado"/>
        <w:spacing w:line="240" w:lineRule="atLeast"/>
        <w:jc w:val="both"/>
        <w:rPr>
          <w:rFonts w:ascii="Montserrat Light" w:eastAsia="Batang" w:hAnsi="Montserrat Light"/>
          <w:sz w:val="24"/>
          <w:szCs w:val="24"/>
        </w:rPr>
      </w:pPr>
      <w:r w:rsidRPr="009D671F">
        <w:rPr>
          <w:rFonts w:ascii="Montserrat Light" w:eastAsia="Batang" w:hAnsi="Montserrat Light"/>
          <w:b/>
          <w:sz w:val="24"/>
          <w:szCs w:val="24"/>
        </w:rPr>
        <w:t>Corrección.</w:t>
      </w:r>
      <w:r w:rsidRPr="009D671F">
        <w:rPr>
          <w:rFonts w:ascii="Montserrat Light" w:eastAsia="Batang" w:hAnsi="Montserrat Light"/>
          <w:sz w:val="24"/>
          <w:szCs w:val="24"/>
        </w:rPr>
        <w:t xml:space="preserve"> Se presenta para corregir datos, informar contratos faltantes o subsanar omisiones de una informativa presentada. Este tipo de informativa sustituirá en su totalidad a la informativa que se está corrigiendo, por lo que deberá contener la información que se modifica y la que subsiste.</w:t>
      </w:r>
    </w:p>
    <w:p w14:paraId="5123C897" w14:textId="77777777" w:rsidR="009D671F" w:rsidRPr="009D671F" w:rsidRDefault="009D671F" w:rsidP="009D671F">
      <w:pPr>
        <w:pStyle w:val="Sinespaciado"/>
        <w:spacing w:line="240" w:lineRule="atLeast"/>
        <w:jc w:val="both"/>
        <w:rPr>
          <w:rFonts w:ascii="Montserrat Light" w:eastAsia="Batang" w:hAnsi="Montserrat Light"/>
          <w:sz w:val="24"/>
          <w:szCs w:val="24"/>
        </w:rPr>
      </w:pPr>
    </w:p>
    <w:p w14:paraId="64D3252A" w14:textId="77777777" w:rsidR="009D671F" w:rsidRPr="009D671F" w:rsidRDefault="009D671F" w:rsidP="009D671F">
      <w:pPr>
        <w:spacing w:line="240" w:lineRule="atLeast"/>
        <w:ind w:right="103"/>
        <w:jc w:val="both"/>
        <w:rPr>
          <w:rFonts w:ascii="Montserrat Light" w:hAnsi="Montserrat Light" w:cs="Arial"/>
          <w:bCs/>
        </w:rPr>
      </w:pPr>
      <w:r w:rsidRPr="009D671F">
        <w:rPr>
          <w:rFonts w:ascii="Montserrat Light" w:eastAsia="Batang" w:hAnsi="Montserrat Light"/>
          <w:b/>
        </w:rPr>
        <w:t>Sin efectos.</w:t>
      </w:r>
      <w:r w:rsidRPr="009D671F">
        <w:rPr>
          <w:rFonts w:ascii="Montserrat Light" w:eastAsia="Batang" w:hAnsi="Montserrat Light"/>
        </w:rPr>
        <w:t xml:space="preserve"> Se presenta para subsanar los casos en que por error se presentó una informativa no estando obligado a ello.  </w:t>
      </w:r>
    </w:p>
    <w:p w14:paraId="7419DB05" w14:textId="77777777" w:rsidR="009D671F" w:rsidRPr="009D671F" w:rsidRDefault="009D671F" w:rsidP="009D671F">
      <w:pPr>
        <w:tabs>
          <w:tab w:val="left" w:pos="5966"/>
        </w:tabs>
        <w:spacing w:line="240" w:lineRule="atLeast"/>
        <w:jc w:val="both"/>
        <w:rPr>
          <w:rFonts w:ascii="Montserrat Light" w:eastAsia="Batang" w:hAnsi="Montserrat Light"/>
        </w:rPr>
      </w:pPr>
    </w:p>
    <w:p w14:paraId="1EF44FC5" w14:textId="77777777" w:rsidR="009D671F" w:rsidRPr="009D671F" w:rsidRDefault="009D671F" w:rsidP="009D671F">
      <w:pPr>
        <w:tabs>
          <w:tab w:val="left" w:pos="5966"/>
        </w:tabs>
        <w:spacing w:line="240" w:lineRule="atLeast"/>
        <w:jc w:val="both"/>
        <w:rPr>
          <w:rFonts w:ascii="Montserrat Light" w:eastAsia="Batang" w:hAnsi="Montserrat Light"/>
        </w:rPr>
      </w:pPr>
      <w:r w:rsidRPr="009D671F">
        <w:rPr>
          <w:rFonts w:ascii="Montserrat Light" w:eastAsia="Batang" w:hAnsi="Montserrat Light"/>
        </w:rPr>
        <w:t xml:space="preserve">Para conocer estas nuevas funcionalidades, ingresa al </w:t>
      </w:r>
      <w:proofErr w:type="spellStart"/>
      <w:r w:rsidRPr="009D671F">
        <w:rPr>
          <w:rFonts w:ascii="Montserrat Light" w:eastAsia="Batang" w:hAnsi="Montserrat Light"/>
        </w:rPr>
        <w:t>micrositio</w:t>
      </w:r>
      <w:proofErr w:type="spellEnd"/>
      <w:r w:rsidRPr="009D671F">
        <w:rPr>
          <w:rFonts w:ascii="Montserrat Light" w:eastAsia="Batang" w:hAnsi="Montserrat Light"/>
        </w:rPr>
        <w:t xml:space="preserve"> de ICSOE: </w:t>
      </w:r>
      <w:hyperlink r:id="rId12" w:history="1">
        <w:r w:rsidRPr="009D671F">
          <w:rPr>
            <w:rStyle w:val="Hipervnculo"/>
            <w:rFonts w:ascii="Montserrat Light" w:eastAsia="Batang" w:hAnsi="Montserrat Light"/>
          </w:rPr>
          <w:t>www.imss.gob.mx/icsoe</w:t>
        </w:r>
      </w:hyperlink>
      <w:r w:rsidRPr="009D671F">
        <w:rPr>
          <w:rFonts w:ascii="Montserrat Light" w:eastAsia="Batang" w:hAnsi="Montserrat Light"/>
        </w:rPr>
        <w:t xml:space="preserve">  ahí encontrarás  guías, videos,  respuestas a preguntas frecuentes, así como el marco jurídico aplicable. </w:t>
      </w:r>
    </w:p>
    <w:p w14:paraId="1DA50346" w14:textId="77777777" w:rsidR="009D671F" w:rsidRPr="009D671F" w:rsidRDefault="009D671F" w:rsidP="009D671F">
      <w:pPr>
        <w:tabs>
          <w:tab w:val="left" w:pos="5966"/>
        </w:tabs>
        <w:spacing w:line="240" w:lineRule="atLeast"/>
        <w:jc w:val="both"/>
        <w:rPr>
          <w:rFonts w:ascii="Montserrat Light" w:eastAsia="Batang" w:hAnsi="Montserrat Light"/>
        </w:rPr>
      </w:pPr>
    </w:p>
    <w:p w14:paraId="5E7B4B93" w14:textId="77777777" w:rsidR="009D671F" w:rsidRPr="009D671F" w:rsidRDefault="009D671F" w:rsidP="009D671F">
      <w:pPr>
        <w:tabs>
          <w:tab w:val="left" w:pos="5966"/>
        </w:tabs>
        <w:spacing w:line="240" w:lineRule="atLeast"/>
        <w:jc w:val="both"/>
        <w:rPr>
          <w:rFonts w:ascii="Montserrat Light" w:eastAsia="Batang" w:hAnsi="Montserrat Light"/>
        </w:rPr>
      </w:pPr>
      <w:r w:rsidRPr="009D671F">
        <w:rPr>
          <w:rFonts w:ascii="Montserrat Light" w:eastAsia="Batang" w:hAnsi="Montserrat Light"/>
        </w:rPr>
        <w:t>Finalmente hacemos de tu conocimiento que, el  día 13 del mes en curso, se publicó en el Diario Oficial de la Federación los “Lineamientos generales para el cumplimiento de la obligación establecida en el tercer párrafo del Artículo 15 A de la Ley del Seguro Social”.</w:t>
      </w:r>
    </w:p>
    <w:p w14:paraId="3B0F3A9E" w14:textId="77777777" w:rsidR="009D671F" w:rsidRPr="009D671F" w:rsidRDefault="009D671F" w:rsidP="009D671F">
      <w:pPr>
        <w:tabs>
          <w:tab w:val="left" w:pos="5966"/>
        </w:tabs>
        <w:spacing w:line="240" w:lineRule="atLeast"/>
        <w:jc w:val="both"/>
        <w:rPr>
          <w:rFonts w:ascii="Montserrat Light" w:eastAsia="Batang" w:hAnsi="Montserrat Light"/>
        </w:rPr>
      </w:pPr>
    </w:p>
    <w:p w14:paraId="52488EAC" w14:textId="77777777" w:rsidR="009D671F" w:rsidRPr="009D671F" w:rsidRDefault="009D671F" w:rsidP="009D671F">
      <w:pPr>
        <w:tabs>
          <w:tab w:val="left" w:pos="5966"/>
        </w:tabs>
        <w:spacing w:line="240" w:lineRule="atLeast"/>
        <w:jc w:val="both"/>
        <w:rPr>
          <w:rFonts w:ascii="Montserrat Light" w:eastAsia="Batang" w:hAnsi="Montserrat Light"/>
        </w:rPr>
      </w:pPr>
      <w:r w:rsidRPr="009D671F">
        <w:rPr>
          <w:rFonts w:ascii="Montserrat Light" w:eastAsia="Batang" w:hAnsi="Montserrat Light"/>
        </w:rPr>
        <w:t xml:space="preserve">Para obtener mayor información acerca del ICSOE contáctanos en: </w:t>
      </w:r>
    </w:p>
    <w:p w14:paraId="44963D11" w14:textId="77777777" w:rsidR="009D671F" w:rsidRPr="009D671F" w:rsidRDefault="009D671F" w:rsidP="009D671F">
      <w:pPr>
        <w:tabs>
          <w:tab w:val="left" w:pos="5966"/>
        </w:tabs>
        <w:spacing w:line="240" w:lineRule="atLeast"/>
        <w:ind w:left="360" w:hanging="360"/>
        <w:jc w:val="both"/>
        <w:rPr>
          <w:rFonts w:ascii="Montserrat Light" w:eastAsia="Batang" w:hAnsi="Montserrat Light"/>
        </w:rPr>
      </w:pPr>
    </w:p>
    <w:p w14:paraId="52B1942F" w14:textId="77777777" w:rsidR="009D671F" w:rsidRPr="009D671F" w:rsidRDefault="009D671F" w:rsidP="009D671F">
      <w:pPr>
        <w:pStyle w:val="Prrafodelista"/>
        <w:numPr>
          <w:ilvl w:val="0"/>
          <w:numId w:val="8"/>
        </w:numPr>
        <w:tabs>
          <w:tab w:val="left" w:pos="5966"/>
        </w:tabs>
        <w:spacing w:after="0" w:line="240" w:lineRule="atLeast"/>
        <w:ind w:left="360"/>
        <w:contextualSpacing w:val="0"/>
        <w:jc w:val="both"/>
        <w:rPr>
          <w:rFonts w:ascii="Montserrat Light" w:eastAsia="Batang" w:hAnsi="Montserrat Light"/>
          <w:color w:val="000000" w:themeColor="text1"/>
          <w:sz w:val="24"/>
          <w:szCs w:val="24"/>
        </w:rPr>
      </w:pPr>
      <w:r w:rsidRPr="009D671F">
        <w:rPr>
          <w:rFonts w:ascii="Montserrat Light" w:eastAsia="Batang" w:hAnsi="Montserrat Light"/>
          <w:color w:val="000000" w:themeColor="text1"/>
          <w:sz w:val="24"/>
          <w:szCs w:val="24"/>
        </w:rPr>
        <w:t>El 800 623 2323, opción 5 y nuevamente 5</w:t>
      </w:r>
    </w:p>
    <w:p w14:paraId="018EB535" w14:textId="77777777" w:rsidR="009D671F" w:rsidRPr="009D671F" w:rsidRDefault="009D671F" w:rsidP="009D671F">
      <w:pPr>
        <w:pStyle w:val="Prrafodelista"/>
        <w:numPr>
          <w:ilvl w:val="0"/>
          <w:numId w:val="8"/>
        </w:numPr>
        <w:tabs>
          <w:tab w:val="left" w:pos="5966"/>
        </w:tabs>
        <w:spacing w:after="0" w:line="240" w:lineRule="atLeast"/>
        <w:ind w:left="360"/>
        <w:contextualSpacing w:val="0"/>
        <w:jc w:val="both"/>
        <w:rPr>
          <w:rStyle w:val="Hipervnculo"/>
          <w:rFonts w:ascii="Montserrat Light" w:hAnsi="Montserrat Light"/>
          <w:color w:val="000000" w:themeColor="text1"/>
        </w:rPr>
      </w:pPr>
      <w:r w:rsidRPr="009D671F">
        <w:rPr>
          <w:rFonts w:ascii="Montserrat Light" w:eastAsia="Batang" w:hAnsi="Montserrat Light"/>
          <w:color w:val="000000" w:themeColor="text1"/>
          <w:sz w:val="24"/>
          <w:szCs w:val="24"/>
        </w:rPr>
        <w:t xml:space="preserve">En el correo electrónico  </w:t>
      </w:r>
      <w:hyperlink r:id="rId13" w:history="1">
        <w:r w:rsidRPr="009D671F">
          <w:rPr>
            <w:rStyle w:val="Hipervnculo"/>
            <w:rFonts w:ascii="Montserrat Light" w:eastAsia="Batang" w:hAnsi="Montserrat Light"/>
            <w:color w:val="000000" w:themeColor="text1"/>
            <w:sz w:val="24"/>
            <w:szCs w:val="24"/>
          </w:rPr>
          <w:t>orientacion.icsoe@imss.gob.mx</w:t>
        </w:r>
      </w:hyperlink>
    </w:p>
    <w:p w14:paraId="5ACA5578" w14:textId="77777777" w:rsidR="009D671F" w:rsidRPr="009D671F" w:rsidRDefault="009D671F" w:rsidP="009D671F">
      <w:pPr>
        <w:pStyle w:val="Prrafodelista"/>
        <w:numPr>
          <w:ilvl w:val="0"/>
          <w:numId w:val="8"/>
        </w:numPr>
        <w:tabs>
          <w:tab w:val="left" w:pos="5966"/>
        </w:tabs>
        <w:spacing w:after="0" w:line="240" w:lineRule="atLeast"/>
        <w:ind w:left="360"/>
        <w:contextualSpacing w:val="0"/>
        <w:jc w:val="both"/>
        <w:rPr>
          <w:rFonts w:ascii="Montserrat Light" w:hAnsi="Montserrat Light"/>
          <w:color w:val="000000" w:themeColor="text1"/>
        </w:rPr>
      </w:pPr>
      <w:r w:rsidRPr="009D671F">
        <w:rPr>
          <w:rFonts w:ascii="Montserrat Light" w:eastAsia="Batang" w:hAnsi="Montserrat Light"/>
          <w:color w:val="000000" w:themeColor="text1"/>
          <w:sz w:val="24"/>
          <w:szCs w:val="24"/>
        </w:rPr>
        <w:t>Promociones electrónicas en tu Buzón IMSS</w:t>
      </w:r>
    </w:p>
    <w:p w14:paraId="7E6AB2A7" w14:textId="0FFD576F" w:rsidR="0085739C" w:rsidRPr="009D671F" w:rsidRDefault="0085739C" w:rsidP="009D671F">
      <w:pPr>
        <w:spacing w:line="240" w:lineRule="atLeast"/>
        <w:rPr>
          <w:rFonts w:ascii="Montserrat Light" w:hAnsi="Montserrat Light"/>
        </w:rPr>
      </w:pPr>
    </w:p>
    <w:p w14:paraId="3DA49A8B" w14:textId="77777777" w:rsidR="009D671F" w:rsidRPr="009D671F" w:rsidRDefault="009D671F" w:rsidP="009D671F">
      <w:pPr>
        <w:spacing w:line="240" w:lineRule="atLeast"/>
        <w:rPr>
          <w:rFonts w:ascii="Montserrat Light" w:hAnsi="Montserrat Light"/>
        </w:rPr>
      </w:pPr>
    </w:p>
    <w:p w14:paraId="6EC993AB" w14:textId="46330AC5" w:rsidR="009D671F" w:rsidRPr="009D671F" w:rsidRDefault="009D671F" w:rsidP="009D671F">
      <w:pPr>
        <w:spacing w:line="240" w:lineRule="atLeast"/>
        <w:jc w:val="center"/>
        <w:rPr>
          <w:rFonts w:ascii="Montserrat Light" w:hAnsi="Montserrat Light"/>
          <w:b/>
        </w:rPr>
      </w:pPr>
      <w:r w:rsidRPr="009D671F">
        <w:rPr>
          <w:rFonts w:ascii="Montserrat Light" w:hAnsi="Montserrat Light"/>
          <w:b/>
        </w:rPr>
        <w:t>---o0o---</w:t>
      </w:r>
    </w:p>
    <w:sectPr w:rsidR="009D671F" w:rsidRPr="009D671F" w:rsidSect="00CC1EB4">
      <w:headerReference w:type="default" r:id="rId14"/>
      <w:footerReference w:type="default" r:id="rId15"/>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93AE" w14:textId="77777777" w:rsidR="00A407A2" w:rsidRDefault="00A407A2" w:rsidP="00984A99">
      <w:r>
        <w:separator/>
      </w:r>
    </w:p>
  </w:endnote>
  <w:endnote w:type="continuationSeparator" w:id="0">
    <w:p w14:paraId="34A5FEA8" w14:textId="77777777" w:rsidR="00A407A2" w:rsidRDefault="00A407A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7F9D" w14:textId="77777777" w:rsidR="00A407A2" w:rsidRDefault="00A407A2" w:rsidP="00984A99">
      <w:r>
        <w:separator/>
      </w:r>
    </w:p>
  </w:footnote>
  <w:footnote w:type="continuationSeparator" w:id="0">
    <w:p w14:paraId="412E32E5" w14:textId="77777777" w:rsidR="00A407A2" w:rsidRDefault="00A407A2"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3D1FAE"/>
    <w:multiLevelType w:val="hybridMultilevel"/>
    <w:tmpl w:val="1D88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D7287D"/>
    <w:multiLevelType w:val="hybridMultilevel"/>
    <w:tmpl w:val="62084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47C7"/>
    <w:rsid w:val="00025794"/>
    <w:rsid w:val="00092D3E"/>
    <w:rsid w:val="000D31E3"/>
    <w:rsid w:val="00101B9E"/>
    <w:rsid w:val="00116297"/>
    <w:rsid w:val="00117072"/>
    <w:rsid w:val="00134167"/>
    <w:rsid w:val="00136980"/>
    <w:rsid w:val="00161B35"/>
    <w:rsid w:val="00170F07"/>
    <w:rsid w:val="00173F73"/>
    <w:rsid w:val="0017773D"/>
    <w:rsid w:val="00190539"/>
    <w:rsid w:val="001B06E8"/>
    <w:rsid w:val="001C3BA0"/>
    <w:rsid w:val="001D45E6"/>
    <w:rsid w:val="00201CC3"/>
    <w:rsid w:val="00211D21"/>
    <w:rsid w:val="00212B06"/>
    <w:rsid w:val="00213C3B"/>
    <w:rsid w:val="00253115"/>
    <w:rsid w:val="00264509"/>
    <w:rsid w:val="002C3119"/>
    <w:rsid w:val="00301A0E"/>
    <w:rsid w:val="00302E43"/>
    <w:rsid w:val="00313CCC"/>
    <w:rsid w:val="00315AAC"/>
    <w:rsid w:val="00365F3B"/>
    <w:rsid w:val="003D5417"/>
    <w:rsid w:val="003F50AB"/>
    <w:rsid w:val="00413094"/>
    <w:rsid w:val="00420FF2"/>
    <w:rsid w:val="00421AC3"/>
    <w:rsid w:val="00447ADC"/>
    <w:rsid w:val="00467062"/>
    <w:rsid w:val="00487CF2"/>
    <w:rsid w:val="00492F1E"/>
    <w:rsid w:val="004A4328"/>
    <w:rsid w:val="004B7266"/>
    <w:rsid w:val="004F6150"/>
    <w:rsid w:val="005007CC"/>
    <w:rsid w:val="00506F34"/>
    <w:rsid w:val="00507625"/>
    <w:rsid w:val="00552D7F"/>
    <w:rsid w:val="00570363"/>
    <w:rsid w:val="005950B0"/>
    <w:rsid w:val="005F3A03"/>
    <w:rsid w:val="005F7946"/>
    <w:rsid w:val="00606BA6"/>
    <w:rsid w:val="00620721"/>
    <w:rsid w:val="006922A2"/>
    <w:rsid w:val="006C2855"/>
    <w:rsid w:val="00700D78"/>
    <w:rsid w:val="00706951"/>
    <w:rsid w:val="00740508"/>
    <w:rsid w:val="00740C39"/>
    <w:rsid w:val="0076798C"/>
    <w:rsid w:val="007734B4"/>
    <w:rsid w:val="00782F8C"/>
    <w:rsid w:val="007A5C1B"/>
    <w:rsid w:val="007B3E21"/>
    <w:rsid w:val="007C0A97"/>
    <w:rsid w:val="007D10D9"/>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D671F"/>
    <w:rsid w:val="009F1919"/>
    <w:rsid w:val="009F7EDC"/>
    <w:rsid w:val="00A002DA"/>
    <w:rsid w:val="00A24B0C"/>
    <w:rsid w:val="00A3322D"/>
    <w:rsid w:val="00A36835"/>
    <w:rsid w:val="00A407A2"/>
    <w:rsid w:val="00A42DA2"/>
    <w:rsid w:val="00A52A2C"/>
    <w:rsid w:val="00AB43BB"/>
    <w:rsid w:val="00AD2EFA"/>
    <w:rsid w:val="00AD3302"/>
    <w:rsid w:val="00AF3D90"/>
    <w:rsid w:val="00B02A37"/>
    <w:rsid w:val="00B10905"/>
    <w:rsid w:val="00B229C1"/>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27E4C"/>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F3A03"/>
  </w:style>
  <w:style w:type="character" w:styleId="Hipervnculo">
    <w:name w:val="Hyperlink"/>
    <w:basedOn w:val="Fuentedeprrafopredeter"/>
    <w:uiPriority w:val="99"/>
    <w:unhideWhenUsed/>
    <w:rsid w:val="009D671F"/>
    <w:rPr>
      <w:color w:val="0000FF" w:themeColor="hyperlink"/>
      <w:u w:val="single"/>
    </w:rPr>
  </w:style>
  <w:style w:type="paragraph" w:styleId="Sinespaciado">
    <w:name w:val="No Spacing"/>
    <w:uiPriority w:val="1"/>
    <w:qFormat/>
    <w:rsid w:val="009D6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F3A03"/>
  </w:style>
  <w:style w:type="character" w:styleId="Hipervnculo">
    <w:name w:val="Hyperlink"/>
    <w:basedOn w:val="Fuentedeprrafopredeter"/>
    <w:uiPriority w:val="99"/>
    <w:unhideWhenUsed/>
    <w:rsid w:val="009D671F"/>
    <w:rPr>
      <w:color w:val="0000FF" w:themeColor="hyperlink"/>
      <w:u w:val="single"/>
    </w:rPr>
  </w:style>
  <w:style w:type="paragraph" w:styleId="Sinespaciado">
    <w:name w:val="No Spacing"/>
    <w:uiPriority w:val="1"/>
    <w:qFormat/>
    <w:rsid w:val="009D6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rientacion.icsoe@imss.gob.m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ss.gob.mx/icso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EF78E-65B6-4396-B8EC-9F9D66E2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2022-04-20T18:24:00Z</cp:lastPrinted>
  <dcterms:created xsi:type="dcterms:W3CDTF">2022-04-21T18:09:00Z</dcterms:created>
  <dcterms:modified xsi:type="dcterms:W3CDTF">2022-04-21T18:09:00Z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