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A9295A">
        <w:rPr>
          <w:rFonts w:ascii="Montserrat Light" w:hAnsi="Montserrat Light" w:cs="Arial"/>
          <w:sz w:val="24"/>
          <w:szCs w:val="24"/>
          <w:lang w:val="es-ES"/>
        </w:rPr>
        <w:t>viernes 23 de abril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684F9C">
        <w:rPr>
          <w:rFonts w:ascii="Montserrat Light" w:hAnsi="Montserrat Light" w:cs="Arial"/>
          <w:sz w:val="24"/>
          <w:szCs w:val="24"/>
          <w:lang w:val="es-ES"/>
        </w:rPr>
        <w:t>No.</w:t>
      </w:r>
      <w:r w:rsidR="00A9295A" w:rsidRPr="00684F9C">
        <w:rPr>
          <w:rFonts w:ascii="Montserrat Light" w:hAnsi="Montserrat Light" w:cs="Arial"/>
          <w:sz w:val="24"/>
          <w:szCs w:val="24"/>
          <w:lang w:val="es-ES"/>
        </w:rPr>
        <w:t xml:space="preserve"> 16</w:t>
      </w:r>
      <w:r w:rsidR="00684F9C" w:rsidRPr="00684F9C">
        <w:rPr>
          <w:rFonts w:ascii="Montserrat Light" w:hAnsi="Montserrat Light" w:cs="Arial"/>
          <w:sz w:val="24"/>
          <w:szCs w:val="24"/>
          <w:lang w:val="es-ES"/>
        </w:rPr>
        <w:t>6</w:t>
      </w:r>
      <w:r w:rsidRPr="00684F9C">
        <w:rPr>
          <w:rFonts w:ascii="Montserrat Light" w:hAnsi="Montserrat Light" w:cs="Arial"/>
          <w:sz w:val="24"/>
          <w:szCs w:val="24"/>
          <w:lang w:val="es-ES"/>
        </w:rPr>
        <w:t>/2021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870148" w:rsidRDefault="00FD599C" w:rsidP="005802D0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Instrumenta </w:t>
      </w:r>
      <w:r w:rsidR="005802D0" w:rsidRPr="005802D0">
        <w:rPr>
          <w:rFonts w:ascii="Montserrat Light" w:hAnsi="Montserrat Light"/>
          <w:b/>
          <w:sz w:val="28"/>
          <w:lang w:val="es-ES"/>
        </w:rPr>
        <w:t xml:space="preserve">IMSS </w:t>
      </w:r>
      <w:r>
        <w:rPr>
          <w:rFonts w:ascii="Montserrat Light" w:hAnsi="Montserrat Light"/>
          <w:b/>
          <w:sz w:val="28"/>
          <w:lang w:val="es-ES"/>
        </w:rPr>
        <w:t xml:space="preserve">aplicativos digitales para agilizar </w:t>
      </w:r>
      <w:r w:rsidR="005802D0" w:rsidRPr="005802D0">
        <w:rPr>
          <w:rFonts w:ascii="Montserrat Light" w:hAnsi="Montserrat Light"/>
          <w:b/>
          <w:sz w:val="28"/>
          <w:lang w:val="es-ES"/>
        </w:rPr>
        <w:t>donación en Bancos de Sangre</w:t>
      </w:r>
    </w:p>
    <w:p w:rsidR="005802D0" w:rsidRDefault="005802D0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802D0" w:rsidRPr="00FD599C" w:rsidRDefault="00B77177" w:rsidP="00FD599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>
        <w:rPr>
          <w:rFonts w:ascii="Montserrat Light" w:hAnsi="Montserrat Light" w:cs="Arial"/>
          <w:b/>
          <w:lang w:val="es-ES"/>
        </w:rPr>
        <w:t>En la reunión semanal entre autoridades del Seguro Social con padres y madres de pacientes pediátricos oncológicos s</w:t>
      </w:r>
      <w:r w:rsidR="00FD599C">
        <w:rPr>
          <w:rFonts w:ascii="Montserrat Light" w:hAnsi="Montserrat Light" w:cs="Arial"/>
          <w:b/>
          <w:lang w:val="es-ES"/>
        </w:rPr>
        <w:t xml:space="preserve">e </w:t>
      </w:r>
      <w:r w:rsidR="00FD599C" w:rsidRPr="00FD599C">
        <w:rPr>
          <w:rFonts w:ascii="Montserrat Light" w:hAnsi="Montserrat Light" w:cs="Arial"/>
          <w:b/>
          <w:lang w:val="es-ES"/>
        </w:rPr>
        <w:t>informó sobre la inclusión de la Categoría de Banco de Sangre en el chatbot</w:t>
      </w:r>
      <w:r>
        <w:rPr>
          <w:rFonts w:ascii="Montserrat Light" w:hAnsi="Montserrat Light" w:cs="Arial"/>
          <w:b/>
          <w:lang w:val="es-ES"/>
        </w:rPr>
        <w:t>.</w:t>
      </w:r>
    </w:p>
    <w:p w:rsidR="00FD599C" w:rsidRDefault="00FD599C" w:rsidP="005802D0">
      <w:pPr>
        <w:spacing w:after="0" w:line="240" w:lineRule="atLeast"/>
        <w:jc w:val="both"/>
        <w:rPr>
          <w:rFonts w:ascii="Montserrat Light" w:hAnsi="Montserrat Light" w:cs="Arial"/>
          <w:szCs w:val="24"/>
          <w:lang w:val="es-ES"/>
        </w:rPr>
      </w:pPr>
    </w:p>
    <w:p w:rsidR="006F6F8D" w:rsidRDefault="00FD599C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B77177">
        <w:rPr>
          <w:rFonts w:ascii="Montserrat Light" w:eastAsia="Batang" w:hAnsi="Montserrat Light" w:cs="Arial"/>
        </w:rPr>
        <w:t xml:space="preserve">El Instituto Mexicano del Seguro Social (IMSS) redobla los esfuerzos para agilizar los procedimientos de donación de sangre y plaquetas en beneficio de los pacientes pediátricos oncológicos, y para ello ha instrumentado aplicativos en </w:t>
      </w:r>
      <w:r w:rsidR="006F6F8D">
        <w:rPr>
          <w:rFonts w:ascii="Montserrat Light" w:eastAsia="Batang" w:hAnsi="Montserrat Light" w:cs="Arial"/>
        </w:rPr>
        <w:t xml:space="preserve">la </w:t>
      </w:r>
      <w:r w:rsidRPr="00B77177">
        <w:rPr>
          <w:rFonts w:ascii="Montserrat Light" w:eastAsia="Batang" w:hAnsi="Montserrat Light" w:cs="Arial"/>
        </w:rPr>
        <w:t>plataforma digital para registrar solicitudes y mejorar el servicio.</w:t>
      </w:r>
    </w:p>
    <w:p w:rsidR="006F6F8D" w:rsidRDefault="006F6F8D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6F6F8D" w:rsidRDefault="00FD599C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B77177">
        <w:rPr>
          <w:rFonts w:ascii="Montserrat Light" w:eastAsia="Batang" w:hAnsi="Montserrat Light" w:cs="Arial"/>
        </w:rPr>
        <w:t>Durante l</w:t>
      </w:r>
      <w:r w:rsidR="006F6F8D">
        <w:rPr>
          <w:rFonts w:ascii="Montserrat Light" w:eastAsia="Batang" w:hAnsi="Montserrat Light" w:cs="Arial"/>
        </w:rPr>
        <w:t>a trigésima segunda reunión</w:t>
      </w:r>
      <w:r w:rsidRPr="00B77177">
        <w:rPr>
          <w:rFonts w:ascii="Montserrat Light" w:eastAsia="Batang" w:hAnsi="Montserrat Light" w:cs="Arial"/>
        </w:rPr>
        <w:t xml:space="preserve"> entre autoridades del IMSS con madres y padres de menores con cáncer atendidos en el Seguro Social, Isaac Mejía Montes de Oca, de la Dirección de Innovación y Desarrollo Tecnológico, informó sobre la inclusión de la Categoría de Banco de Sangre en el </w:t>
      </w:r>
      <w:proofErr w:type="spellStart"/>
      <w:r w:rsidRPr="00B77177">
        <w:rPr>
          <w:rFonts w:ascii="Montserrat Light" w:eastAsia="Batang" w:hAnsi="Montserrat Light" w:cs="Arial"/>
        </w:rPr>
        <w:t>chatbot</w:t>
      </w:r>
      <w:proofErr w:type="spellEnd"/>
      <w:r w:rsidR="006F6F8D">
        <w:rPr>
          <w:rFonts w:ascii="Montserrat Light" w:eastAsia="Batang" w:hAnsi="Montserrat Light" w:cs="Arial"/>
        </w:rPr>
        <w:t>,</w:t>
      </w:r>
      <w:r w:rsidRPr="00B77177">
        <w:rPr>
          <w:rFonts w:ascii="Montserrat Light" w:hAnsi="Montserrat Light" w:cs="Arial"/>
          <w:lang w:val="es-ES"/>
        </w:rPr>
        <w:t xml:space="preserve"> </w:t>
      </w:r>
      <w:r w:rsidRPr="00B77177">
        <w:rPr>
          <w:rFonts w:ascii="Montserrat Light" w:eastAsia="Batang" w:hAnsi="Montserrat Light" w:cs="Arial"/>
        </w:rPr>
        <w:t>en donde se enviarán las solicitudes de donación para brindar una atención eficaz.</w:t>
      </w:r>
    </w:p>
    <w:p w:rsidR="006F6F8D" w:rsidRDefault="006F6F8D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B77177">
        <w:rPr>
          <w:rFonts w:ascii="Montserrat Light" w:eastAsia="Batang" w:hAnsi="Montserrat Light" w:cs="Arial"/>
        </w:rPr>
        <w:t xml:space="preserve">Dicha categoría se incluyó </w:t>
      </w:r>
      <w:r w:rsidR="006F6F8D">
        <w:rPr>
          <w:rFonts w:ascii="Montserrat Light" w:eastAsia="Batang" w:hAnsi="Montserrat Light" w:cs="Arial"/>
        </w:rPr>
        <w:t>en esta herramienta</w:t>
      </w:r>
      <w:r w:rsidRPr="00B77177">
        <w:rPr>
          <w:rFonts w:ascii="Montserrat Light" w:eastAsia="Batang" w:hAnsi="Montserrat Light" w:cs="Arial"/>
        </w:rPr>
        <w:t xml:space="preserve">, que </w:t>
      </w:r>
      <w:r w:rsidR="006F6F8D">
        <w:rPr>
          <w:rFonts w:ascii="Montserrat Light" w:eastAsia="Batang" w:hAnsi="Montserrat Light" w:cs="Arial"/>
        </w:rPr>
        <w:t xml:space="preserve">es un </w:t>
      </w:r>
      <w:r w:rsidR="006F6F8D" w:rsidRPr="00B77177">
        <w:rPr>
          <w:rFonts w:ascii="Montserrat Light" w:eastAsia="Batang" w:hAnsi="Montserrat Light" w:cs="Arial"/>
        </w:rPr>
        <w:t>mecanismo de contacto, consulta y solicitudes permanente</w:t>
      </w:r>
      <w:r w:rsidR="006F6F8D">
        <w:rPr>
          <w:rFonts w:ascii="Montserrat Light" w:eastAsia="Batang" w:hAnsi="Montserrat Light" w:cs="Arial"/>
        </w:rPr>
        <w:t xml:space="preserve"> para </w:t>
      </w:r>
      <w:r w:rsidRPr="00B77177">
        <w:rPr>
          <w:rFonts w:ascii="Montserrat Light" w:eastAsia="Batang" w:hAnsi="Montserrat Light" w:cs="Arial"/>
        </w:rPr>
        <w:t>agilizar la comunicación entre el Institu</w:t>
      </w:r>
      <w:r w:rsidR="006F6F8D">
        <w:rPr>
          <w:rFonts w:ascii="Montserrat Light" w:eastAsia="Batang" w:hAnsi="Montserrat Light" w:cs="Arial"/>
        </w:rPr>
        <w:t>to y las madres y padres de los menores.</w:t>
      </w: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B77177">
        <w:rPr>
          <w:rFonts w:ascii="Montserrat Light" w:eastAsia="Batang" w:hAnsi="Montserrat Light" w:cs="Arial"/>
        </w:rPr>
        <w:t xml:space="preserve">Mejía Montes de Oca refirió que </w:t>
      </w:r>
      <w:r w:rsidRPr="00B77177">
        <w:rPr>
          <w:rFonts w:ascii="Montserrat Light" w:hAnsi="Montserrat Light" w:cs="Arial"/>
          <w:lang w:val="es-ES"/>
        </w:rPr>
        <w:t xml:space="preserve">ya se trabaja en la </w:t>
      </w:r>
      <w:r w:rsidR="00A5314C" w:rsidRPr="00B77177">
        <w:rPr>
          <w:rFonts w:ascii="Montserrat Light" w:hAnsi="Montserrat Light" w:cs="Arial"/>
          <w:lang w:val="es-ES"/>
        </w:rPr>
        <w:t xml:space="preserve">automatización </w:t>
      </w:r>
      <w:r w:rsidRPr="00B77177">
        <w:rPr>
          <w:rFonts w:ascii="Montserrat Light" w:hAnsi="Montserrat Light" w:cs="Arial"/>
          <w:lang w:val="es-ES"/>
        </w:rPr>
        <w:t>del procedimiento para optimizar tiempos y mejorar el proceso</w:t>
      </w:r>
      <w:r w:rsidR="006F6F8D">
        <w:rPr>
          <w:rFonts w:ascii="Montserrat Light" w:hAnsi="Montserrat Light" w:cs="Arial"/>
          <w:lang w:val="es-ES"/>
        </w:rPr>
        <w:t xml:space="preserve"> al </w:t>
      </w:r>
      <w:r w:rsidR="006F6F8D" w:rsidRPr="00B77177">
        <w:rPr>
          <w:rFonts w:ascii="Montserrat Light" w:hAnsi="Montserrat Light" w:cs="Arial"/>
          <w:lang w:val="es-ES"/>
        </w:rPr>
        <w:t>ingresar solicitudes respecto a donación en el Banco de Sangre</w:t>
      </w:r>
      <w:r w:rsidRPr="00B77177">
        <w:rPr>
          <w:rFonts w:ascii="Montserrat Light" w:hAnsi="Montserrat Light" w:cs="Arial"/>
          <w:lang w:val="es-ES"/>
        </w:rPr>
        <w:t xml:space="preserve">. </w:t>
      </w: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6F6F8D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B77177">
        <w:rPr>
          <w:rFonts w:ascii="Montserrat Light" w:hAnsi="Montserrat Light" w:cs="Arial"/>
          <w:lang w:val="es-ES"/>
        </w:rPr>
        <w:t>Añadió que se liberó la funcionalidad</w:t>
      </w:r>
      <w:r w:rsidR="004048D8" w:rsidRPr="00B77177">
        <w:rPr>
          <w:rFonts w:ascii="Montserrat Light" w:hAnsi="Montserrat Light" w:cs="Arial"/>
          <w:lang w:val="es-ES"/>
        </w:rPr>
        <w:t xml:space="preserve"> de d</w:t>
      </w:r>
      <w:r w:rsidRPr="00B77177">
        <w:rPr>
          <w:rFonts w:ascii="Montserrat Light" w:hAnsi="Montserrat Light" w:cs="Arial"/>
          <w:lang w:val="es-ES"/>
        </w:rPr>
        <w:t xml:space="preserve">osis máxima, que servirá a los médicos como un candado de seguridad para las solicitudes de </w:t>
      </w:r>
      <w:r w:rsidR="006B7118" w:rsidRPr="00B77177">
        <w:rPr>
          <w:rFonts w:ascii="Montserrat Light" w:hAnsi="Montserrat Light" w:cs="Arial"/>
          <w:lang w:val="es-ES"/>
        </w:rPr>
        <w:t>los fármacos</w:t>
      </w:r>
      <w:r w:rsidRPr="00B77177">
        <w:rPr>
          <w:rFonts w:ascii="Montserrat Light" w:hAnsi="Montserrat Light" w:cs="Arial"/>
          <w:lang w:val="es-ES"/>
        </w:rPr>
        <w:t xml:space="preserve">, además </w:t>
      </w:r>
      <w:r w:rsidR="006F6F8D">
        <w:rPr>
          <w:rFonts w:ascii="Montserrat Light" w:hAnsi="Montserrat Light" w:cs="Arial"/>
          <w:lang w:val="es-ES"/>
        </w:rPr>
        <w:t xml:space="preserve">de </w:t>
      </w:r>
      <w:r w:rsidRPr="00B77177">
        <w:rPr>
          <w:rFonts w:ascii="Montserrat Light" w:hAnsi="Montserrat Light" w:cs="Arial"/>
          <w:lang w:val="es-ES"/>
        </w:rPr>
        <w:t>iniciar las actividades de solicitud de mezclas automáticas a SAFE Centro de Mezclas en el Hospital General del Centro Médico Nacional (CMN)</w:t>
      </w:r>
      <w:r w:rsidR="006F6F8D">
        <w:rPr>
          <w:rFonts w:ascii="Montserrat Light" w:hAnsi="Montserrat Light" w:cs="Arial"/>
          <w:lang w:val="es-ES"/>
        </w:rPr>
        <w:t xml:space="preserve"> </w:t>
      </w:r>
      <w:r w:rsidRPr="00B77177">
        <w:rPr>
          <w:rFonts w:ascii="Montserrat Light" w:hAnsi="Montserrat Light" w:cs="Arial"/>
          <w:lang w:val="es-ES"/>
        </w:rPr>
        <w:t>de la Raza.</w:t>
      </w:r>
    </w:p>
    <w:p w:rsidR="006F6F8D" w:rsidRDefault="006F6F8D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B77177">
        <w:rPr>
          <w:rFonts w:ascii="Montserrat Light" w:hAnsi="Montserrat Light" w:cs="Arial"/>
          <w:lang w:val="es-ES"/>
        </w:rPr>
        <w:t>Durante esta reunión virtual, e</w:t>
      </w:r>
      <w:r w:rsidRPr="00B77177">
        <w:rPr>
          <w:rFonts w:ascii="Montserrat Light" w:eastAsia="Batang" w:hAnsi="Montserrat Light" w:cs="Arial"/>
        </w:rPr>
        <w:t xml:space="preserve">l doctor Enrique López Aguilar, coordinador Nacional de Oncología, recordó que a través de la </w:t>
      </w:r>
      <w:r w:rsidRPr="00B77177">
        <w:rPr>
          <w:rFonts w:ascii="Montserrat Light" w:hAnsi="Montserrat Light" w:cs="Arial"/>
          <w:lang w:val="es-ES"/>
        </w:rPr>
        <w:t>Norma Oficial Mexicana (NOM-253-SSA1-2012) se contempla el mecanismo para la disposición de sangre humana y sus componentes con fines terapéuticos.</w:t>
      </w: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B77177">
        <w:rPr>
          <w:rFonts w:ascii="Montserrat Light" w:hAnsi="Montserrat Light" w:cs="Arial"/>
          <w:lang w:val="es-ES"/>
        </w:rPr>
        <w:lastRenderedPageBreak/>
        <w:t xml:space="preserve">Explicó que el procedimiento para la </w:t>
      </w:r>
      <w:r w:rsidR="006F6F8D">
        <w:rPr>
          <w:rFonts w:ascii="Montserrat Light" w:hAnsi="Montserrat Light" w:cs="Arial"/>
          <w:lang w:val="es-ES"/>
        </w:rPr>
        <w:t xml:space="preserve">donación </w:t>
      </w:r>
      <w:r w:rsidRPr="00B77177">
        <w:rPr>
          <w:rFonts w:ascii="Montserrat Light" w:hAnsi="Montserrat Light" w:cs="Arial"/>
          <w:lang w:val="es-ES"/>
        </w:rPr>
        <w:t xml:space="preserve">de sangre o sus componentes ya contempla un lineamiento técnico para la selección y diferimiento de donantes convalecientes de COVID-19. </w:t>
      </w: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B77177">
        <w:rPr>
          <w:rFonts w:ascii="Montserrat Light" w:eastAsia="Batang" w:hAnsi="Montserrat Light" w:cs="Arial"/>
        </w:rPr>
        <w:t xml:space="preserve">López Aguilar expuso que </w:t>
      </w:r>
      <w:r w:rsidRPr="00B77177">
        <w:rPr>
          <w:rFonts w:ascii="Montserrat Light" w:hAnsi="Montserrat Light" w:cs="Arial"/>
          <w:lang w:val="es-ES"/>
        </w:rPr>
        <w:t>las donaciones foráne</w:t>
      </w:r>
      <w:r w:rsidR="006F6F8D">
        <w:rPr>
          <w:rFonts w:ascii="Montserrat Light" w:hAnsi="Montserrat Light" w:cs="Arial"/>
          <w:lang w:val="es-ES"/>
        </w:rPr>
        <w:t>a</w:t>
      </w:r>
      <w:r w:rsidRPr="00B77177">
        <w:rPr>
          <w:rFonts w:ascii="Montserrat Light" w:hAnsi="Montserrat Light" w:cs="Arial"/>
          <w:lang w:val="es-ES"/>
        </w:rPr>
        <w:t xml:space="preserve">s son válidas, sin embargo es importante continuar con la difusión de </w:t>
      </w:r>
      <w:r w:rsidR="006F6F8D">
        <w:rPr>
          <w:rFonts w:ascii="Montserrat Light" w:hAnsi="Montserrat Light" w:cs="Arial"/>
          <w:lang w:val="es-ES"/>
        </w:rPr>
        <w:t xml:space="preserve">esta actividad altruista </w:t>
      </w:r>
      <w:r w:rsidRPr="00B77177">
        <w:rPr>
          <w:rFonts w:ascii="Montserrat Light" w:hAnsi="Montserrat Light" w:cs="Arial"/>
          <w:lang w:val="es-ES"/>
        </w:rPr>
        <w:t>para el abasto adecuado en los centros que atienden a estos pacientes.</w:t>
      </w: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B77177">
        <w:rPr>
          <w:rFonts w:ascii="Montserrat Light" w:hAnsi="Montserrat Light" w:cs="Arial"/>
          <w:lang w:val="es-ES"/>
        </w:rPr>
        <w:t>El coordinador nacional de Oncología abundó que de acuerdo con el tipo de procedimiento que necesite el paciente, se requerirá un número determinado de donaciones.</w:t>
      </w:r>
    </w:p>
    <w:p w:rsidR="00FD599C" w:rsidRPr="00B77177" w:rsidRDefault="00FD599C" w:rsidP="00FD599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874D53" w:rsidRPr="00B77177" w:rsidRDefault="00874D53" w:rsidP="0075345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B77177">
        <w:rPr>
          <w:rFonts w:ascii="Montserrat Light" w:eastAsia="Batang" w:hAnsi="Montserrat Light" w:cs="Arial"/>
        </w:rPr>
        <w:t>Los acuerdos</w:t>
      </w:r>
      <w:r w:rsidR="00A5314C" w:rsidRPr="00B77177">
        <w:rPr>
          <w:rFonts w:ascii="Montserrat Light" w:eastAsia="Batang" w:hAnsi="Montserrat Light" w:cs="Arial"/>
        </w:rPr>
        <w:t xml:space="preserve"> convenidos en la sesión fueron</w:t>
      </w:r>
      <w:r w:rsidR="00FD599C" w:rsidRPr="00B77177">
        <w:rPr>
          <w:rFonts w:ascii="Montserrat Light" w:eastAsia="Batang" w:hAnsi="Montserrat Light" w:cs="Arial"/>
        </w:rPr>
        <w:t xml:space="preserve"> seguimiento a casos específicos, se revisará el tema de los trasplantes con la Dirección de Prestaciones Médicas y se emitirán comunicados posteriormente sobre el tema. </w:t>
      </w:r>
    </w:p>
    <w:p w:rsidR="00874D53" w:rsidRPr="00B77177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A399C" w:rsidRDefault="00FA399C" w:rsidP="0075345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Por parte del IMSS estuvieron en esta reunión </w:t>
      </w:r>
      <w:r w:rsidR="00874D53" w:rsidRPr="00B77177">
        <w:rPr>
          <w:rFonts w:ascii="Montserrat Light" w:eastAsia="Batang" w:hAnsi="Montserrat Light" w:cs="Arial"/>
        </w:rPr>
        <w:t>Humberto Pedrero Moreno, director de Administración; Maestra Claudia Vázquez Espinoza, directora de Innovación y Desarrollo Tecnológico; doctor Efraín Arizmendi Uribe, coordinador de Unidades Médicas de Alta Especialidad; Jaqueline Moreno Gómez, coordinadora Normativa de la Dirección General; Maestra Marcela Velázquez Bolio, coordinadora de Vinculación con Organizaciones Públicas, Privadas y Sociales.</w:t>
      </w:r>
    </w:p>
    <w:p w:rsidR="00FA399C" w:rsidRDefault="00FA399C" w:rsidP="0075345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D599C" w:rsidRPr="00B77177" w:rsidRDefault="00874D53" w:rsidP="0075345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B77177">
        <w:rPr>
          <w:rFonts w:ascii="Montserrat Light" w:eastAsia="Batang" w:hAnsi="Montserrat Light" w:cs="Arial"/>
        </w:rPr>
        <w:t>Además</w:t>
      </w:r>
      <w:r w:rsidR="00FA399C">
        <w:rPr>
          <w:rFonts w:ascii="Montserrat Light" w:eastAsia="Batang" w:hAnsi="Montserrat Light" w:cs="Arial"/>
        </w:rPr>
        <w:t>,</w:t>
      </w:r>
      <w:r w:rsidRPr="00B77177">
        <w:rPr>
          <w:rFonts w:ascii="Montserrat Light" w:eastAsia="Batang" w:hAnsi="Montserrat Light" w:cs="Arial"/>
        </w:rPr>
        <w:t xml:space="preserve"> el doctor Carlos Quezada Sánchez, jefe de la Oficina de Control; Carlos Enrique García Romero, coordinador de Control de Abasto; Maestra Aurora Coutiño Ruiz, coordinadora Técnica de Planeación; doctora Rocío Cárdenas Navarrete, directora del Hospital de Pediatría del CMN Siglo XXI; doctor Guillermo Careaga Reyna, director del Hospital General CMN La Raza</w:t>
      </w:r>
      <w:r w:rsidR="00FD599C" w:rsidRPr="00B77177">
        <w:rPr>
          <w:rFonts w:ascii="Montserrat Light" w:eastAsia="Batang" w:hAnsi="Montserrat Light" w:cs="Arial"/>
        </w:rPr>
        <w:t xml:space="preserve">. </w:t>
      </w:r>
    </w:p>
    <w:p w:rsidR="00874D53" w:rsidRPr="00B77177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5C5CE5" w:rsidRPr="00B77177" w:rsidRDefault="0075345F" w:rsidP="00F15D5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B77177">
        <w:rPr>
          <w:rFonts w:ascii="Montserrat Light" w:eastAsia="Batang" w:hAnsi="Montserrat Light" w:cs="Arial"/>
        </w:rPr>
        <w:t>P</w:t>
      </w:r>
      <w:r w:rsidR="00874D53" w:rsidRPr="00B77177">
        <w:rPr>
          <w:rFonts w:ascii="Montserrat Light" w:eastAsia="Batang" w:hAnsi="Montserrat Light" w:cs="Arial"/>
        </w:rPr>
        <w:t xml:space="preserve">or parte de </w:t>
      </w:r>
      <w:r w:rsidR="00FA399C">
        <w:rPr>
          <w:rFonts w:ascii="Montserrat Light" w:eastAsia="Batang" w:hAnsi="Montserrat Light" w:cs="Arial"/>
        </w:rPr>
        <w:t xml:space="preserve">las madres y </w:t>
      </w:r>
      <w:r w:rsidR="00874D53" w:rsidRPr="00B77177">
        <w:rPr>
          <w:rFonts w:ascii="Montserrat Light" w:eastAsia="Batang" w:hAnsi="Montserrat Light" w:cs="Arial"/>
        </w:rPr>
        <w:t xml:space="preserve">padres </w:t>
      </w:r>
      <w:r w:rsidR="00FA399C">
        <w:rPr>
          <w:rFonts w:ascii="Montserrat Light" w:eastAsia="Batang" w:hAnsi="Montserrat Light" w:cs="Arial"/>
        </w:rPr>
        <w:t xml:space="preserve">participaron </w:t>
      </w:r>
      <w:r w:rsidR="00FD599C" w:rsidRPr="00B77177">
        <w:rPr>
          <w:rFonts w:ascii="Montserrat Light" w:eastAsia="Batang" w:hAnsi="Montserrat Light" w:cs="Arial"/>
        </w:rPr>
        <w:t xml:space="preserve">las señoras Dulce, </w:t>
      </w:r>
      <w:r w:rsidR="00874D53" w:rsidRPr="00B77177">
        <w:rPr>
          <w:rFonts w:ascii="Montserrat Light" w:eastAsia="Batang" w:hAnsi="Montserrat Light" w:cs="Arial"/>
        </w:rPr>
        <w:t>María, Abigail, Adriana</w:t>
      </w:r>
      <w:r w:rsidR="00FD599C" w:rsidRPr="00B77177">
        <w:rPr>
          <w:rFonts w:ascii="Montserrat Light" w:eastAsia="Batang" w:hAnsi="Montserrat Light" w:cs="Arial"/>
        </w:rPr>
        <w:t xml:space="preserve"> García, Adriana Hernández, Anabelle</w:t>
      </w:r>
      <w:r w:rsidR="00874D53" w:rsidRPr="00B77177">
        <w:rPr>
          <w:rFonts w:ascii="Montserrat Light" w:eastAsia="Batang" w:hAnsi="Montserrat Light" w:cs="Arial"/>
        </w:rPr>
        <w:t>, Blanca,</w:t>
      </w:r>
      <w:r w:rsidR="00FD599C" w:rsidRPr="00B77177">
        <w:rPr>
          <w:rFonts w:ascii="Montserrat Light" w:eastAsia="Batang" w:hAnsi="Montserrat Light" w:cs="Arial"/>
        </w:rPr>
        <w:t xml:space="preserve"> </w:t>
      </w:r>
      <w:r w:rsidR="00FA399C">
        <w:rPr>
          <w:rFonts w:ascii="Montserrat Light" w:eastAsia="Batang" w:hAnsi="Montserrat Light" w:cs="Arial"/>
        </w:rPr>
        <w:t xml:space="preserve">Karime, </w:t>
      </w:r>
      <w:r w:rsidR="00FD599C" w:rsidRPr="00B77177">
        <w:rPr>
          <w:rFonts w:ascii="Montserrat Light" w:eastAsia="Batang" w:hAnsi="Montserrat Light" w:cs="Arial"/>
        </w:rPr>
        <w:t>Carolina,</w:t>
      </w:r>
      <w:r w:rsidR="00874D53" w:rsidRPr="00B77177">
        <w:rPr>
          <w:rFonts w:ascii="Montserrat Light" w:eastAsia="Batang" w:hAnsi="Montserrat Light" w:cs="Arial"/>
        </w:rPr>
        <w:t xml:space="preserve"> Erika, </w:t>
      </w:r>
      <w:r w:rsidR="00FD599C" w:rsidRPr="00B77177">
        <w:rPr>
          <w:rFonts w:ascii="Montserrat Light" w:eastAsia="Batang" w:hAnsi="Montserrat Light" w:cs="Arial"/>
        </w:rPr>
        <w:t xml:space="preserve">Eva, Felicia, </w:t>
      </w:r>
      <w:r w:rsidR="00874D53" w:rsidRPr="00B77177">
        <w:rPr>
          <w:rFonts w:ascii="Montserrat Light" w:eastAsia="Batang" w:hAnsi="Montserrat Light" w:cs="Arial"/>
        </w:rPr>
        <w:t>Jessica Lozano, Jessica Romero, Lidia</w:t>
      </w:r>
      <w:r w:rsidRPr="00B77177">
        <w:rPr>
          <w:rFonts w:ascii="Montserrat Light" w:eastAsia="Batang" w:hAnsi="Montserrat Light" w:cs="Arial"/>
        </w:rPr>
        <w:t xml:space="preserve"> Berenice</w:t>
      </w:r>
      <w:r w:rsidR="00874D53" w:rsidRPr="00B77177">
        <w:rPr>
          <w:rFonts w:ascii="Montserrat Light" w:eastAsia="Batang" w:hAnsi="Montserrat Light" w:cs="Arial"/>
        </w:rPr>
        <w:t>,</w:t>
      </w:r>
      <w:r w:rsidR="00FD599C" w:rsidRPr="00B77177">
        <w:rPr>
          <w:rFonts w:ascii="Montserrat Light" w:eastAsia="Batang" w:hAnsi="Montserrat Light" w:cs="Arial"/>
        </w:rPr>
        <w:t xml:space="preserve"> Mónica Elvira, Mónica Garduño, Pamela</w:t>
      </w:r>
      <w:r w:rsidR="00FA399C">
        <w:rPr>
          <w:rFonts w:ascii="Montserrat Light" w:eastAsia="Batang" w:hAnsi="Montserrat Light" w:cs="Arial"/>
        </w:rPr>
        <w:t>,</w:t>
      </w:r>
      <w:r w:rsidR="00FD599C" w:rsidRPr="00B77177">
        <w:rPr>
          <w:rFonts w:ascii="Montserrat Light" w:eastAsia="Batang" w:hAnsi="Montserrat Light" w:cs="Arial"/>
        </w:rPr>
        <w:t xml:space="preserve"> Susana</w:t>
      </w:r>
      <w:r w:rsidR="00FA399C">
        <w:rPr>
          <w:rFonts w:ascii="Montserrat Light" w:eastAsia="Batang" w:hAnsi="Montserrat Light" w:cs="Arial"/>
        </w:rPr>
        <w:t xml:space="preserve"> y Ajumee</w:t>
      </w:r>
      <w:r w:rsidRPr="00B77177">
        <w:rPr>
          <w:rFonts w:ascii="Montserrat Light" w:eastAsia="Batang" w:hAnsi="Montserrat Light" w:cs="Arial"/>
        </w:rPr>
        <w:t xml:space="preserve">; </w:t>
      </w:r>
      <w:r w:rsidR="00AA2497" w:rsidRPr="00B77177">
        <w:rPr>
          <w:rFonts w:ascii="Montserrat Light" w:eastAsia="Batang" w:hAnsi="Montserrat Light" w:cs="Arial"/>
        </w:rPr>
        <w:t xml:space="preserve">además de </w:t>
      </w:r>
      <w:r w:rsidR="00874D53" w:rsidRPr="00B77177">
        <w:rPr>
          <w:rFonts w:ascii="Montserrat Light" w:eastAsia="Batang" w:hAnsi="Montserrat Light" w:cs="Arial"/>
        </w:rPr>
        <w:t>los señores Mario, José Alejandro, José Luis, Juan David</w:t>
      </w:r>
      <w:r w:rsidRPr="00B77177">
        <w:rPr>
          <w:rFonts w:ascii="Montserrat Light" w:eastAsia="Batang" w:hAnsi="Montserrat Light" w:cs="Arial"/>
        </w:rPr>
        <w:t xml:space="preserve"> y Nicolás Antonio</w:t>
      </w:r>
      <w:r w:rsidR="00874D53" w:rsidRPr="00B77177">
        <w:rPr>
          <w:rFonts w:ascii="Montserrat Light" w:eastAsia="Batang" w:hAnsi="Montserrat Light" w:cs="Arial"/>
        </w:rPr>
        <w:t>.</w:t>
      </w:r>
    </w:p>
    <w:p w:rsidR="00874D53" w:rsidRDefault="00874D53" w:rsidP="00874D53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2A3B01" w:rsidRDefault="00874D53" w:rsidP="00FD599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89" w:rsidRDefault="006C0689" w:rsidP="00B24F05">
      <w:pPr>
        <w:spacing w:after="0" w:line="240" w:lineRule="auto"/>
      </w:pPr>
      <w:r>
        <w:separator/>
      </w:r>
    </w:p>
  </w:endnote>
  <w:endnote w:type="continuationSeparator" w:id="0">
    <w:p w:rsidR="006C0689" w:rsidRDefault="006C0689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D" w:rsidRDefault="00E874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89" w:rsidRDefault="006C0689" w:rsidP="00B24F05">
      <w:pPr>
        <w:spacing w:after="0" w:line="240" w:lineRule="auto"/>
      </w:pPr>
      <w:r>
        <w:separator/>
      </w:r>
    </w:p>
  </w:footnote>
  <w:footnote w:type="continuationSeparator" w:id="0">
    <w:p w:rsidR="006C0689" w:rsidRDefault="006C0689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D" w:rsidRPr="00AB4940" w:rsidRDefault="00E8748D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A5494"/>
    <w:rsid w:val="000A7557"/>
    <w:rsid w:val="000D6B51"/>
    <w:rsid w:val="000F26AD"/>
    <w:rsid w:val="0013427C"/>
    <w:rsid w:val="00143C14"/>
    <w:rsid w:val="0015390C"/>
    <w:rsid w:val="00155FE0"/>
    <w:rsid w:val="00171FA5"/>
    <w:rsid w:val="001C011D"/>
    <w:rsid w:val="002016E7"/>
    <w:rsid w:val="002922E1"/>
    <w:rsid w:val="002A3B01"/>
    <w:rsid w:val="002B2601"/>
    <w:rsid w:val="002B3243"/>
    <w:rsid w:val="002E29A3"/>
    <w:rsid w:val="00315C60"/>
    <w:rsid w:val="00327C78"/>
    <w:rsid w:val="003527CF"/>
    <w:rsid w:val="003818A8"/>
    <w:rsid w:val="003825B2"/>
    <w:rsid w:val="003A4852"/>
    <w:rsid w:val="00401E1E"/>
    <w:rsid w:val="004048D8"/>
    <w:rsid w:val="004077BC"/>
    <w:rsid w:val="00417278"/>
    <w:rsid w:val="00420C36"/>
    <w:rsid w:val="004325D6"/>
    <w:rsid w:val="00467062"/>
    <w:rsid w:val="00487FCC"/>
    <w:rsid w:val="004902E8"/>
    <w:rsid w:val="004D1218"/>
    <w:rsid w:val="00503F15"/>
    <w:rsid w:val="00507102"/>
    <w:rsid w:val="00550743"/>
    <w:rsid w:val="00557F52"/>
    <w:rsid w:val="00561CA0"/>
    <w:rsid w:val="005802D0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66FE"/>
    <w:rsid w:val="0063392B"/>
    <w:rsid w:val="00646DAA"/>
    <w:rsid w:val="00661613"/>
    <w:rsid w:val="006717AE"/>
    <w:rsid w:val="00684F9C"/>
    <w:rsid w:val="0068628C"/>
    <w:rsid w:val="006A7AFA"/>
    <w:rsid w:val="006B7118"/>
    <w:rsid w:val="006C0689"/>
    <w:rsid w:val="006C5120"/>
    <w:rsid w:val="006C7EC5"/>
    <w:rsid w:val="006E2E1E"/>
    <w:rsid w:val="006F6F8D"/>
    <w:rsid w:val="00706E36"/>
    <w:rsid w:val="0075345F"/>
    <w:rsid w:val="00756E94"/>
    <w:rsid w:val="00792A82"/>
    <w:rsid w:val="007C7B12"/>
    <w:rsid w:val="007F025E"/>
    <w:rsid w:val="007F09E0"/>
    <w:rsid w:val="007F2032"/>
    <w:rsid w:val="00814E54"/>
    <w:rsid w:val="0083556C"/>
    <w:rsid w:val="00864E92"/>
    <w:rsid w:val="00870148"/>
    <w:rsid w:val="00874D53"/>
    <w:rsid w:val="008855F7"/>
    <w:rsid w:val="008C1C9B"/>
    <w:rsid w:val="009201E8"/>
    <w:rsid w:val="00954F13"/>
    <w:rsid w:val="009703D6"/>
    <w:rsid w:val="00970C45"/>
    <w:rsid w:val="00976F6C"/>
    <w:rsid w:val="0098410A"/>
    <w:rsid w:val="00993E89"/>
    <w:rsid w:val="009B2D46"/>
    <w:rsid w:val="009C2A70"/>
    <w:rsid w:val="009C545C"/>
    <w:rsid w:val="009F7866"/>
    <w:rsid w:val="00A15871"/>
    <w:rsid w:val="00A5314C"/>
    <w:rsid w:val="00A75F07"/>
    <w:rsid w:val="00A8409F"/>
    <w:rsid w:val="00A9295A"/>
    <w:rsid w:val="00AA2497"/>
    <w:rsid w:val="00AA7B76"/>
    <w:rsid w:val="00AB0FAB"/>
    <w:rsid w:val="00AB4940"/>
    <w:rsid w:val="00AC0130"/>
    <w:rsid w:val="00AC6EB3"/>
    <w:rsid w:val="00AF3131"/>
    <w:rsid w:val="00AF6FA0"/>
    <w:rsid w:val="00B04043"/>
    <w:rsid w:val="00B0438C"/>
    <w:rsid w:val="00B24F05"/>
    <w:rsid w:val="00B638C1"/>
    <w:rsid w:val="00B77177"/>
    <w:rsid w:val="00B8783A"/>
    <w:rsid w:val="00BF58B3"/>
    <w:rsid w:val="00C21AD2"/>
    <w:rsid w:val="00C30E8A"/>
    <w:rsid w:val="00C37359"/>
    <w:rsid w:val="00CB088F"/>
    <w:rsid w:val="00CD244A"/>
    <w:rsid w:val="00CF1D9A"/>
    <w:rsid w:val="00D01624"/>
    <w:rsid w:val="00D12E4A"/>
    <w:rsid w:val="00D66B6A"/>
    <w:rsid w:val="00D93C03"/>
    <w:rsid w:val="00DB051F"/>
    <w:rsid w:val="00DE4A9E"/>
    <w:rsid w:val="00E312C0"/>
    <w:rsid w:val="00E34800"/>
    <w:rsid w:val="00E35B72"/>
    <w:rsid w:val="00E628A2"/>
    <w:rsid w:val="00E66D3C"/>
    <w:rsid w:val="00E70E03"/>
    <w:rsid w:val="00E85698"/>
    <w:rsid w:val="00E85F9F"/>
    <w:rsid w:val="00E8748D"/>
    <w:rsid w:val="00EA12FE"/>
    <w:rsid w:val="00EB1043"/>
    <w:rsid w:val="00EE4D2D"/>
    <w:rsid w:val="00F036FB"/>
    <w:rsid w:val="00F15D5C"/>
    <w:rsid w:val="00F5260E"/>
    <w:rsid w:val="00F87D85"/>
    <w:rsid w:val="00FA399C"/>
    <w:rsid w:val="00FA4104"/>
    <w:rsid w:val="00FA5BA5"/>
    <w:rsid w:val="00FA79E6"/>
    <w:rsid w:val="00FB4DAE"/>
    <w:rsid w:val="00FC121A"/>
    <w:rsid w:val="00FD2870"/>
    <w:rsid w:val="00FD599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E648-D026-49DA-93E7-07232D6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3</cp:revision>
  <cp:lastPrinted>2021-03-31T20:11:00Z</cp:lastPrinted>
  <dcterms:created xsi:type="dcterms:W3CDTF">2021-04-23T14:08:00Z</dcterms:created>
  <dcterms:modified xsi:type="dcterms:W3CDTF">2021-04-23T14:51:00Z</dcterms:modified>
</cp:coreProperties>
</file>