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13" w:rsidRPr="00210A2E" w:rsidRDefault="00F82F13" w:rsidP="00D04182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bookmarkStart w:id="0" w:name="_GoBack"/>
      <w:bookmarkEnd w:id="0"/>
      <w:r w:rsidRPr="00210A2E">
        <w:rPr>
          <w:rFonts w:ascii="Montserrat Light" w:eastAsia="Batang" w:hAnsi="Montserrat Light" w:cs="Arial"/>
          <w:color w:val="000000" w:themeColor="text1"/>
        </w:rPr>
        <w:t>Ciudad de México, miércoles 19 de enero de 2022</w:t>
      </w:r>
    </w:p>
    <w:p w:rsidR="00F82F13" w:rsidRPr="00210A2E" w:rsidRDefault="00F82F13" w:rsidP="00D04182">
      <w:pPr>
        <w:spacing w:line="240" w:lineRule="atLeast"/>
        <w:jc w:val="right"/>
        <w:rPr>
          <w:rFonts w:ascii="Montserrat Light" w:hAnsi="Montserrat Light"/>
          <w:color w:val="000000" w:themeColor="text1"/>
        </w:rPr>
      </w:pPr>
      <w:r w:rsidRPr="00210A2E">
        <w:rPr>
          <w:rFonts w:ascii="Montserrat Light" w:hAnsi="Montserrat Light"/>
          <w:color w:val="000000" w:themeColor="text1"/>
        </w:rPr>
        <w:t xml:space="preserve">No. </w:t>
      </w:r>
      <w:r w:rsidR="00D04182" w:rsidRPr="00210A2E">
        <w:rPr>
          <w:rFonts w:ascii="Montserrat Light" w:hAnsi="Montserrat Light"/>
          <w:color w:val="000000" w:themeColor="text1"/>
        </w:rPr>
        <w:t>030</w:t>
      </w:r>
      <w:r w:rsidRPr="00210A2E">
        <w:rPr>
          <w:rFonts w:ascii="Montserrat Light" w:hAnsi="Montserrat Light"/>
          <w:color w:val="000000" w:themeColor="text1"/>
        </w:rPr>
        <w:t>/2022</w:t>
      </w:r>
    </w:p>
    <w:p w:rsidR="00F82F13" w:rsidRPr="00210A2E" w:rsidRDefault="00F82F13" w:rsidP="00D04182">
      <w:pPr>
        <w:spacing w:line="240" w:lineRule="atLeast"/>
        <w:jc w:val="right"/>
        <w:rPr>
          <w:rFonts w:ascii="Montserrat Light" w:hAnsi="Montserrat Light"/>
          <w:color w:val="000000" w:themeColor="text1"/>
          <w:sz w:val="16"/>
        </w:rPr>
      </w:pPr>
    </w:p>
    <w:p w:rsidR="00F82F13" w:rsidRPr="00210A2E" w:rsidRDefault="00F82F13" w:rsidP="00D04182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210A2E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:rsidR="00F82F13" w:rsidRPr="00210A2E" w:rsidRDefault="00F82F13" w:rsidP="00D04182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18"/>
          <w:szCs w:val="36"/>
        </w:rPr>
      </w:pPr>
    </w:p>
    <w:p w:rsidR="00D04182" w:rsidRPr="00210A2E" w:rsidRDefault="00D04182" w:rsidP="00D04182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Cs w:val="36"/>
        </w:rPr>
      </w:pPr>
      <w:r w:rsidRPr="00210A2E">
        <w:rPr>
          <w:rFonts w:ascii="Montserrat Light" w:eastAsia="Batang" w:hAnsi="Montserrat Light" w:cs="Arial"/>
          <w:b/>
          <w:color w:val="000000" w:themeColor="text1"/>
          <w:sz w:val="28"/>
          <w:szCs w:val="36"/>
        </w:rPr>
        <w:t>Con 79 años de existencia, el IMSS ha demostrado su capacidad de respuesta ante desastres naturales y crisis sanitarias</w:t>
      </w:r>
    </w:p>
    <w:p w:rsidR="00D04182" w:rsidRPr="00210A2E" w:rsidRDefault="00D04182" w:rsidP="00D04182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18"/>
          <w:szCs w:val="36"/>
        </w:rPr>
      </w:pPr>
    </w:p>
    <w:p w:rsidR="00D04182" w:rsidRPr="00210A2E" w:rsidRDefault="00D04182" w:rsidP="00D04182">
      <w:pPr>
        <w:pStyle w:val="Prrafodelista"/>
        <w:numPr>
          <w:ilvl w:val="0"/>
          <w:numId w:val="5"/>
        </w:numPr>
        <w:tabs>
          <w:tab w:val="left" w:pos="5966"/>
        </w:tabs>
        <w:spacing w:after="0" w:line="240" w:lineRule="atLeast"/>
        <w:contextualSpacing w:val="0"/>
        <w:jc w:val="both"/>
        <w:rPr>
          <w:rFonts w:ascii="Montserrat Light" w:eastAsia="Batang" w:hAnsi="Montserrat Light"/>
          <w:b/>
          <w:color w:val="000000" w:themeColor="text1"/>
        </w:rPr>
      </w:pPr>
      <w:r w:rsidRPr="00210A2E">
        <w:rPr>
          <w:rFonts w:ascii="Montserrat Light" w:eastAsia="Batang" w:hAnsi="Montserrat Light"/>
          <w:b/>
          <w:color w:val="000000" w:themeColor="text1"/>
        </w:rPr>
        <w:t>Con el compromiso de sus trabajadores se brindan servicios de salud a 8</w:t>
      </w:r>
      <w:r w:rsidR="002401F2" w:rsidRPr="00210A2E">
        <w:rPr>
          <w:rFonts w:ascii="Montserrat Light" w:eastAsia="Batang" w:hAnsi="Montserrat Light"/>
          <w:b/>
          <w:color w:val="000000" w:themeColor="text1"/>
        </w:rPr>
        <w:t>3.2</w:t>
      </w:r>
      <w:r w:rsidRPr="00210A2E">
        <w:rPr>
          <w:rFonts w:ascii="Montserrat Light" w:eastAsia="Batang" w:hAnsi="Montserrat Light"/>
          <w:b/>
          <w:color w:val="000000" w:themeColor="text1"/>
        </w:rPr>
        <w:t xml:space="preserve"> millones de mexicanos.</w:t>
      </w:r>
    </w:p>
    <w:p w:rsidR="00F82F13" w:rsidRPr="00210A2E" w:rsidRDefault="002050E4" w:rsidP="00D04182">
      <w:pPr>
        <w:pStyle w:val="Prrafodelista"/>
        <w:numPr>
          <w:ilvl w:val="0"/>
          <w:numId w:val="5"/>
        </w:numPr>
        <w:tabs>
          <w:tab w:val="left" w:pos="5966"/>
        </w:tabs>
        <w:spacing w:after="0" w:line="240" w:lineRule="atLeast"/>
        <w:contextualSpacing w:val="0"/>
        <w:jc w:val="both"/>
        <w:rPr>
          <w:rFonts w:ascii="Montserrat Light" w:eastAsia="Batang" w:hAnsi="Montserrat Light"/>
          <w:b/>
          <w:color w:val="000000" w:themeColor="text1"/>
          <w:szCs w:val="24"/>
        </w:rPr>
      </w:pPr>
      <w:r w:rsidRPr="00210A2E">
        <w:rPr>
          <w:rFonts w:ascii="Montserrat Light" w:eastAsia="Batang" w:hAnsi="Montserrat Light"/>
          <w:b/>
          <w:color w:val="000000" w:themeColor="text1"/>
          <w:szCs w:val="24"/>
        </w:rPr>
        <w:t xml:space="preserve">En un día típico </w:t>
      </w:r>
      <w:r w:rsidR="003C3661" w:rsidRPr="00210A2E">
        <w:rPr>
          <w:rFonts w:ascii="Montserrat Light" w:eastAsia="Batang" w:hAnsi="Montserrat Light"/>
          <w:b/>
          <w:color w:val="000000" w:themeColor="text1"/>
          <w:szCs w:val="24"/>
        </w:rPr>
        <w:t>de</w:t>
      </w:r>
      <w:r w:rsidR="00D04182" w:rsidRPr="00210A2E">
        <w:rPr>
          <w:rFonts w:ascii="Montserrat Light" w:eastAsia="Batang" w:hAnsi="Montserrat Light"/>
          <w:b/>
          <w:color w:val="000000" w:themeColor="text1"/>
          <w:szCs w:val="24"/>
        </w:rPr>
        <w:t>l Régimen Ordinario</w:t>
      </w:r>
      <w:r w:rsidR="003C3661" w:rsidRPr="00210A2E">
        <w:rPr>
          <w:rFonts w:ascii="Montserrat Light" w:eastAsia="Batang" w:hAnsi="Montserrat Light"/>
          <w:b/>
          <w:color w:val="000000" w:themeColor="text1"/>
          <w:szCs w:val="24"/>
        </w:rPr>
        <w:t xml:space="preserve"> se atienden 832 partos y se brindan</w:t>
      </w:r>
      <w:r w:rsidR="00D04182" w:rsidRPr="00210A2E">
        <w:rPr>
          <w:rFonts w:ascii="Montserrat Light" w:eastAsia="Batang" w:hAnsi="Montserrat Light"/>
          <w:b/>
          <w:color w:val="000000" w:themeColor="text1"/>
          <w:szCs w:val="24"/>
        </w:rPr>
        <w:t xml:space="preserve"> </w:t>
      </w:r>
      <w:r w:rsidRPr="00210A2E">
        <w:rPr>
          <w:rFonts w:ascii="Montserrat Light" w:eastAsia="Batang" w:hAnsi="Montserrat Light"/>
          <w:b/>
          <w:color w:val="000000" w:themeColor="text1"/>
          <w:szCs w:val="24"/>
        </w:rPr>
        <w:t>404 mil 118 consultas de Medicina Familiar, Especialidades, dental y Urgencias.</w:t>
      </w:r>
    </w:p>
    <w:p w:rsidR="00F82F13" w:rsidRPr="00210A2E" w:rsidRDefault="00D04182" w:rsidP="00D04182">
      <w:pPr>
        <w:pStyle w:val="Prrafodelista"/>
        <w:numPr>
          <w:ilvl w:val="0"/>
          <w:numId w:val="5"/>
        </w:numPr>
        <w:tabs>
          <w:tab w:val="left" w:pos="5966"/>
        </w:tabs>
        <w:spacing w:after="0" w:line="240" w:lineRule="atLeast"/>
        <w:contextualSpacing w:val="0"/>
        <w:jc w:val="both"/>
        <w:rPr>
          <w:rFonts w:ascii="Montserrat Light" w:hAnsi="Montserrat Light"/>
          <w:b/>
          <w:color w:val="000000" w:themeColor="text1"/>
        </w:rPr>
      </w:pPr>
      <w:r w:rsidRPr="00210A2E">
        <w:rPr>
          <w:rFonts w:ascii="Montserrat Light" w:hAnsi="Montserrat Light"/>
          <w:b/>
          <w:color w:val="000000" w:themeColor="text1"/>
        </w:rPr>
        <w:t>Las prestaciones sociales, deportivas, culturales, económicas y el derecho al servicio de Guardería constituyen un eje fundamental en el quehacer institucional.</w:t>
      </w:r>
    </w:p>
    <w:p w:rsidR="00D04182" w:rsidRPr="00210A2E" w:rsidRDefault="00D04182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</w:p>
    <w:p w:rsidR="00953B83" w:rsidRPr="00210A2E" w:rsidRDefault="00002D8F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En </w:t>
      </w:r>
      <w:r w:rsidR="001373A5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79 años de </w:t>
      </w:r>
      <w:r w:rsidR="00A062BD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existencia</w:t>
      </w:r>
      <w:r w:rsidR="001373A5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, el Instituto Mexicano del Seguro Social (IMSS) se consolida como 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referente de la seguridad social </w:t>
      </w:r>
      <w:r w:rsidR="001D6EDF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en México y América Latina 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al ofrecer </w:t>
      </w:r>
      <w:r w:rsidR="00840B01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a sus derechohabientes servicios médicos, culturales, educativos, prestaciones económicas</w:t>
      </w:r>
      <w:r w:rsidR="00953B8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; </w:t>
      </w:r>
      <w:r w:rsidR="00B76D58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a lo largo de su historia</w:t>
      </w:r>
      <w:r w:rsidR="00953B8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</w:t>
      </w:r>
      <w:r w:rsidR="00B76D58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ha </w:t>
      </w:r>
      <w:r w:rsidR="00953B8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demostrado su capacidad de respuesta ante desastres naturales y crisis sanitarias, hoy con el compromiso de sus trabajadores se brindan servicios de salud a 8</w:t>
      </w:r>
      <w:r w:rsidR="002401F2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3.2</w:t>
      </w:r>
      <w:r w:rsidR="00953B8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millones de mexicanos.</w:t>
      </w:r>
    </w:p>
    <w:p w:rsidR="00953B83" w:rsidRPr="00210A2E" w:rsidRDefault="00953B83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b/>
          <w:color w:val="000000" w:themeColor="text1"/>
          <w:sz w:val="22"/>
          <w:szCs w:val="22"/>
        </w:rPr>
      </w:pPr>
    </w:p>
    <w:p w:rsidR="002E0E8E" w:rsidRPr="00210A2E" w:rsidRDefault="002E0E8E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El </w:t>
      </w:r>
      <w:r w:rsidR="00B76D58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Seguro Social atiende al mayor número de </w:t>
      </w:r>
      <w:r w:rsidR="00953B8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población</w:t>
      </w:r>
      <w:r w:rsidR="00B76D58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: en el Régimen Ordinario a </w:t>
      </w:r>
      <w:r w:rsidR="00566F29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7</w:t>
      </w:r>
      <w:r w:rsidR="00144F60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1</w:t>
      </w:r>
      <w:r w:rsidR="00DD35C4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.</w:t>
      </w:r>
      <w:r w:rsidR="00144F60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6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millones de </w:t>
      </w:r>
      <w:r w:rsidR="00144F60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derechohabientes potenciales al cierre de 2021 </w:t>
      </w:r>
      <w:r w:rsidR="00B76D58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y en el programa IMSS-BIENESTAR a 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11.6 millones de beneficiarios</w:t>
      </w:r>
      <w:r w:rsidR="00B76D58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.</w:t>
      </w:r>
    </w:p>
    <w:p w:rsidR="002E0E8E" w:rsidRPr="00210A2E" w:rsidRDefault="002E0E8E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2E0E8E" w:rsidRPr="00210A2E" w:rsidRDefault="002E0E8E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Con un equipo de salud conformado por 146 mil enfermeras y enfermeros, y más de 84 mil médicas y médicos, en un día típico en el Régimen Ordinario se otorgan 404 mil 118 consultas, de las cuales 303 mil 469 son de Medicina Familiar, 54 mil 335 de Especialidades, 9 mil 938 de tipo dental y 36 mil 916 de Urgencias.</w:t>
      </w:r>
    </w:p>
    <w:p w:rsidR="002E0E8E" w:rsidRPr="00210A2E" w:rsidRDefault="002E0E8E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2E0E8E" w:rsidRPr="00210A2E" w:rsidRDefault="002E0E8E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Además, se atienden en promedio 832 partos, dos mil 852 </w:t>
      </w:r>
      <w:r w:rsidR="00210A2E">
        <w:rPr>
          <w:rFonts w:ascii="Montserrat Light" w:eastAsia="Batang" w:hAnsi="Montserrat Light"/>
          <w:color w:val="000000" w:themeColor="text1"/>
          <w:sz w:val="22"/>
          <w:szCs w:val="22"/>
        </w:rPr>
        <w:t>cirugías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, 710 mil 350 análisis clínicos, 50 mil 768 estudios de Radiodiagnóstico, 11 mil 338 de </w:t>
      </w:r>
      <w:proofErr w:type="spellStart"/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Ecosonografía</w:t>
      </w:r>
      <w:proofErr w:type="spellEnd"/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, 6 mil 668 de Tomografía, 237 de Fisiología Cardiopulmonar y 901 de Resonancia Magnética; </w:t>
      </w:r>
      <w:r w:rsid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además, 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15 mil 401 sesiones de </w:t>
      </w:r>
      <w:proofErr w:type="spellStart"/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Inhaloterapia</w:t>
      </w:r>
      <w:proofErr w:type="spellEnd"/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, mil 844 de Radioterapia, </w:t>
      </w:r>
      <w:r w:rsidR="00210A2E">
        <w:rPr>
          <w:rFonts w:ascii="Montserrat Light" w:eastAsia="Batang" w:hAnsi="Montserrat Light"/>
          <w:color w:val="000000" w:themeColor="text1"/>
          <w:sz w:val="22"/>
          <w:szCs w:val="22"/>
        </w:rPr>
        <w:t>7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mil 529 de Hemodiálisis, 21 mil 215 de Medicina Física y mil 48 de Medicina Nuclear, entre otras.</w:t>
      </w:r>
    </w:p>
    <w:p w:rsidR="002E0E8E" w:rsidRPr="00210A2E" w:rsidRDefault="002E0E8E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B76D58" w:rsidRDefault="002E0E8E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E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l IMSS </w:t>
      </w:r>
      <w:r w:rsidR="00840B01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tiene 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mil 531 Unidades de Medicina Familiar (UMF), 251 Hospitales Generales, 25 Unidades Médicas de Alta Especialidad (UMAE), 34 Unidades de Atención Ambulatoria (UMAA), 16 Centros de Atención Oftalmológica</w:t>
      </w:r>
      <w:r w:rsidR="00EC38DF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,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10 Unidades de Detección y Diagnóstico de Cáncer de Mama, 18 mil 774 consultorios, </w:t>
      </w:r>
      <w:r w:rsidR="00EC38DF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mil 119 quirófanos, 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56 mil 753 camas</w:t>
      </w:r>
      <w:r w:rsidR="00EC38DF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, de las cuales 35 mil 802 son </w:t>
      </w:r>
      <w:proofErr w:type="spellStart"/>
      <w:r w:rsidR="00EC38DF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censables</w:t>
      </w:r>
      <w:proofErr w:type="spellEnd"/>
      <w:r w:rsidR="00EC38DF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, 19 mil 18 no </w:t>
      </w:r>
      <w:proofErr w:type="spellStart"/>
      <w:r w:rsidR="00EC38DF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censables</w:t>
      </w:r>
      <w:proofErr w:type="spellEnd"/>
      <w:r w:rsidR="00EC38DF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y mil 933 de Cuidados Intensivos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.</w:t>
      </w:r>
    </w:p>
    <w:p w:rsidR="00210A2E" w:rsidRPr="00210A2E" w:rsidRDefault="00210A2E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B76D58" w:rsidRPr="00210A2E" w:rsidRDefault="00B76D58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lastRenderedPageBreak/>
        <w:t>Para la atención a la pandemia</w:t>
      </w:r>
      <w:r w:rsidR="00840B01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, 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se construyeron 11 Centros de Atención Temporal (CAT) COVID-19: tres en Ciudad de México Norte, dos en Chihuahua y uno en Durango, Estado de México Poniente, Morelos, Jalisco, Nuevo León y Zacatecas, que permiten sumar 736 camas.</w:t>
      </w:r>
    </w:p>
    <w:p w:rsidR="003C3661" w:rsidRPr="00210A2E" w:rsidRDefault="003C3661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3C3661" w:rsidRPr="00210A2E" w:rsidRDefault="003C3661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Como una medida para cortar cadenas de contagio, el IMSS rela</w:t>
      </w:r>
      <w:r w:rsidR="00210A2E">
        <w:rPr>
          <w:rFonts w:ascii="Montserrat Light" w:eastAsia="Batang" w:hAnsi="Montserrat Light"/>
          <w:color w:val="000000" w:themeColor="text1"/>
          <w:sz w:val="22"/>
          <w:szCs w:val="22"/>
        </w:rPr>
        <w:t>n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zó el Permiso COVID, a fin de que las trabajadoras y los trabajadores puedan entregarlo a sus empleadores para justificar la ausencia en sus puestos de trabajo. Del 10 de enero a la fecha, a través de la aplicación IMSS Digital o en línea, se han otorgado más de </w:t>
      </w:r>
      <w:r w:rsidR="00210A2E">
        <w:rPr>
          <w:rFonts w:ascii="Montserrat Light" w:eastAsia="Batang" w:hAnsi="Montserrat Light"/>
          <w:color w:val="000000" w:themeColor="text1"/>
          <w:sz w:val="22"/>
          <w:szCs w:val="22"/>
        </w:rPr>
        <w:t>79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mil permisos.</w:t>
      </w:r>
    </w:p>
    <w:p w:rsidR="00B76D58" w:rsidRPr="00210A2E" w:rsidRDefault="00B76D58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840B01" w:rsidRPr="00210A2E" w:rsidRDefault="00B76D58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Actualmente e</w:t>
      </w:r>
      <w:r w:rsidR="00840B01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l Instituto cuenta con </w:t>
      </w:r>
      <w:r w:rsidR="00840B01" w:rsidRPr="00210A2E">
        <w:rPr>
          <w:rFonts w:ascii="Montserrat Light" w:hAnsi="Montserrat Light"/>
          <w:bCs/>
          <w:color w:val="000000" w:themeColor="text1"/>
          <w:spacing w:val="-4"/>
          <w:sz w:val="22"/>
          <w:szCs w:val="22"/>
        </w:rPr>
        <w:t xml:space="preserve">4 mil 759 </w:t>
      </w:r>
      <w:r w:rsidR="00840B01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Módulos de Atención Respiratoria del Seguro Social (MARSS) que otorgan atención las 24 horas</w:t>
      </w:r>
      <w:r w:rsidR="00210A2E">
        <w:rPr>
          <w:rFonts w:ascii="Montserrat Light" w:eastAsia="Batang" w:hAnsi="Montserrat Light"/>
          <w:color w:val="000000" w:themeColor="text1"/>
          <w:sz w:val="22"/>
          <w:szCs w:val="22"/>
        </w:rPr>
        <w:t>,</w:t>
      </w:r>
      <w:r w:rsidR="00840B01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los 7 días de la semana, además de 35 </w:t>
      </w:r>
      <w:proofErr w:type="spellStart"/>
      <w:r w:rsidR="00840B01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MacroMARSS</w:t>
      </w:r>
      <w:proofErr w:type="spellEnd"/>
      <w:r w:rsidR="00840B01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en 17 entidades federativas, con el objetivo de identificar a personas que presenten algún síntoma de enfermedad respiratoria y reducir cadenas de contagio.</w:t>
      </w:r>
    </w:p>
    <w:p w:rsidR="00840B01" w:rsidRPr="00210A2E" w:rsidRDefault="00840B01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B76D58" w:rsidRPr="00210A2E" w:rsidRDefault="00840B01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El Seguro Social también brinda atención a población rural a través del programa IMSS-BIENESTAR, que tiene una infraestructura de 80 Hospitales Rurales, tres mil 622 Unidades Médicas Rurales, 184 Brigadas de Salud, 140 Unidades Médicas Móviles y 45 Centros de Atención Rural Obstétrica, en 19 entidades federativas.</w:t>
      </w:r>
      <w:r w:rsid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Este programa es precursor en el otorgamiento de servicios médicos basado en el Modelo de Atención Integral a la Salud que vincula la atención médica y la acción comunitaria.</w:t>
      </w:r>
    </w:p>
    <w:p w:rsidR="00B76D58" w:rsidRPr="00210A2E" w:rsidRDefault="00B76D58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AC53D7" w:rsidRPr="00210A2E" w:rsidRDefault="00AC53D7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En un día típico</w:t>
      </w:r>
      <w:r w:rsid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IMSS-BIENESTAR 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otorga 51 mil 466 consultas de Medicina Familiar, Especialidades, Urgencias y Estomatología; </w:t>
      </w:r>
      <w:r w:rsidR="00210A2E">
        <w:rPr>
          <w:rFonts w:ascii="Montserrat Light" w:eastAsia="Batang" w:hAnsi="Montserrat Light"/>
          <w:color w:val="000000" w:themeColor="text1"/>
          <w:sz w:val="22"/>
          <w:szCs w:val="22"/>
        </w:rPr>
        <w:t>3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mil 593 consultas prenatales, 254 cirugías, 27 mil 663 análisis clínicos, 248 partos, </w:t>
      </w:r>
      <w:r w:rsidR="00210A2E">
        <w:rPr>
          <w:rFonts w:ascii="Montserrat Light" w:eastAsia="Batang" w:hAnsi="Montserrat Light"/>
          <w:color w:val="000000" w:themeColor="text1"/>
          <w:sz w:val="22"/>
          <w:szCs w:val="22"/>
        </w:rPr>
        <w:t>6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mil 825 exploraciones ginecológicas, mil 492 visualizaciones cervicales, mil 287 citologías, </w:t>
      </w:r>
      <w:r w:rsidR="00210A2E">
        <w:rPr>
          <w:rFonts w:ascii="Montserrat Light" w:eastAsia="Batang" w:hAnsi="Montserrat Light"/>
          <w:color w:val="000000" w:themeColor="text1"/>
          <w:sz w:val="22"/>
          <w:szCs w:val="22"/>
        </w:rPr>
        <w:t>8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mil 241 valoraciones del estado de nutrición a menores de cinco años, 13 mil 668 detecciones de diabetes y 14 </w:t>
      </w:r>
      <w:r w:rsidR="00210A2E">
        <w:rPr>
          <w:rFonts w:ascii="Montserrat Light" w:eastAsia="Batang" w:hAnsi="Montserrat Light"/>
          <w:color w:val="000000" w:themeColor="text1"/>
          <w:sz w:val="22"/>
          <w:szCs w:val="22"/>
        </w:rPr>
        <w:t>mil 531 de hipertensión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.</w:t>
      </w:r>
    </w:p>
    <w:p w:rsidR="00840B01" w:rsidRPr="00210A2E" w:rsidRDefault="00840B01" w:rsidP="00D04182">
      <w:pPr>
        <w:tabs>
          <w:tab w:val="left" w:pos="5966"/>
        </w:tabs>
        <w:spacing w:line="240" w:lineRule="atLeast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D04182" w:rsidRPr="00210A2E" w:rsidRDefault="00210A2E" w:rsidP="00D04182">
      <w:pPr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  <w:r>
        <w:rPr>
          <w:rFonts w:ascii="Montserrat Light" w:hAnsi="Montserrat Light"/>
          <w:color w:val="000000" w:themeColor="text1"/>
          <w:sz w:val="22"/>
          <w:szCs w:val="22"/>
        </w:rPr>
        <w:t>En el IMSS l</w:t>
      </w:r>
      <w:r w:rsidR="00B76D58" w:rsidRPr="00210A2E">
        <w:rPr>
          <w:rFonts w:ascii="Montserrat Light" w:hAnsi="Montserrat Light"/>
          <w:color w:val="000000" w:themeColor="text1"/>
          <w:sz w:val="22"/>
          <w:szCs w:val="22"/>
        </w:rPr>
        <w:t>as prestaciones sociales, deportivas, culturales y económicas</w:t>
      </w:r>
      <w:r w:rsidR="00D04182" w:rsidRPr="00210A2E">
        <w:rPr>
          <w:rFonts w:ascii="Montserrat Light" w:hAnsi="Montserrat Light"/>
          <w:color w:val="000000" w:themeColor="text1"/>
          <w:sz w:val="22"/>
          <w:szCs w:val="22"/>
        </w:rPr>
        <w:t xml:space="preserve"> </w:t>
      </w:r>
      <w:r>
        <w:rPr>
          <w:rFonts w:ascii="Montserrat Light" w:hAnsi="Montserrat Light"/>
          <w:color w:val="000000" w:themeColor="text1"/>
          <w:sz w:val="22"/>
          <w:szCs w:val="22"/>
        </w:rPr>
        <w:t>son</w:t>
      </w:r>
      <w:r w:rsidR="00B76D58" w:rsidRPr="00210A2E">
        <w:rPr>
          <w:rFonts w:ascii="Montserrat Light" w:hAnsi="Montserrat Light"/>
          <w:color w:val="000000" w:themeColor="text1"/>
          <w:sz w:val="22"/>
          <w:szCs w:val="22"/>
        </w:rPr>
        <w:t xml:space="preserve"> un eje fundamental en el quehacer institucional. Los derechohabientes </w:t>
      </w:r>
      <w:r w:rsidR="00953B83" w:rsidRPr="00210A2E">
        <w:rPr>
          <w:rFonts w:ascii="Montserrat Light" w:hAnsi="Montserrat Light"/>
          <w:color w:val="000000" w:themeColor="text1"/>
          <w:sz w:val="22"/>
          <w:szCs w:val="22"/>
        </w:rPr>
        <w:t xml:space="preserve">tienen </w:t>
      </w:r>
      <w:r>
        <w:rPr>
          <w:rFonts w:ascii="Montserrat Light" w:hAnsi="Montserrat Light"/>
          <w:color w:val="000000" w:themeColor="text1"/>
          <w:sz w:val="22"/>
          <w:szCs w:val="22"/>
        </w:rPr>
        <w:t>acceso a</w:t>
      </w:r>
      <w:r w:rsidR="00D04182" w:rsidRPr="00210A2E">
        <w:rPr>
          <w:rFonts w:ascii="Montserrat Light" w:hAnsi="Montserrat Light"/>
          <w:color w:val="000000" w:themeColor="text1"/>
          <w:sz w:val="22"/>
          <w:szCs w:val="22"/>
        </w:rPr>
        <w:t>l servicio de Guardería para más de 210 mil niños, se pagan más de cuatro millones de pension</w:t>
      </w:r>
      <w:r w:rsidR="003107BE">
        <w:rPr>
          <w:rFonts w:ascii="Montserrat Light" w:hAnsi="Montserrat Light"/>
          <w:color w:val="000000" w:themeColor="text1"/>
          <w:sz w:val="22"/>
          <w:szCs w:val="22"/>
        </w:rPr>
        <w:t xml:space="preserve">es y </w:t>
      </w:r>
      <w:r w:rsidR="00D04182" w:rsidRPr="00210A2E">
        <w:rPr>
          <w:rFonts w:ascii="Montserrat Light" w:hAnsi="Montserrat Light"/>
          <w:color w:val="000000" w:themeColor="text1"/>
          <w:sz w:val="22"/>
          <w:szCs w:val="22"/>
        </w:rPr>
        <w:t>otorgan más de 9 millones de incapacidades</w:t>
      </w:r>
      <w:r w:rsidR="003107BE">
        <w:rPr>
          <w:rFonts w:ascii="Montserrat Light" w:hAnsi="Montserrat Light"/>
          <w:color w:val="000000" w:themeColor="text1"/>
          <w:sz w:val="22"/>
          <w:szCs w:val="22"/>
        </w:rPr>
        <w:t>;</w:t>
      </w:r>
      <w:r w:rsidR="00D04182" w:rsidRPr="00210A2E">
        <w:rPr>
          <w:rFonts w:ascii="Montserrat Light" w:hAnsi="Montserrat Light"/>
          <w:color w:val="000000" w:themeColor="text1"/>
          <w:sz w:val="22"/>
          <w:szCs w:val="22"/>
        </w:rPr>
        <w:t xml:space="preserve"> se califican más de 560 mil riesgos de trabajo, entregan más de 70 mil ayudas por matrimonio y ofrece unos 24 mil servicios de velatorios.</w:t>
      </w:r>
    </w:p>
    <w:p w:rsidR="00D04182" w:rsidRPr="00210A2E" w:rsidRDefault="00D04182" w:rsidP="00D04182">
      <w:pPr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</w:p>
    <w:p w:rsidR="00D04182" w:rsidRPr="00210A2E" w:rsidRDefault="00D04182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hAnsi="Montserrat Light"/>
          <w:color w:val="000000" w:themeColor="text1"/>
          <w:sz w:val="22"/>
          <w:szCs w:val="22"/>
        </w:rPr>
        <w:t xml:space="preserve">Los derechohabientes </w:t>
      </w:r>
      <w:r w:rsidR="003107BE">
        <w:rPr>
          <w:rFonts w:ascii="Montserrat Light" w:hAnsi="Montserrat Light"/>
          <w:color w:val="000000" w:themeColor="text1"/>
          <w:sz w:val="22"/>
          <w:szCs w:val="22"/>
        </w:rPr>
        <w:t xml:space="preserve">cuentan con </w:t>
      </w:r>
      <w:r w:rsidR="00B76D58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actividades deportivas, recreativas y culturales e</w:t>
      </w:r>
      <w:r w:rsidR="00953B8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n</w:t>
      </w:r>
      <w:r w:rsidR="00B76D58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Centros Vacacionales, Tiendas y </w:t>
      </w:r>
      <w:r w:rsidR="00953B8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Teatros</w:t>
      </w:r>
      <w:r w:rsidR="00B76D58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; </w:t>
      </w:r>
      <w:r w:rsidR="00953B8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además de </w:t>
      </w:r>
      <w:r w:rsidR="00B76D58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programas de promoción de la salud, prevención de enfermedades y accidentes, cursos de adiestramiento técnico y de capacitación para el trabajo.</w:t>
      </w:r>
    </w:p>
    <w:p w:rsidR="00D04182" w:rsidRPr="00210A2E" w:rsidRDefault="00D04182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AC53D7" w:rsidRPr="00210A2E" w:rsidRDefault="00D04182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En materia de incorporación y recaudación, e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n 2021 </w:t>
      </w:r>
      <w:r w:rsidR="00AC53D7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el I</w:t>
      </w:r>
      <w:r w:rsidR="003107B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MSS </w:t>
      </w:r>
      <w:r w:rsidR="00AC53D7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alcanzó una afiliación histórica de 20 millones 620 mil 148 puestos de trabajo; el crecimiento anual fue de más de 840 mil empleos, el más alto en la </w:t>
      </w:r>
      <w:r w:rsidR="003107BE">
        <w:rPr>
          <w:rFonts w:ascii="Montserrat Light" w:eastAsia="Batang" w:hAnsi="Montserrat Light"/>
          <w:color w:val="000000" w:themeColor="text1"/>
          <w:sz w:val="22"/>
          <w:szCs w:val="22"/>
        </w:rPr>
        <w:t>existencia</w:t>
      </w:r>
      <w:r w:rsidR="00AC53D7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del </w:t>
      </w:r>
      <w:r w:rsidR="003107BE">
        <w:rPr>
          <w:rFonts w:ascii="Montserrat Light" w:eastAsia="Batang" w:hAnsi="Montserrat Light"/>
          <w:color w:val="000000" w:themeColor="text1"/>
          <w:sz w:val="22"/>
          <w:szCs w:val="22"/>
        </w:rPr>
        <w:t>Instituto</w:t>
      </w:r>
      <w:r w:rsidR="00AC53D7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. </w:t>
      </w:r>
      <w:r w:rsidR="003107BE">
        <w:rPr>
          <w:rFonts w:ascii="Montserrat Light" w:eastAsia="Batang" w:hAnsi="Montserrat Light"/>
          <w:color w:val="000000" w:themeColor="text1"/>
          <w:sz w:val="22"/>
          <w:szCs w:val="22"/>
        </w:rPr>
        <w:t>S</w:t>
      </w:r>
      <w:r w:rsidR="005526A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e </w:t>
      </w:r>
      <w:r w:rsidR="004660E6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tiene un registr</w:t>
      </w:r>
      <w:r w:rsidR="0032618A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o de </w:t>
      </w:r>
      <w:r w:rsidR="009C693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un </w:t>
      </w:r>
      <w:r w:rsidR="00AC53D7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millón 53 mil 670</w:t>
      </w:r>
      <w:r w:rsidR="005526A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registros patronales</w:t>
      </w:r>
      <w:r w:rsidR="00AC53D7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, que equivale a un crecimiento anual de 5.3 por ciento.</w:t>
      </w:r>
    </w:p>
    <w:p w:rsidR="00AC53D7" w:rsidRPr="00210A2E" w:rsidRDefault="00AC53D7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b/>
          <w:color w:val="000000" w:themeColor="text1"/>
          <w:sz w:val="22"/>
          <w:szCs w:val="22"/>
        </w:rPr>
      </w:pPr>
    </w:p>
    <w:p w:rsidR="00F82F13" w:rsidRPr="00210A2E" w:rsidRDefault="00EC5557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A través de la Dirección de Incorporación y Recaudación (DIR), se 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logró una recaudación de 382 mil millones de pesos (mdp), cifra máxima histórica desde </w:t>
      </w:r>
      <w:r w:rsidR="005526A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que 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se lleva este registro y 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lastRenderedPageBreak/>
        <w:t xml:space="preserve">que fue superior en 32 mil mdp a lo obtenido en 2020; 93 de cada 100 pesos de los ingresos del Instituto provienen de </w:t>
      </w:r>
      <w:r w:rsidR="005526A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cuotas obrero-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patronales.</w:t>
      </w:r>
    </w:p>
    <w:p w:rsidR="00F82F13" w:rsidRPr="00210A2E" w:rsidRDefault="00F82F13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F82F13" w:rsidRPr="00210A2E" w:rsidRDefault="005526A3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El </w:t>
      </w:r>
      <w:r w:rsidR="003107BE">
        <w:rPr>
          <w:rFonts w:ascii="Montserrat Light" w:eastAsia="Batang" w:hAnsi="Montserrat Light"/>
          <w:color w:val="000000" w:themeColor="text1"/>
          <w:sz w:val="22"/>
          <w:szCs w:val="22"/>
        </w:rPr>
        <w:t>IMSS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cuenta con estrategias para que más población </w:t>
      </w:r>
      <w:r w:rsidR="003107BE">
        <w:rPr>
          <w:rFonts w:ascii="Montserrat Light" w:eastAsia="Batang" w:hAnsi="Montserrat Light"/>
          <w:color w:val="000000" w:themeColor="text1"/>
          <w:sz w:val="22"/>
          <w:szCs w:val="22"/>
        </w:rPr>
        <w:t>acceda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a la seguridad</w:t>
      </w:r>
      <w:r w:rsidR="00EC5557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social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, como el programa piloto para </w:t>
      </w:r>
      <w:r w:rsidR="003107BE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Personas Tr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abajadoras del </w:t>
      </w:r>
      <w:r w:rsidR="003107BE">
        <w:rPr>
          <w:rFonts w:ascii="Montserrat Light" w:eastAsia="Batang" w:hAnsi="Montserrat Light"/>
          <w:color w:val="000000" w:themeColor="text1"/>
          <w:sz w:val="22"/>
          <w:szCs w:val="22"/>
        </w:rPr>
        <w:t>H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ogar e </w:t>
      </w:r>
      <w:r w:rsidR="003107BE">
        <w:rPr>
          <w:rFonts w:ascii="Montserrat Light" w:eastAsia="Batang" w:hAnsi="Montserrat Light"/>
          <w:color w:val="000000" w:themeColor="text1"/>
          <w:sz w:val="22"/>
          <w:szCs w:val="22"/>
        </w:rPr>
        <w:t>I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ndependientes.</w:t>
      </w:r>
      <w:r w:rsidR="00EC5557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En d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iciembre 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del año pasado 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se afiliaron 41 mil 373 </w:t>
      </w:r>
      <w:r w:rsidR="003107BE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Personas Trab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ajadoras del </w:t>
      </w:r>
      <w:r w:rsidR="003107BE">
        <w:rPr>
          <w:rFonts w:ascii="Montserrat Light" w:eastAsia="Batang" w:hAnsi="Montserrat Light"/>
          <w:color w:val="000000" w:themeColor="text1"/>
          <w:sz w:val="22"/>
          <w:szCs w:val="22"/>
        </w:rPr>
        <w:t>H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ogar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, y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11 mil 627 </w:t>
      </w:r>
      <w:r w:rsidR="003107BE">
        <w:rPr>
          <w:rFonts w:ascii="Montserrat Light" w:eastAsia="Batang" w:hAnsi="Montserrat Light"/>
          <w:color w:val="000000" w:themeColor="text1"/>
          <w:sz w:val="22"/>
          <w:szCs w:val="22"/>
        </w:rPr>
        <w:t>I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ndependientes, con un salario promedio de </w:t>
      </w:r>
      <w:r w:rsidR="00EC5557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206 y 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244.7 pesos diarios</w:t>
      </w:r>
      <w:r w:rsidR="00EC5557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, respectivamente</w:t>
      </w:r>
      <w:r w:rsidR="00F82F13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.</w:t>
      </w:r>
    </w:p>
    <w:p w:rsidR="00F82F13" w:rsidRPr="00210A2E" w:rsidRDefault="00F82F13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F82F13" w:rsidRPr="00210A2E" w:rsidRDefault="00F82F13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En un día típico, la DIR recauda mil 500 millones de pesos, realiza 126 actos de fiscalización, </w:t>
      </w:r>
      <w:r w:rsidR="001C528E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439 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altas de patron</w:t>
      </w:r>
      <w:r w:rsidR="003107BE">
        <w:rPr>
          <w:rFonts w:ascii="Montserrat Light" w:eastAsia="Batang" w:hAnsi="Montserrat Light"/>
          <w:color w:val="000000" w:themeColor="text1"/>
          <w:sz w:val="22"/>
          <w:szCs w:val="22"/>
        </w:rPr>
        <w:t>ale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s, 17 mil trámites en ventanilla de Subdelegación, 7.6 mil certificaciones para retiro por desempleo, </w:t>
      </w:r>
      <w:r w:rsidR="001C528E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899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correcciones de datos del asegurado, ingresa 15.2 mdp por la determinación de la prima y modificación de la clasificación de empresas, emite 11 mil créditos fiscales, brinda dos mil 836 orientaciones telefónicas y 42 mil correos electrónicos de orientación y difusión, entre otras acciones.</w:t>
      </w:r>
    </w:p>
    <w:p w:rsidR="005526A3" w:rsidRPr="00210A2E" w:rsidRDefault="005526A3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EC5557" w:rsidRPr="00210A2E" w:rsidRDefault="00F82F13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E</w:t>
      </w:r>
      <w:r w:rsidR="00EC5557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l Instituto también avanza en la modernización de sus servicios digitales e implementa estrategias para lograr la Transformación Digital, que implica el desarrollo de nuevas plataformas o la mejora de las existentes para realizar trámites y servicios, lo cual tiene un impacto en 56 millones de derechohabientes.</w:t>
      </w:r>
    </w:p>
    <w:p w:rsidR="00EC5557" w:rsidRPr="00210A2E" w:rsidRDefault="00EC5557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EC5557" w:rsidRPr="00210A2E" w:rsidRDefault="00EC5557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Desde inicios del año 2020, como consecuencia de la pandemia por COVID-19, se experimentó una nueva realidad que implicó </w:t>
      </w:r>
      <w:proofErr w:type="spellStart"/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eficientar</w:t>
      </w:r>
      <w:proofErr w:type="spellEnd"/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los procesos del IMSS mediante el uso de las </w:t>
      </w:r>
      <w:r w:rsidR="003107BE">
        <w:rPr>
          <w:rFonts w:ascii="Montserrat Light" w:eastAsia="Batang" w:hAnsi="Montserrat Light"/>
          <w:color w:val="000000" w:themeColor="text1"/>
          <w:sz w:val="22"/>
          <w:szCs w:val="22"/>
        </w:rPr>
        <w:t>T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ecnologías de la </w:t>
      </w:r>
      <w:r w:rsidR="003107BE">
        <w:rPr>
          <w:rFonts w:ascii="Montserrat Light" w:eastAsia="Batang" w:hAnsi="Montserrat Light"/>
          <w:color w:val="000000" w:themeColor="text1"/>
          <w:sz w:val="22"/>
          <w:szCs w:val="22"/>
        </w:rPr>
        <w:t>I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nformación y </w:t>
      </w:r>
      <w:r w:rsidR="003107BE">
        <w:rPr>
          <w:rFonts w:ascii="Montserrat Light" w:eastAsia="Batang" w:hAnsi="Montserrat Light"/>
          <w:color w:val="000000" w:themeColor="text1"/>
          <w:sz w:val="22"/>
          <w:szCs w:val="22"/>
        </w:rPr>
        <w:t>C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omunicaciones, para facilitar operaciones a distancia que permitan romper las cadenas de contagio.</w:t>
      </w:r>
    </w:p>
    <w:p w:rsidR="00EC5557" w:rsidRPr="00210A2E" w:rsidRDefault="00EC5557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EC5557" w:rsidRPr="00210A2E" w:rsidRDefault="00EC5557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Como respuesta a la emergencia sanitaria, se desarrollaron estrategias como Infórmate de tu familiar, Permiso COVID-19, Incapacidad por maternidad, Nueva Normalidad, Receta </w:t>
      </w:r>
      <w:proofErr w:type="spellStart"/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Resurtible</w:t>
      </w:r>
      <w:proofErr w:type="spellEnd"/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y entrega de medicamentos a domicilio, así como</w:t>
      </w:r>
      <w:r w:rsidR="00453BAA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el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Convenio</w:t>
      </w:r>
      <w:r w:rsidR="00453BAA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Simplificado para el 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pago de cuotas </w:t>
      </w:r>
      <w:r w:rsidR="00453BAA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obrero-patronales 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al Seguro Social.</w:t>
      </w:r>
    </w:p>
    <w:p w:rsidR="00EC5557" w:rsidRPr="00210A2E" w:rsidRDefault="00EC5557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EC5557" w:rsidRPr="00210A2E" w:rsidRDefault="00871EA9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r>
        <w:rPr>
          <w:rFonts w:ascii="Montserrat Light" w:eastAsia="Batang" w:hAnsi="Montserrat Light"/>
          <w:color w:val="000000" w:themeColor="text1"/>
          <w:sz w:val="22"/>
          <w:szCs w:val="22"/>
        </w:rPr>
        <w:t>S</w:t>
      </w:r>
      <w:r w:rsidR="00EC5557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e </w:t>
      </w:r>
      <w:r>
        <w:rPr>
          <w:rFonts w:ascii="Montserrat Light" w:eastAsia="Batang" w:hAnsi="Montserrat Light"/>
          <w:color w:val="000000" w:themeColor="text1"/>
          <w:sz w:val="22"/>
          <w:szCs w:val="22"/>
        </w:rPr>
        <w:t>fortaleció</w:t>
      </w:r>
      <w:r w:rsidR="00EC5557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la plataforma del Proyecto Estratégico IMSS Inteligente</w:t>
      </w:r>
      <w:r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e</w:t>
      </w:r>
      <w:r w:rsidR="00EC5557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implementaron tableros para el seguimiento de pacientes pediátricos oncológicos, de SARS-CoV-2 a distancia, Equipos de Respuesta COVID, VIH</w:t>
      </w:r>
      <w:r>
        <w:rPr>
          <w:rFonts w:ascii="Montserrat Light" w:eastAsia="Batang" w:hAnsi="Montserrat Light"/>
          <w:color w:val="000000" w:themeColor="text1"/>
          <w:sz w:val="22"/>
          <w:szCs w:val="22"/>
        </w:rPr>
        <w:t>,</w:t>
      </w:r>
      <w:r w:rsidR="00EC5557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surtimiento en primera visita, de Nueva Normalidad, entre otros.</w:t>
      </w:r>
    </w:p>
    <w:p w:rsidR="00EC5557" w:rsidRPr="00210A2E" w:rsidRDefault="00EC5557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</w:p>
    <w:p w:rsidR="00D04182" w:rsidRPr="00210A2E" w:rsidRDefault="00F82F13" w:rsidP="00D0418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  <w:sz w:val="22"/>
          <w:szCs w:val="22"/>
        </w:rPr>
      </w:pPr>
      <w:bookmarkStart w:id="1" w:name="_Hlk93437069"/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Los principales servicios que se brindaron </w:t>
      </w:r>
      <w:r w:rsidR="00AE7BDE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en 2021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fueron</w:t>
      </w:r>
      <w:bookmarkEnd w:id="1"/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: Comprobante de vigencia de derechohabientes (34 millones de trámites), constancias y aclaraciones de semanas cotizadas (18 millones),</w:t>
      </w:r>
      <w:r w:rsidR="007806A2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asignación y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localización del Número de Seguridad Social (1</w:t>
      </w:r>
      <w:r w:rsidR="007806A2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7.</w:t>
      </w:r>
      <w:r w:rsidR="005A70F2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>8</w:t>
      </w:r>
      <w:r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millones), Cartilla Nacional de Salud (cinco millones), registro de asegurado, cónyuge, concubina, hijos y padres (3.9 millones), certificación de Retiro por Desempleo (3.1 millones), entre otros.</w:t>
      </w:r>
      <w:r w:rsidR="005A70F2" w:rsidRPr="00210A2E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 La plataforma IMSS Digital ha posibilitado que la mayoría de estos servicios se realicen de manera no presencial.</w:t>
      </w:r>
    </w:p>
    <w:p w:rsidR="00871EA9" w:rsidRDefault="00871EA9" w:rsidP="00D04182">
      <w:pPr>
        <w:tabs>
          <w:tab w:val="left" w:pos="5966"/>
        </w:tabs>
        <w:spacing w:line="240" w:lineRule="atLeast"/>
        <w:jc w:val="center"/>
        <w:rPr>
          <w:rFonts w:ascii="Montserrat Light" w:hAnsi="Montserrat Light" w:cs="Arial"/>
          <w:b/>
          <w:bCs/>
          <w:color w:val="000000" w:themeColor="text1"/>
          <w:sz w:val="22"/>
          <w:szCs w:val="22"/>
        </w:rPr>
      </w:pPr>
    </w:p>
    <w:p w:rsidR="00F82F13" w:rsidRPr="00210A2E" w:rsidRDefault="00F82F13" w:rsidP="00D04182">
      <w:pPr>
        <w:tabs>
          <w:tab w:val="left" w:pos="5966"/>
        </w:tabs>
        <w:spacing w:line="240" w:lineRule="atLeast"/>
        <w:jc w:val="center"/>
        <w:rPr>
          <w:color w:val="000000" w:themeColor="text1"/>
          <w:sz w:val="22"/>
          <w:szCs w:val="22"/>
        </w:rPr>
      </w:pPr>
      <w:r w:rsidRPr="00210A2E">
        <w:rPr>
          <w:rFonts w:ascii="Montserrat Light" w:hAnsi="Montserrat Light" w:cs="Arial"/>
          <w:b/>
          <w:bCs/>
          <w:color w:val="000000" w:themeColor="text1"/>
          <w:sz w:val="22"/>
          <w:szCs w:val="22"/>
        </w:rPr>
        <w:t>--- o0o ---</w:t>
      </w:r>
    </w:p>
    <w:sectPr w:rsidR="00F82F13" w:rsidRPr="00210A2E" w:rsidSect="00EC38DF">
      <w:headerReference w:type="default" r:id="rId12"/>
      <w:footerReference w:type="default" r:id="rId13"/>
      <w:pgSz w:w="12240" w:h="15840"/>
      <w:pgMar w:top="2041" w:right="1134" w:bottom="99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1D" w:rsidRDefault="00D20F1D" w:rsidP="00984A99">
      <w:r>
        <w:separator/>
      </w:r>
    </w:p>
  </w:endnote>
  <w:endnote w:type="continuationSeparator" w:id="0">
    <w:p w:rsidR="00D20F1D" w:rsidRDefault="00D20F1D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2DDAA59A" wp14:editId="380FCDED">
          <wp:extent cx="7751428" cy="1030958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1D" w:rsidRDefault="00D20F1D" w:rsidP="00984A99">
      <w:r>
        <w:separator/>
      </w:r>
    </w:p>
  </w:footnote>
  <w:footnote w:type="continuationSeparator" w:id="0">
    <w:p w:rsidR="00D20F1D" w:rsidRDefault="00D20F1D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A0B96A" wp14:editId="03F602CF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D676E0" wp14:editId="319B2147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7587996" wp14:editId="083D2C56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3FB"/>
    <w:multiLevelType w:val="hybridMultilevel"/>
    <w:tmpl w:val="5D249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6373D"/>
    <w:multiLevelType w:val="hybridMultilevel"/>
    <w:tmpl w:val="A6B87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lar Buerba">
    <w15:presenceInfo w15:providerId="Windows Live" w15:userId="ba3d89181f73e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02D8F"/>
    <w:rsid w:val="00025794"/>
    <w:rsid w:val="00044E07"/>
    <w:rsid w:val="00092D3E"/>
    <w:rsid w:val="000D31E3"/>
    <w:rsid w:val="00101B9E"/>
    <w:rsid w:val="00116297"/>
    <w:rsid w:val="00117072"/>
    <w:rsid w:val="00134167"/>
    <w:rsid w:val="00136980"/>
    <w:rsid w:val="001373A5"/>
    <w:rsid w:val="00144F60"/>
    <w:rsid w:val="00161B35"/>
    <w:rsid w:val="0016356A"/>
    <w:rsid w:val="00170F07"/>
    <w:rsid w:val="00173F73"/>
    <w:rsid w:val="0017773D"/>
    <w:rsid w:val="001B06E8"/>
    <w:rsid w:val="001C3BA0"/>
    <w:rsid w:val="001C528E"/>
    <w:rsid w:val="001D45E6"/>
    <w:rsid w:val="001D6EDF"/>
    <w:rsid w:val="00201CC3"/>
    <w:rsid w:val="002050E4"/>
    <w:rsid w:val="00205772"/>
    <w:rsid w:val="00210A2E"/>
    <w:rsid w:val="00212B06"/>
    <w:rsid w:val="00213C3B"/>
    <w:rsid w:val="002401F2"/>
    <w:rsid w:val="00253115"/>
    <w:rsid w:val="00283FD3"/>
    <w:rsid w:val="002A7891"/>
    <w:rsid w:val="002E0E8E"/>
    <w:rsid w:val="00301A0E"/>
    <w:rsid w:val="003107BE"/>
    <w:rsid w:val="00313CCC"/>
    <w:rsid w:val="0031580B"/>
    <w:rsid w:val="00315AAC"/>
    <w:rsid w:val="0032618A"/>
    <w:rsid w:val="00330EC2"/>
    <w:rsid w:val="00365F3B"/>
    <w:rsid w:val="003C3661"/>
    <w:rsid w:val="003D5417"/>
    <w:rsid w:val="003F50AB"/>
    <w:rsid w:val="00413094"/>
    <w:rsid w:val="00420FF2"/>
    <w:rsid w:val="00421AC3"/>
    <w:rsid w:val="00447ADC"/>
    <w:rsid w:val="00453BAA"/>
    <w:rsid w:val="004660E6"/>
    <w:rsid w:val="00467062"/>
    <w:rsid w:val="00492F1E"/>
    <w:rsid w:val="004A0829"/>
    <w:rsid w:val="004A4328"/>
    <w:rsid w:val="004F6150"/>
    <w:rsid w:val="005007CC"/>
    <w:rsid w:val="005526A3"/>
    <w:rsid w:val="00552D7F"/>
    <w:rsid w:val="00566F29"/>
    <w:rsid w:val="00570363"/>
    <w:rsid w:val="00571B6A"/>
    <w:rsid w:val="00572CDD"/>
    <w:rsid w:val="00575471"/>
    <w:rsid w:val="005865F5"/>
    <w:rsid w:val="005950B0"/>
    <w:rsid w:val="005A70F2"/>
    <w:rsid w:val="005F7946"/>
    <w:rsid w:val="00606BA6"/>
    <w:rsid w:val="00620721"/>
    <w:rsid w:val="00654EA9"/>
    <w:rsid w:val="006922A2"/>
    <w:rsid w:val="006939A5"/>
    <w:rsid w:val="006C2855"/>
    <w:rsid w:val="00700D78"/>
    <w:rsid w:val="00706951"/>
    <w:rsid w:val="00716032"/>
    <w:rsid w:val="00740508"/>
    <w:rsid w:val="00740C39"/>
    <w:rsid w:val="00763501"/>
    <w:rsid w:val="0076798C"/>
    <w:rsid w:val="007734B4"/>
    <w:rsid w:val="007806A2"/>
    <w:rsid w:val="007A5C1B"/>
    <w:rsid w:val="007B3E21"/>
    <w:rsid w:val="007C0A97"/>
    <w:rsid w:val="007E3429"/>
    <w:rsid w:val="00840B01"/>
    <w:rsid w:val="0084640C"/>
    <w:rsid w:val="00854545"/>
    <w:rsid w:val="0085553B"/>
    <w:rsid w:val="0085739C"/>
    <w:rsid w:val="00871EA9"/>
    <w:rsid w:val="008A5F8D"/>
    <w:rsid w:val="008B0930"/>
    <w:rsid w:val="008B35F2"/>
    <w:rsid w:val="008C0E11"/>
    <w:rsid w:val="008D1BBB"/>
    <w:rsid w:val="009075A9"/>
    <w:rsid w:val="00911725"/>
    <w:rsid w:val="009134E7"/>
    <w:rsid w:val="00934404"/>
    <w:rsid w:val="00943DD7"/>
    <w:rsid w:val="00953B83"/>
    <w:rsid w:val="00964010"/>
    <w:rsid w:val="00976C62"/>
    <w:rsid w:val="00976F6C"/>
    <w:rsid w:val="00984A99"/>
    <w:rsid w:val="009A2B42"/>
    <w:rsid w:val="009C5B21"/>
    <w:rsid w:val="009C6933"/>
    <w:rsid w:val="009D0F24"/>
    <w:rsid w:val="009F1919"/>
    <w:rsid w:val="009F7EDC"/>
    <w:rsid w:val="00A002DA"/>
    <w:rsid w:val="00A062BD"/>
    <w:rsid w:val="00A24B0C"/>
    <w:rsid w:val="00A3322D"/>
    <w:rsid w:val="00A36835"/>
    <w:rsid w:val="00A42DA2"/>
    <w:rsid w:val="00A52A2C"/>
    <w:rsid w:val="00AB43BB"/>
    <w:rsid w:val="00AC53D7"/>
    <w:rsid w:val="00AD2EFA"/>
    <w:rsid w:val="00AD3302"/>
    <w:rsid w:val="00AE7BDE"/>
    <w:rsid w:val="00AF3D90"/>
    <w:rsid w:val="00B02A37"/>
    <w:rsid w:val="00B26078"/>
    <w:rsid w:val="00B76D58"/>
    <w:rsid w:val="00B846C5"/>
    <w:rsid w:val="00B96FEA"/>
    <w:rsid w:val="00BA322B"/>
    <w:rsid w:val="00BA3537"/>
    <w:rsid w:val="00BA6CB5"/>
    <w:rsid w:val="00BC415C"/>
    <w:rsid w:val="00BC69C4"/>
    <w:rsid w:val="00BE2F13"/>
    <w:rsid w:val="00BE7230"/>
    <w:rsid w:val="00BF1BF1"/>
    <w:rsid w:val="00C02B9D"/>
    <w:rsid w:val="00C240CC"/>
    <w:rsid w:val="00C35873"/>
    <w:rsid w:val="00C814E1"/>
    <w:rsid w:val="00C838AD"/>
    <w:rsid w:val="00C96A31"/>
    <w:rsid w:val="00CA14A6"/>
    <w:rsid w:val="00CB1970"/>
    <w:rsid w:val="00CC1EB4"/>
    <w:rsid w:val="00CC3985"/>
    <w:rsid w:val="00CF66C1"/>
    <w:rsid w:val="00D04182"/>
    <w:rsid w:val="00D20F1D"/>
    <w:rsid w:val="00D24BEB"/>
    <w:rsid w:val="00D44587"/>
    <w:rsid w:val="00DB2515"/>
    <w:rsid w:val="00DB75A7"/>
    <w:rsid w:val="00DC24D3"/>
    <w:rsid w:val="00DD161D"/>
    <w:rsid w:val="00DD2F9F"/>
    <w:rsid w:val="00DD35C4"/>
    <w:rsid w:val="00DE571C"/>
    <w:rsid w:val="00E160AD"/>
    <w:rsid w:val="00E16AFE"/>
    <w:rsid w:val="00E40851"/>
    <w:rsid w:val="00E53148"/>
    <w:rsid w:val="00E5340A"/>
    <w:rsid w:val="00E87CC7"/>
    <w:rsid w:val="00E93A57"/>
    <w:rsid w:val="00EC38DF"/>
    <w:rsid w:val="00EC4EF1"/>
    <w:rsid w:val="00EC5557"/>
    <w:rsid w:val="00ED190E"/>
    <w:rsid w:val="00ED3A68"/>
    <w:rsid w:val="00EE72D5"/>
    <w:rsid w:val="00F02900"/>
    <w:rsid w:val="00F2342F"/>
    <w:rsid w:val="00F44F3C"/>
    <w:rsid w:val="00F6777B"/>
    <w:rsid w:val="00F82F13"/>
    <w:rsid w:val="00F941A1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F82F13"/>
  </w:style>
  <w:style w:type="paragraph" w:styleId="Revisin">
    <w:name w:val="Revision"/>
    <w:hidden/>
    <w:uiPriority w:val="99"/>
    <w:semiHidden/>
    <w:rsid w:val="004A082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30E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EC2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EC2"/>
    <w:rPr>
      <w:rFonts w:eastAsiaTheme="minorEastAsia"/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F82F13"/>
  </w:style>
  <w:style w:type="paragraph" w:styleId="Revisin">
    <w:name w:val="Revision"/>
    <w:hidden/>
    <w:uiPriority w:val="99"/>
    <w:semiHidden/>
    <w:rsid w:val="004A082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30E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EC2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EC2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552243-9029-45D3-A081-33839E1D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2022-01-19T18:03:00Z</dcterms:created>
  <dcterms:modified xsi:type="dcterms:W3CDTF">2022-01-19T18:03:00Z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