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035" w:rsidRDefault="00506035" w:rsidP="008418B9">
      <w:pPr>
        <w:spacing w:after="0" w:line="240" w:lineRule="atLeast"/>
        <w:rPr>
          <w:rFonts w:ascii="Montserrat Light" w:eastAsia="Batang" w:hAnsi="Montserrat Light" w:cs="Arial"/>
          <w:sz w:val="24"/>
          <w:szCs w:val="24"/>
        </w:rPr>
      </w:pPr>
    </w:p>
    <w:p w:rsidR="00506035" w:rsidRDefault="00506035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FC49CC" w:rsidRPr="00C35DE7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Ciudad de México</w:t>
      </w:r>
      <w:r w:rsidR="004A055D">
        <w:rPr>
          <w:rFonts w:ascii="Montserrat Light" w:eastAsia="Batang" w:hAnsi="Montserrat Light" w:cs="Arial"/>
          <w:sz w:val="24"/>
          <w:szCs w:val="24"/>
        </w:rPr>
        <w:t>,</w:t>
      </w:r>
      <w:r w:rsidR="00243292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152227">
        <w:rPr>
          <w:rFonts w:ascii="Montserrat Light" w:eastAsia="Batang" w:hAnsi="Montserrat Light" w:cs="Arial"/>
          <w:sz w:val="24"/>
          <w:szCs w:val="24"/>
        </w:rPr>
        <w:t xml:space="preserve">lunes 3 de agosto </w:t>
      </w:r>
      <w:r w:rsidRPr="00C35DE7">
        <w:rPr>
          <w:rFonts w:ascii="Montserrat Light" w:eastAsia="Batang" w:hAnsi="Montserrat Light" w:cs="Arial"/>
          <w:sz w:val="24"/>
          <w:szCs w:val="24"/>
        </w:rPr>
        <w:t xml:space="preserve">de 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FC49CC" w:rsidRDefault="00152227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No. 52</w:t>
      </w:r>
      <w:r w:rsidR="00124416">
        <w:rPr>
          <w:rFonts w:ascii="Montserrat Light" w:eastAsia="Batang" w:hAnsi="Montserrat Light" w:cs="Arial"/>
          <w:sz w:val="24"/>
          <w:szCs w:val="24"/>
        </w:rPr>
        <w:t>9</w:t>
      </w:r>
      <w:bookmarkStart w:id="0" w:name="_GoBack"/>
      <w:bookmarkEnd w:id="0"/>
      <w:r w:rsidR="00FC49CC" w:rsidRPr="000E3B67">
        <w:rPr>
          <w:rFonts w:ascii="Montserrat Light" w:eastAsia="Batang" w:hAnsi="Montserrat Light" w:cs="Arial"/>
          <w:sz w:val="24"/>
          <w:szCs w:val="24"/>
        </w:rPr>
        <w:t>/</w:t>
      </w:r>
      <w:r w:rsidR="00FC49CC">
        <w:rPr>
          <w:rFonts w:ascii="Montserrat Light" w:eastAsia="Batang" w:hAnsi="Montserrat Light" w:cs="Arial"/>
          <w:sz w:val="24"/>
          <w:szCs w:val="24"/>
        </w:rPr>
        <w:t>2020</w:t>
      </w:r>
    </w:p>
    <w:p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B63D51" w:rsidRPr="00C35DE7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:rsidR="00B63D51" w:rsidRDefault="00B63D51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C9418B" w:rsidRDefault="00E40B76" w:rsidP="00C9418B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 w:rsidRPr="00E40B76">
        <w:rPr>
          <w:rFonts w:ascii="Montserrat Light" w:eastAsia="Batang" w:hAnsi="Montserrat Light" w:cs="Arial"/>
          <w:b/>
          <w:sz w:val="28"/>
          <w:szCs w:val="28"/>
        </w:rPr>
        <w:t xml:space="preserve">Programa de Planificación Familiar </w:t>
      </w:r>
      <w:r>
        <w:rPr>
          <w:rFonts w:ascii="Montserrat Light" w:eastAsia="Batang" w:hAnsi="Montserrat Light" w:cs="Arial"/>
          <w:b/>
          <w:sz w:val="28"/>
          <w:szCs w:val="28"/>
        </w:rPr>
        <w:t xml:space="preserve">del </w:t>
      </w:r>
      <w:r w:rsidRPr="00E40B76">
        <w:rPr>
          <w:rFonts w:ascii="Montserrat Light" w:eastAsia="Batang" w:hAnsi="Montserrat Light" w:cs="Arial"/>
          <w:b/>
          <w:sz w:val="28"/>
          <w:szCs w:val="28"/>
        </w:rPr>
        <w:t>IMSS</w:t>
      </w:r>
      <w:r>
        <w:rPr>
          <w:rFonts w:ascii="Montserrat Light" w:eastAsia="Batang" w:hAnsi="Montserrat Light" w:cs="Arial"/>
          <w:b/>
          <w:sz w:val="28"/>
          <w:szCs w:val="28"/>
        </w:rPr>
        <w:t>,</w:t>
      </w:r>
      <w:r w:rsidR="0079694D">
        <w:rPr>
          <w:rFonts w:ascii="Montserrat Light" w:eastAsia="Batang" w:hAnsi="Montserrat Light" w:cs="Arial"/>
          <w:b/>
          <w:sz w:val="28"/>
          <w:szCs w:val="28"/>
        </w:rPr>
        <w:t xml:space="preserve"> </w:t>
      </w:r>
      <w:r w:rsidR="0052562F">
        <w:rPr>
          <w:rFonts w:ascii="Montserrat Light" w:eastAsia="Batang" w:hAnsi="Montserrat Light" w:cs="Arial"/>
          <w:b/>
          <w:sz w:val="28"/>
          <w:szCs w:val="28"/>
        </w:rPr>
        <w:t xml:space="preserve">eficaz </w:t>
      </w:r>
      <w:r w:rsidRPr="00E40B76">
        <w:rPr>
          <w:rFonts w:ascii="Montserrat Light" w:eastAsia="Batang" w:hAnsi="Montserrat Light" w:cs="Arial"/>
          <w:b/>
          <w:sz w:val="28"/>
          <w:szCs w:val="28"/>
        </w:rPr>
        <w:t>para prevenir riesgo</w:t>
      </w:r>
      <w:r>
        <w:rPr>
          <w:rFonts w:ascii="Montserrat Light" w:eastAsia="Batang" w:hAnsi="Montserrat Light" w:cs="Arial"/>
          <w:b/>
          <w:sz w:val="28"/>
          <w:szCs w:val="28"/>
        </w:rPr>
        <w:t>s</w:t>
      </w:r>
      <w:r w:rsidRPr="00E40B76">
        <w:rPr>
          <w:rFonts w:ascii="Montserrat Light" w:eastAsia="Batang" w:hAnsi="Montserrat Light" w:cs="Arial"/>
          <w:b/>
          <w:sz w:val="28"/>
          <w:szCs w:val="28"/>
        </w:rPr>
        <w:t xml:space="preserve"> de muerte materna</w:t>
      </w:r>
    </w:p>
    <w:p w:rsidR="00B63D51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</w:p>
    <w:p w:rsidR="00B63D51" w:rsidRPr="00021763" w:rsidRDefault="00D1655A" w:rsidP="00D1655A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 w:rsidRPr="00D1655A">
        <w:rPr>
          <w:rFonts w:ascii="Montserrat Light" w:eastAsia="Batang" w:hAnsi="Montserrat Light"/>
          <w:b/>
        </w:rPr>
        <w:t xml:space="preserve">El Seguro Social brinda 18 métodos temporales y definitivos para </w:t>
      </w:r>
      <w:r>
        <w:rPr>
          <w:rFonts w:ascii="Montserrat Light" w:eastAsia="Batang" w:hAnsi="Montserrat Light"/>
          <w:b/>
        </w:rPr>
        <w:t>población abierta.</w:t>
      </w:r>
    </w:p>
    <w:p w:rsidR="00B63D51" w:rsidRPr="00021763" w:rsidRDefault="00E40B76" w:rsidP="006F1B3E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>
        <w:rPr>
          <w:rFonts w:ascii="Montserrat Light" w:eastAsia="Batang" w:hAnsi="Montserrat Light"/>
          <w:b/>
        </w:rPr>
        <w:t>Este 3 de agosto se conmemora el Día Internacional de la Planificación Familiar</w:t>
      </w:r>
      <w:r w:rsidR="00F8611A">
        <w:rPr>
          <w:rFonts w:ascii="Montserrat Light" w:eastAsia="Batang" w:hAnsi="Montserrat Light"/>
          <w:b/>
        </w:rPr>
        <w:t xml:space="preserve">. </w:t>
      </w:r>
    </w:p>
    <w:p w:rsidR="006F1B3E" w:rsidRDefault="006F1B3E" w:rsidP="00886BA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A6219B" w:rsidRDefault="00D61B72" w:rsidP="00D61B7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El </w:t>
      </w:r>
      <w:r w:rsidRPr="00346AEF">
        <w:rPr>
          <w:rFonts w:ascii="Montserrat Light" w:eastAsia="Batang" w:hAnsi="Montserrat Light" w:cs="Arial"/>
          <w:sz w:val="24"/>
          <w:szCs w:val="24"/>
        </w:rPr>
        <w:t>Programa de Planificación Familiar</w:t>
      </w:r>
      <w:r>
        <w:rPr>
          <w:rFonts w:ascii="Montserrat Light" w:eastAsia="Batang" w:hAnsi="Montserrat Light" w:cs="Arial"/>
          <w:sz w:val="24"/>
          <w:szCs w:val="24"/>
        </w:rPr>
        <w:t xml:space="preserve"> que </w:t>
      </w:r>
      <w:r w:rsidR="00A6219B">
        <w:rPr>
          <w:rFonts w:ascii="Montserrat Light" w:eastAsia="Batang" w:hAnsi="Montserrat Light" w:cs="Arial"/>
          <w:sz w:val="24"/>
          <w:szCs w:val="24"/>
        </w:rPr>
        <w:t xml:space="preserve">realiza el Instituto Mexicano del Seguro Social (IMSS) </w:t>
      </w:r>
      <w:r w:rsidR="00E34250">
        <w:rPr>
          <w:rFonts w:ascii="Montserrat Light" w:eastAsia="Batang" w:hAnsi="Montserrat Light" w:cs="Arial"/>
          <w:sz w:val="24"/>
          <w:szCs w:val="24"/>
        </w:rPr>
        <w:t xml:space="preserve">de manera permanente, </w:t>
      </w:r>
      <w:r w:rsidR="00A6219B">
        <w:rPr>
          <w:rFonts w:ascii="Montserrat Light" w:eastAsia="Batang" w:hAnsi="Montserrat Light" w:cs="Arial"/>
          <w:sz w:val="24"/>
          <w:szCs w:val="24"/>
        </w:rPr>
        <w:t xml:space="preserve">es una herramienta </w:t>
      </w:r>
      <w:r w:rsidR="002257E7">
        <w:rPr>
          <w:rFonts w:ascii="Montserrat Light" w:eastAsia="Batang" w:hAnsi="Montserrat Light" w:cs="Arial"/>
          <w:sz w:val="24"/>
          <w:szCs w:val="24"/>
        </w:rPr>
        <w:t xml:space="preserve">eficaz </w:t>
      </w:r>
      <w:r w:rsidR="00A6219B">
        <w:rPr>
          <w:rFonts w:ascii="Montserrat Light" w:eastAsia="Batang" w:hAnsi="Montserrat Light" w:cs="Arial"/>
          <w:sz w:val="24"/>
          <w:szCs w:val="24"/>
        </w:rPr>
        <w:t>para prevenir riesgo</w:t>
      </w:r>
      <w:r w:rsidR="002257E7">
        <w:rPr>
          <w:rFonts w:ascii="Montserrat Light" w:eastAsia="Batang" w:hAnsi="Montserrat Light" w:cs="Arial"/>
          <w:sz w:val="24"/>
          <w:szCs w:val="24"/>
        </w:rPr>
        <w:t>s</w:t>
      </w:r>
      <w:r w:rsidR="00A6219B">
        <w:rPr>
          <w:rFonts w:ascii="Montserrat Light" w:eastAsia="Batang" w:hAnsi="Montserrat Light" w:cs="Arial"/>
          <w:sz w:val="24"/>
          <w:szCs w:val="24"/>
        </w:rPr>
        <w:t xml:space="preserve"> de muerte materna y reducir la tasa de partos y</w:t>
      </w:r>
      <w:r w:rsidR="008B4985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A6219B">
        <w:rPr>
          <w:rFonts w:ascii="Montserrat Light" w:eastAsia="Batang" w:hAnsi="Montserrat Light" w:cs="Arial"/>
          <w:sz w:val="24"/>
          <w:szCs w:val="24"/>
        </w:rPr>
        <w:t xml:space="preserve">abortos en </w:t>
      </w:r>
      <w:r w:rsidR="00DE5BCD">
        <w:rPr>
          <w:rFonts w:ascii="Montserrat Light" w:eastAsia="Batang" w:hAnsi="Montserrat Light" w:cs="Arial"/>
          <w:sz w:val="24"/>
          <w:szCs w:val="24"/>
        </w:rPr>
        <w:t>el país.</w:t>
      </w:r>
    </w:p>
    <w:p w:rsidR="00A6219B" w:rsidRDefault="00A6219B" w:rsidP="00D61B7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E40B76" w:rsidRDefault="009611BB" w:rsidP="009611B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El Seguro Social brinda 1</w:t>
      </w:r>
      <w:r w:rsidR="00DE5BCD">
        <w:rPr>
          <w:rFonts w:ascii="Montserrat Light" w:eastAsia="Batang" w:hAnsi="Montserrat Light" w:cs="Arial"/>
          <w:sz w:val="24"/>
          <w:szCs w:val="24"/>
        </w:rPr>
        <w:t xml:space="preserve">8 </w:t>
      </w:r>
      <w:r>
        <w:rPr>
          <w:rFonts w:ascii="Montserrat Light" w:eastAsia="Batang" w:hAnsi="Montserrat Light" w:cs="Arial"/>
          <w:sz w:val="24"/>
          <w:szCs w:val="24"/>
        </w:rPr>
        <w:t>métodos de planificación familiar temporales</w:t>
      </w:r>
      <w:r w:rsidR="00DE5BCD">
        <w:rPr>
          <w:rFonts w:ascii="Montserrat Light" w:eastAsia="Batang" w:hAnsi="Montserrat Light" w:cs="Arial"/>
          <w:sz w:val="24"/>
          <w:szCs w:val="24"/>
        </w:rPr>
        <w:t xml:space="preserve"> y definitivos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E40B76">
        <w:rPr>
          <w:rFonts w:ascii="Montserrat Light" w:eastAsia="Batang" w:hAnsi="Montserrat Light" w:cs="Arial"/>
          <w:sz w:val="24"/>
          <w:szCs w:val="24"/>
        </w:rPr>
        <w:t xml:space="preserve">para el público en general, informó la coordinadora de Programas Médicos de la División de Atención Prenatal y Planificación Familiar, </w:t>
      </w:r>
      <w:r w:rsidR="005848A3" w:rsidRPr="00B94C51">
        <w:rPr>
          <w:rFonts w:ascii="Montserrat Light" w:eastAsia="Batang" w:hAnsi="Montserrat Light" w:cs="Arial"/>
          <w:sz w:val="24"/>
          <w:szCs w:val="24"/>
        </w:rPr>
        <w:t>D</w:t>
      </w:r>
      <w:r w:rsidR="00E40B76" w:rsidRPr="00B94C51">
        <w:rPr>
          <w:rFonts w:ascii="Montserrat Light" w:eastAsia="Batang" w:hAnsi="Montserrat Light" w:cs="Arial"/>
          <w:sz w:val="24"/>
          <w:szCs w:val="24"/>
        </w:rPr>
        <w:t>oc</w:t>
      </w:r>
      <w:r w:rsidR="00E40B76">
        <w:rPr>
          <w:rFonts w:ascii="Montserrat Light" w:eastAsia="Batang" w:hAnsi="Montserrat Light" w:cs="Arial"/>
          <w:sz w:val="24"/>
          <w:szCs w:val="24"/>
        </w:rPr>
        <w:t>tora Leticia Gabriela Gutiérrez Luna.</w:t>
      </w:r>
    </w:p>
    <w:p w:rsidR="00E40B76" w:rsidRDefault="00E40B76" w:rsidP="009611B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52562F" w:rsidRDefault="00D44945" w:rsidP="00D44945">
      <w:pPr>
        <w:tabs>
          <w:tab w:val="left" w:pos="7785"/>
        </w:tabs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Con motivo del Día Internacional de la Planificación Familiar, la especialista del IMSS explicó que los tratamientos </w:t>
      </w:r>
      <w:r w:rsidR="009611BB">
        <w:rPr>
          <w:rFonts w:ascii="Montserrat Light" w:eastAsia="Batang" w:hAnsi="Montserrat Light" w:cs="Arial"/>
          <w:sz w:val="24"/>
          <w:szCs w:val="24"/>
        </w:rPr>
        <w:t xml:space="preserve">consisten en </w:t>
      </w:r>
      <w:r w:rsidR="009611BB" w:rsidRPr="00346AEF">
        <w:rPr>
          <w:rFonts w:ascii="Montserrat Light" w:eastAsia="Batang" w:hAnsi="Montserrat Light" w:cs="Arial"/>
          <w:sz w:val="24"/>
          <w:szCs w:val="24"/>
        </w:rPr>
        <w:t xml:space="preserve">hormonales </w:t>
      </w:r>
      <w:r w:rsidR="009611BB">
        <w:rPr>
          <w:rFonts w:ascii="Montserrat Light" w:eastAsia="Batang" w:hAnsi="Montserrat Light" w:cs="Arial"/>
          <w:sz w:val="24"/>
          <w:szCs w:val="24"/>
        </w:rPr>
        <w:t>o</w:t>
      </w:r>
      <w:r w:rsidR="009611BB" w:rsidRPr="00346AEF">
        <w:rPr>
          <w:rFonts w:ascii="Montserrat Light" w:eastAsia="Batang" w:hAnsi="Montserrat Light" w:cs="Arial"/>
          <w:sz w:val="24"/>
          <w:szCs w:val="24"/>
        </w:rPr>
        <w:t>rales</w:t>
      </w:r>
      <w:r w:rsidR="00DE5BCD">
        <w:rPr>
          <w:rFonts w:ascii="Montserrat Light" w:eastAsia="Batang" w:hAnsi="Montserrat Light" w:cs="Arial"/>
          <w:sz w:val="24"/>
          <w:szCs w:val="24"/>
        </w:rPr>
        <w:t xml:space="preserve"> e </w:t>
      </w:r>
      <w:r w:rsidR="009611BB" w:rsidRPr="00346AEF">
        <w:rPr>
          <w:rFonts w:ascii="Montserrat Light" w:eastAsia="Batang" w:hAnsi="Montserrat Light" w:cs="Arial"/>
          <w:sz w:val="24"/>
          <w:szCs w:val="24"/>
        </w:rPr>
        <w:t>inyectables mensual</w:t>
      </w:r>
      <w:r w:rsidR="00DE5BCD">
        <w:rPr>
          <w:rFonts w:ascii="Montserrat Light" w:eastAsia="Batang" w:hAnsi="Montserrat Light" w:cs="Arial"/>
          <w:sz w:val="24"/>
          <w:szCs w:val="24"/>
        </w:rPr>
        <w:t xml:space="preserve"> o </w:t>
      </w:r>
      <w:r w:rsidR="009611BB" w:rsidRPr="00346AEF">
        <w:rPr>
          <w:rFonts w:ascii="Montserrat Light" w:eastAsia="Batang" w:hAnsi="Montserrat Light" w:cs="Arial"/>
          <w:sz w:val="24"/>
          <w:szCs w:val="24"/>
        </w:rPr>
        <w:t>trimestral</w:t>
      </w:r>
      <w:r w:rsidR="009611BB">
        <w:rPr>
          <w:rFonts w:ascii="Montserrat Light" w:eastAsia="Batang" w:hAnsi="Montserrat Light" w:cs="Arial"/>
          <w:sz w:val="24"/>
          <w:szCs w:val="24"/>
        </w:rPr>
        <w:t xml:space="preserve">; </w:t>
      </w:r>
      <w:r w:rsidR="009611BB" w:rsidRPr="00346AEF">
        <w:rPr>
          <w:rFonts w:ascii="Montserrat Light" w:eastAsia="Batang" w:hAnsi="Montserrat Light" w:cs="Arial"/>
          <w:sz w:val="24"/>
          <w:szCs w:val="24"/>
        </w:rPr>
        <w:t xml:space="preserve">parche anticonceptivo </w:t>
      </w:r>
      <w:r w:rsidR="009611BB">
        <w:rPr>
          <w:rFonts w:ascii="Montserrat Light" w:eastAsia="Batang" w:hAnsi="Montserrat Light" w:cs="Arial"/>
          <w:sz w:val="24"/>
          <w:szCs w:val="24"/>
        </w:rPr>
        <w:t>t</w:t>
      </w:r>
      <w:r w:rsidR="009611BB" w:rsidRPr="00346AEF">
        <w:rPr>
          <w:rFonts w:ascii="Montserrat Light" w:eastAsia="Batang" w:hAnsi="Montserrat Light" w:cs="Arial"/>
          <w:sz w:val="24"/>
          <w:szCs w:val="24"/>
        </w:rPr>
        <w:t>ransdérmico</w:t>
      </w:r>
      <w:r w:rsidR="009611BB">
        <w:rPr>
          <w:rFonts w:ascii="Montserrat Light" w:eastAsia="Batang" w:hAnsi="Montserrat Light" w:cs="Arial"/>
          <w:sz w:val="24"/>
          <w:szCs w:val="24"/>
        </w:rPr>
        <w:t xml:space="preserve">; </w:t>
      </w:r>
      <w:r w:rsidR="009611BB" w:rsidRPr="00346AEF">
        <w:rPr>
          <w:rFonts w:ascii="Montserrat Light" w:eastAsia="Batang" w:hAnsi="Montserrat Light" w:cs="Arial"/>
          <w:sz w:val="24"/>
          <w:szCs w:val="24"/>
        </w:rPr>
        <w:t>implantes sub</w:t>
      </w:r>
      <w:r w:rsidR="009611BB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9611BB" w:rsidRPr="00346AEF">
        <w:rPr>
          <w:rFonts w:ascii="Montserrat Light" w:eastAsia="Batang" w:hAnsi="Montserrat Light" w:cs="Arial"/>
          <w:sz w:val="24"/>
          <w:szCs w:val="24"/>
        </w:rPr>
        <w:t>dérmicos</w:t>
      </w:r>
      <w:r w:rsidR="00E40B76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9611BB" w:rsidRPr="00346AEF">
        <w:rPr>
          <w:rFonts w:ascii="Montserrat Light" w:eastAsia="Batang" w:hAnsi="Montserrat Light" w:cs="Arial"/>
          <w:sz w:val="24"/>
          <w:szCs w:val="24"/>
        </w:rPr>
        <w:t xml:space="preserve">para tres años y </w:t>
      </w:r>
      <w:r w:rsidR="00E40B76">
        <w:rPr>
          <w:rFonts w:ascii="Montserrat Light" w:eastAsia="Batang" w:hAnsi="Montserrat Light" w:cs="Arial"/>
          <w:sz w:val="24"/>
          <w:szCs w:val="24"/>
        </w:rPr>
        <w:t xml:space="preserve">cinco </w:t>
      </w:r>
      <w:r w:rsidR="009611BB" w:rsidRPr="00346AEF">
        <w:rPr>
          <w:rFonts w:ascii="Montserrat Light" w:eastAsia="Batang" w:hAnsi="Montserrat Light" w:cs="Arial"/>
          <w:sz w:val="24"/>
          <w:szCs w:val="24"/>
        </w:rPr>
        <w:t>años</w:t>
      </w:r>
      <w:r w:rsidR="0052562F">
        <w:rPr>
          <w:rFonts w:ascii="Montserrat Light" w:eastAsia="Batang" w:hAnsi="Montserrat Light" w:cs="Arial"/>
          <w:sz w:val="24"/>
          <w:szCs w:val="24"/>
        </w:rPr>
        <w:t>.</w:t>
      </w:r>
    </w:p>
    <w:p w:rsidR="0052562F" w:rsidRDefault="0052562F" w:rsidP="00D44945">
      <w:pPr>
        <w:tabs>
          <w:tab w:val="left" w:pos="7785"/>
        </w:tabs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9611BB" w:rsidRDefault="0052562F" w:rsidP="00D44945">
      <w:pPr>
        <w:tabs>
          <w:tab w:val="left" w:pos="7785"/>
        </w:tabs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Asimismo, </w:t>
      </w:r>
      <w:r w:rsidR="00E40B76">
        <w:rPr>
          <w:rFonts w:ascii="Montserrat Light" w:eastAsia="Batang" w:hAnsi="Montserrat Light" w:cs="Arial"/>
          <w:sz w:val="24"/>
          <w:szCs w:val="24"/>
        </w:rPr>
        <w:t>d</w:t>
      </w:r>
      <w:r w:rsidR="009611BB" w:rsidRPr="00346AEF">
        <w:rPr>
          <w:rFonts w:ascii="Montserrat Light" w:eastAsia="Batang" w:hAnsi="Montserrat Light" w:cs="Arial"/>
          <w:sz w:val="24"/>
          <w:szCs w:val="24"/>
        </w:rPr>
        <w:t xml:space="preserve">ispositivo medicado </w:t>
      </w:r>
      <w:r w:rsidR="00E40B76">
        <w:rPr>
          <w:rFonts w:ascii="Montserrat Light" w:eastAsia="Batang" w:hAnsi="Montserrat Light" w:cs="Arial"/>
          <w:sz w:val="24"/>
          <w:szCs w:val="24"/>
        </w:rPr>
        <w:t xml:space="preserve">para cinco </w:t>
      </w:r>
      <w:r w:rsidR="009611BB" w:rsidRPr="00346AEF">
        <w:rPr>
          <w:rFonts w:ascii="Montserrat Light" w:eastAsia="Batang" w:hAnsi="Montserrat Light" w:cs="Arial"/>
          <w:sz w:val="24"/>
          <w:szCs w:val="24"/>
        </w:rPr>
        <w:t>años</w:t>
      </w:r>
      <w:r w:rsidR="00E40B76">
        <w:rPr>
          <w:rFonts w:ascii="Montserrat Light" w:eastAsia="Batang" w:hAnsi="Montserrat Light" w:cs="Arial"/>
          <w:sz w:val="24"/>
          <w:szCs w:val="24"/>
        </w:rPr>
        <w:t xml:space="preserve">; </w:t>
      </w:r>
      <w:r w:rsidR="009611BB" w:rsidRPr="00346AEF">
        <w:rPr>
          <w:rFonts w:ascii="Montserrat Light" w:eastAsia="Batang" w:hAnsi="Montserrat Light" w:cs="Arial"/>
          <w:sz w:val="24"/>
          <w:szCs w:val="24"/>
        </w:rPr>
        <w:t>di</w:t>
      </w:r>
      <w:r>
        <w:rPr>
          <w:rFonts w:ascii="Montserrat Light" w:eastAsia="Batang" w:hAnsi="Montserrat Light" w:cs="Arial"/>
          <w:sz w:val="24"/>
          <w:szCs w:val="24"/>
        </w:rPr>
        <w:t xml:space="preserve">versos </w:t>
      </w:r>
      <w:r w:rsidR="009611BB" w:rsidRPr="00346AEF">
        <w:rPr>
          <w:rFonts w:ascii="Montserrat Light" w:eastAsia="Batang" w:hAnsi="Montserrat Light" w:cs="Arial"/>
          <w:sz w:val="24"/>
          <w:szCs w:val="24"/>
        </w:rPr>
        <w:t xml:space="preserve">dispositivos con </w:t>
      </w:r>
      <w:r w:rsidR="00E40B76">
        <w:rPr>
          <w:rFonts w:ascii="Montserrat Light" w:eastAsia="Batang" w:hAnsi="Montserrat Light" w:cs="Arial"/>
          <w:sz w:val="24"/>
          <w:szCs w:val="24"/>
        </w:rPr>
        <w:t>c</w:t>
      </w:r>
      <w:r w:rsidR="009611BB" w:rsidRPr="00346AEF">
        <w:rPr>
          <w:rFonts w:ascii="Montserrat Light" w:eastAsia="Batang" w:hAnsi="Montserrat Light" w:cs="Arial"/>
          <w:sz w:val="24"/>
          <w:szCs w:val="24"/>
        </w:rPr>
        <w:t>obre, así como condón masculino y femenino para</w:t>
      </w:r>
      <w:r w:rsidR="00DE5BCD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9611BB" w:rsidRPr="00346AEF">
        <w:rPr>
          <w:rFonts w:ascii="Montserrat Light" w:eastAsia="Batang" w:hAnsi="Montserrat Light" w:cs="Arial"/>
          <w:sz w:val="24"/>
          <w:szCs w:val="24"/>
        </w:rPr>
        <w:t>preveni</w:t>
      </w:r>
      <w:r w:rsidR="00DE5BCD">
        <w:rPr>
          <w:rFonts w:ascii="Montserrat Light" w:eastAsia="Batang" w:hAnsi="Montserrat Light" w:cs="Arial"/>
          <w:sz w:val="24"/>
          <w:szCs w:val="24"/>
        </w:rPr>
        <w:t xml:space="preserve">r </w:t>
      </w:r>
      <w:r w:rsidR="009611BB" w:rsidRPr="00346AEF">
        <w:rPr>
          <w:rFonts w:ascii="Montserrat Light" w:eastAsia="Batang" w:hAnsi="Montserrat Light" w:cs="Arial"/>
          <w:sz w:val="24"/>
          <w:szCs w:val="24"/>
        </w:rPr>
        <w:t>infecciones de transmisión sexual.</w:t>
      </w:r>
    </w:p>
    <w:p w:rsidR="00E40B76" w:rsidRPr="00346AEF" w:rsidRDefault="00E40B76" w:rsidP="009611B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52562F" w:rsidRDefault="0052562F" w:rsidP="009611B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La doctora Gutiérrez Luna a</w:t>
      </w:r>
      <w:r w:rsidR="00E40B76">
        <w:rPr>
          <w:rFonts w:ascii="Montserrat Light" w:eastAsia="Batang" w:hAnsi="Montserrat Light" w:cs="Arial"/>
          <w:sz w:val="24"/>
          <w:szCs w:val="24"/>
        </w:rPr>
        <w:t>claró que los métodos d</w:t>
      </w:r>
      <w:r w:rsidR="009611BB" w:rsidRPr="00346AEF">
        <w:rPr>
          <w:rFonts w:ascii="Montserrat Light" w:eastAsia="Batang" w:hAnsi="Montserrat Light" w:cs="Arial"/>
          <w:sz w:val="24"/>
          <w:szCs w:val="24"/>
        </w:rPr>
        <w:t>efinitivos</w:t>
      </w:r>
      <w:r w:rsidR="00DE5BCD">
        <w:rPr>
          <w:rFonts w:ascii="Montserrat Light" w:eastAsia="Batang" w:hAnsi="Montserrat Light" w:cs="Arial"/>
          <w:sz w:val="24"/>
          <w:szCs w:val="24"/>
        </w:rPr>
        <w:t xml:space="preserve"> de planificación familiar s</w:t>
      </w:r>
      <w:r w:rsidR="00E40B76">
        <w:rPr>
          <w:rFonts w:ascii="Montserrat Light" w:eastAsia="Batang" w:hAnsi="Montserrat Light" w:cs="Arial"/>
          <w:sz w:val="24"/>
          <w:szCs w:val="24"/>
        </w:rPr>
        <w:t>on v</w:t>
      </w:r>
      <w:r w:rsidR="009611BB" w:rsidRPr="00346AEF">
        <w:rPr>
          <w:rFonts w:ascii="Montserrat Light" w:eastAsia="Batang" w:hAnsi="Montserrat Light" w:cs="Arial"/>
          <w:sz w:val="24"/>
          <w:szCs w:val="24"/>
        </w:rPr>
        <w:t>asectomía</w:t>
      </w:r>
      <w:r w:rsidR="00E40B76">
        <w:rPr>
          <w:rFonts w:ascii="Montserrat Light" w:eastAsia="Batang" w:hAnsi="Montserrat Light" w:cs="Arial"/>
          <w:sz w:val="24"/>
          <w:szCs w:val="24"/>
        </w:rPr>
        <w:t xml:space="preserve"> para varones; y para mujeres</w:t>
      </w:r>
      <w:r w:rsidR="00DE5BCD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9611BB" w:rsidRPr="00346AEF">
        <w:rPr>
          <w:rFonts w:ascii="Montserrat Light" w:eastAsia="Batang" w:hAnsi="Montserrat Light" w:cs="Arial"/>
          <w:sz w:val="24"/>
          <w:szCs w:val="24"/>
        </w:rPr>
        <w:t>Oclusión Tubaria Bilateral</w:t>
      </w:r>
      <w:r w:rsidR="00E40B76">
        <w:rPr>
          <w:rFonts w:ascii="Montserrat Light" w:eastAsia="Batang" w:hAnsi="Montserrat Light" w:cs="Arial"/>
          <w:sz w:val="24"/>
          <w:szCs w:val="24"/>
        </w:rPr>
        <w:t>.</w:t>
      </w:r>
    </w:p>
    <w:p w:rsidR="0052562F" w:rsidRDefault="0052562F" w:rsidP="009611B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9611BB" w:rsidRPr="00B94C51" w:rsidRDefault="0052562F" w:rsidP="009611B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Señaló que los resultados del programa </w:t>
      </w:r>
      <w:r w:rsidR="00D44945">
        <w:rPr>
          <w:rFonts w:ascii="Montserrat Light" w:eastAsia="Batang" w:hAnsi="Montserrat Light" w:cs="Arial"/>
          <w:sz w:val="24"/>
          <w:szCs w:val="24"/>
        </w:rPr>
        <w:t xml:space="preserve">al cierre de 2019 </w:t>
      </w:r>
      <w:r>
        <w:rPr>
          <w:rFonts w:ascii="Montserrat Light" w:eastAsia="Batang" w:hAnsi="Montserrat Light" w:cs="Arial"/>
          <w:sz w:val="24"/>
          <w:szCs w:val="24"/>
        </w:rPr>
        <w:t>son</w:t>
      </w:r>
      <w:r w:rsidR="002257E7">
        <w:rPr>
          <w:rFonts w:ascii="Montserrat Light" w:eastAsia="Batang" w:hAnsi="Montserrat Light" w:cs="Arial"/>
          <w:sz w:val="24"/>
          <w:szCs w:val="24"/>
        </w:rPr>
        <w:t xml:space="preserve"> positivos, con </w:t>
      </w:r>
      <w:r w:rsidR="00D44945">
        <w:rPr>
          <w:rFonts w:ascii="Montserrat Light" w:eastAsia="Batang" w:hAnsi="Montserrat Light" w:cs="Arial"/>
          <w:sz w:val="24"/>
          <w:szCs w:val="24"/>
        </w:rPr>
        <w:t xml:space="preserve">cobertura </w:t>
      </w:r>
      <w:r w:rsidRPr="00B94C51">
        <w:rPr>
          <w:rFonts w:ascii="Montserrat Light" w:eastAsia="Batang" w:hAnsi="Montserrat Light" w:cs="Arial"/>
          <w:sz w:val="24"/>
          <w:szCs w:val="24"/>
        </w:rPr>
        <w:t>de</w:t>
      </w:r>
      <w:r w:rsidR="005848A3" w:rsidRPr="00B94C51">
        <w:rPr>
          <w:rFonts w:ascii="Montserrat Light" w:eastAsia="Batang" w:hAnsi="Montserrat Light" w:cs="Arial"/>
          <w:sz w:val="24"/>
          <w:szCs w:val="24"/>
        </w:rPr>
        <w:t xml:space="preserve"> aceptantes de método anticonceptivo de</w:t>
      </w:r>
      <w:r w:rsidRPr="00B94C51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5848A3" w:rsidRPr="00B94C51">
        <w:rPr>
          <w:rFonts w:ascii="Montserrat Light" w:eastAsia="Batang" w:hAnsi="Montserrat Light" w:cs="Arial"/>
          <w:sz w:val="24"/>
          <w:szCs w:val="24"/>
        </w:rPr>
        <w:t xml:space="preserve">93.6 </w:t>
      </w:r>
      <w:r w:rsidRPr="00B94C51">
        <w:rPr>
          <w:rFonts w:ascii="Montserrat Light" w:eastAsia="Batang" w:hAnsi="Montserrat Light" w:cs="Arial"/>
          <w:sz w:val="24"/>
          <w:szCs w:val="24"/>
        </w:rPr>
        <w:t xml:space="preserve">por ciento </w:t>
      </w:r>
      <w:r w:rsidR="00D44945" w:rsidRPr="00B94C51">
        <w:rPr>
          <w:rFonts w:ascii="Montserrat Light" w:eastAsia="Batang" w:hAnsi="Montserrat Light" w:cs="Arial"/>
          <w:sz w:val="24"/>
          <w:szCs w:val="24"/>
        </w:rPr>
        <w:t>en mujeres</w:t>
      </w:r>
      <w:r w:rsidR="005848A3" w:rsidRPr="00B94C51">
        <w:rPr>
          <w:rFonts w:ascii="Montserrat Light" w:eastAsia="Batang" w:hAnsi="Montserrat Light" w:cs="Arial"/>
          <w:sz w:val="24"/>
          <w:szCs w:val="24"/>
        </w:rPr>
        <w:t xml:space="preserve"> en edad fértil</w:t>
      </w:r>
      <w:r w:rsidRPr="00B94C51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D44945" w:rsidRPr="00B94C51">
        <w:rPr>
          <w:rFonts w:ascii="Montserrat Light" w:eastAsia="Batang" w:hAnsi="Montserrat Light" w:cs="Arial"/>
          <w:sz w:val="24"/>
          <w:szCs w:val="24"/>
        </w:rPr>
        <w:t xml:space="preserve">la tasa de partos se ubicó en 29.7; y la de abortos en 4.1 por cada 100 mil </w:t>
      </w:r>
      <w:r w:rsidR="005848A3" w:rsidRPr="00B94C51">
        <w:rPr>
          <w:rFonts w:ascii="Montserrat Light" w:eastAsia="Batang" w:hAnsi="Montserrat Light" w:cs="Arial"/>
          <w:sz w:val="24"/>
          <w:szCs w:val="24"/>
        </w:rPr>
        <w:t>mujeres</w:t>
      </w:r>
      <w:r w:rsidR="00D44945" w:rsidRPr="00B94C51">
        <w:rPr>
          <w:rFonts w:ascii="Montserrat Light" w:eastAsia="Batang" w:hAnsi="Montserrat Light" w:cs="Arial"/>
          <w:sz w:val="24"/>
          <w:szCs w:val="24"/>
        </w:rPr>
        <w:t>.</w:t>
      </w:r>
    </w:p>
    <w:p w:rsidR="009611BB" w:rsidRPr="00B94C51" w:rsidRDefault="009611BB" w:rsidP="009611B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5718ED" w:rsidRPr="00B94C51" w:rsidRDefault="00DE5BCD" w:rsidP="002F7FB1">
      <w:pPr>
        <w:tabs>
          <w:tab w:val="left" w:pos="7785"/>
        </w:tabs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B94C51">
        <w:rPr>
          <w:rFonts w:ascii="Montserrat Light" w:eastAsia="Batang" w:hAnsi="Montserrat Light" w:cs="Arial"/>
          <w:sz w:val="24"/>
          <w:szCs w:val="24"/>
        </w:rPr>
        <w:t xml:space="preserve">Resaltó que </w:t>
      </w:r>
      <w:r w:rsidR="005718ED" w:rsidRPr="00B94C51">
        <w:rPr>
          <w:rFonts w:ascii="Montserrat Light" w:eastAsia="Batang" w:hAnsi="Montserrat Light" w:cs="Arial"/>
          <w:sz w:val="24"/>
          <w:szCs w:val="24"/>
        </w:rPr>
        <w:t xml:space="preserve">es </w:t>
      </w:r>
      <w:r w:rsidR="002F7FB1" w:rsidRPr="00B94C51">
        <w:rPr>
          <w:rFonts w:ascii="Montserrat Light" w:eastAsia="Batang" w:hAnsi="Montserrat Light" w:cs="Arial"/>
          <w:sz w:val="24"/>
          <w:szCs w:val="24"/>
        </w:rPr>
        <w:t>positivo el balance de</w:t>
      </w:r>
      <w:r w:rsidR="008B4985" w:rsidRPr="00B94C51">
        <w:rPr>
          <w:rFonts w:ascii="Montserrat Light" w:eastAsia="Batang" w:hAnsi="Montserrat Light" w:cs="Arial"/>
          <w:sz w:val="24"/>
          <w:szCs w:val="24"/>
        </w:rPr>
        <w:t xml:space="preserve">l </w:t>
      </w:r>
      <w:r w:rsidR="002F7FB1" w:rsidRPr="00B94C51">
        <w:rPr>
          <w:rFonts w:ascii="Montserrat Light" w:eastAsia="Batang" w:hAnsi="Montserrat Light" w:cs="Arial"/>
          <w:sz w:val="24"/>
          <w:szCs w:val="24"/>
        </w:rPr>
        <w:t xml:space="preserve">programa </w:t>
      </w:r>
      <w:r w:rsidRPr="00B94C51">
        <w:rPr>
          <w:rFonts w:ascii="Montserrat Light" w:eastAsia="Batang" w:hAnsi="Montserrat Light" w:cs="Arial"/>
          <w:sz w:val="24"/>
          <w:szCs w:val="24"/>
        </w:rPr>
        <w:t xml:space="preserve">iniciado en </w:t>
      </w:r>
      <w:r w:rsidR="002F7FB1" w:rsidRPr="00B94C51">
        <w:rPr>
          <w:rFonts w:ascii="Montserrat Light" w:eastAsia="Batang" w:hAnsi="Montserrat Light" w:cs="Arial"/>
          <w:sz w:val="24"/>
          <w:szCs w:val="24"/>
        </w:rPr>
        <w:t>1978</w:t>
      </w:r>
      <w:r w:rsidRPr="00B94C51">
        <w:rPr>
          <w:rFonts w:ascii="Montserrat Light" w:eastAsia="Batang" w:hAnsi="Montserrat Light" w:cs="Arial"/>
          <w:sz w:val="24"/>
          <w:szCs w:val="24"/>
        </w:rPr>
        <w:t xml:space="preserve"> a nivel nacional </w:t>
      </w:r>
      <w:r w:rsidR="00864A6C" w:rsidRPr="00B94C51">
        <w:rPr>
          <w:rFonts w:ascii="Montserrat Light" w:eastAsia="Batang" w:hAnsi="Montserrat Light" w:cs="Arial"/>
          <w:sz w:val="24"/>
          <w:szCs w:val="24"/>
        </w:rPr>
        <w:t>se cuenta con</w:t>
      </w:r>
      <w:r w:rsidR="002F7FB1" w:rsidRPr="00B94C51">
        <w:rPr>
          <w:rFonts w:ascii="Montserrat Light" w:eastAsia="Batang" w:hAnsi="Montserrat Light" w:cs="Arial"/>
          <w:sz w:val="24"/>
          <w:szCs w:val="24"/>
        </w:rPr>
        <w:t xml:space="preserve"> 242 consultorios </w:t>
      </w:r>
      <w:r w:rsidR="00864A6C" w:rsidRPr="00B94C51">
        <w:rPr>
          <w:rFonts w:ascii="Montserrat Light" w:eastAsia="Batang" w:hAnsi="Montserrat Light" w:cs="Arial"/>
          <w:sz w:val="24"/>
          <w:szCs w:val="24"/>
        </w:rPr>
        <w:t xml:space="preserve">de Planificación Familiar </w:t>
      </w:r>
      <w:r w:rsidR="002F7FB1" w:rsidRPr="00B94C51">
        <w:rPr>
          <w:rFonts w:ascii="Montserrat Light" w:eastAsia="Batang" w:hAnsi="Montserrat Light" w:cs="Arial"/>
          <w:sz w:val="24"/>
          <w:szCs w:val="24"/>
        </w:rPr>
        <w:t>en Unidades de Medicina Familiar</w:t>
      </w:r>
      <w:r w:rsidR="005718ED" w:rsidRPr="00B94C51">
        <w:rPr>
          <w:rFonts w:ascii="Montserrat Light" w:eastAsia="Batang" w:hAnsi="Montserrat Light" w:cs="Arial"/>
          <w:sz w:val="24"/>
          <w:szCs w:val="24"/>
        </w:rPr>
        <w:t xml:space="preserve">, dedicados a la consejería de personas </w:t>
      </w:r>
      <w:r w:rsidR="00864A6C" w:rsidRPr="00B94C51">
        <w:rPr>
          <w:rFonts w:ascii="Montserrat Light" w:eastAsia="Batang" w:hAnsi="Montserrat Light" w:cs="Arial"/>
          <w:sz w:val="24"/>
          <w:szCs w:val="24"/>
        </w:rPr>
        <w:t xml:space="preserve">para que </w:t>
      </w:r>
      <w:r w:rsidR="005718ED" w:rsidRPr="00B94C51">
        <w:rPr>
          <w:rFonts w:ascii="Montserrat Light" w:eastAsia="Batang" w:hAnsi="Montserrat Light" w:cs="Arial"/>
          <w:sz w:val="24"/>
          <w:szCs w:val="24"/>
        </w:rPr>
        <w:t>ejerzan su derecho a la Salud Sexual y Reproductiva.</w:t>
      </w:r>
    </w:p>
    <w:p w:rsidR="005718ED" w:rsidRDefault="005718ED" w:rsidP="002F7FB1">
      <w:pPr>
        <w:tabs>
          <w:tab w:val="left" w:pos="7785"/>
        </w:tabs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BB407E" w:rsidRDefault="005718ED" w:rsidP="001726B2">
      <w:pPr>
        <w:tabs>
          <w:tab w:val="left" w:pos="7785"/>
        </w:tabs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Añadió que el Instituto cuenta también con </w:t>
      </w:r>
      <w:r w:rsidRPr="00346AEF">
        <w:rPr>
          <w:rFonts w:ascii="Montserrat Light" w:eastAsia="Batang" w:hAnsi="Montserrat Light" w:cs="Arial"/>
          <w:sz w:val="24"/>
          <w:szCs w:val="24"/>
        </w:rPr>
        <w:t xml:space="preserve">253 Módulos de Apoyo a la Prestación de Servicios (MAPS), que </w:t>
      </w:r>
      <w:r>
        <w:rPr>
          <w:rFonts w:ascii="Montserrat Light" w:eastAsia="Batang" w:hAnsi="Montserrat Light" w:cs="Arial"/>
          <w:sz w:val="24"/>
          <w:szCs w:val="24"/>
        </w:rPr>
        <w:t xml:space="preserve">se </w:t>
      </w:r>
      <w:r w:rsidRPr="00346AEF">
        <w:rPr>
          <w:rFonts w:ascii="Montserrat Light" w:eastAsia="Batang" w:hAnsi="Montserrat Light" w:cs="Arial"/>
          <w:sz w:val="24"/>
          <w:szCs w:val="24"/>
        </w:rPr>
        <w:t>suma</w:t>
      </w:r>
      <w:r>
        <w:rPr>
          <w:rFonts w:ascii="Montserrat Light" w:eastAsia="Batang" w:hAnsi="Montserrat Light" w:cs="Arial"/>
          <w:sz w:val="24"/>
          <w:szCs w:val="24"/>
        </w:rPr>
        <w:t xml:space="preserve">n a </w:t>
      </w:r>
      <w:r w:rsidRPr="00346AEF">
        <w:rPr>
          <w:rFonts w:ascii="Montserrat Light" w:eastAsia="Batang" w:hAnsi="Montserrat Light" w:cs="Arial"/>
          <w:sz w:val="24"/>
          <w:szCs w:val="24"/>
        </w:rPr>
        <w:t xml:space="preserve">los </w:t>
      </w:r>
      <w:r>
        <w:rPr>
          <w:rFonts w:ascii="Montserrat Light" w:eastAsia="Batang" w:hAnsi="Montserrat Light" w:cs="Arial"/>
          <w:sz w:val="24"/>
          <w:szCs w:val="24"/>
        </w:rPr>
        <w:t xml:space="preserve">siete mil </w:t>
      </w:r>
      <w:r w:rsidRPr="00346AEF">
        <w:rPr>
          <w:rFonts w:ascii="Montserrat Light" w:eastAsia="Batang" w:hAnsi="Montserrat Light" w:cs="Arial"/>
          <w:sz w:val="24"/>
          <w:szCs w:val="24"/>
        </w:rPr>
        <w:t>663 consultorios de Medicina Familiar</w:t>
      </w:r>
      <w:r>
        <w:rPr>
          <w:rFonts w:ascii="Montserrat Light" w:eastAsia="Batang" w:hAnsi="Montserrat Light" w:cs="Arial"/>
          <w:sz w:val="24"/>
          <w:szCs w:val="24"/>
        </w:rPr>
        <w:t>, donde personal capacitado orienta a las parejas en torno a la d</w:t>
      </w:r>
      <w:r w:rsidRPr="00346AEF">
        <w:rPr>
          <w:rFonts w:ascii="Montserrat Light" w:eastAsia="Batang" w:hAnsi="Montserrat Light" w:cs="Arial"/>
          <w:sz w:val="24"/>
          <w:szCs w:val="24"/>
        </w:rPr>
        <w:t>ecisi</w:t>
      </w:r>
      <w:r>
        <w:rPr>
          <w:rFonts w:ascii="Montserrat Light" w:eastAsia="Batang" w:hAnsi="Montserrat Light" w:cs="Arial"/>
          <w:sz w:val="24"/>
          <w:szCs w:val="24"/>
        </w:rPr>
        <w:t>ó</w:t>
      </w:r>
      <w:r w:rsidRPr="00346AEF">
        <w:rPr>
          <w:rFonts w:ascii="Montserrat Light" w:eastAsia="Batang" w:hAnsi="Montserrat Light" w:cs="Arial"/>
          <w:sz w:val="24"/>
          <w:szCs w:val="24"/>
        </w:rPr>
        <w:t>n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Pr="00346AEF">
        <w:rPr>
          <w:rFonts w:ascii="Montserrat Light" w:eastAsia="Batang" w:hAnsi="Montserrat Light" w:cs="Arial"/>
          <w:sz w:val="24"/>
          <w:szCs w:val="24"/>
        </w:rPr>
        <w:t>libre, responsable e informada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Pr="00346AEF">
        <w:rPr>
          <w:rFonts w:ascii="Montserrat Light" w:eastAsia="Batang" w:hAnsi="Montserrat Light" w:cs="Arial"/>
          <w:sz w:val="24"/>
          <w:szCs w:val="24"/>
        </w:rPr>
        <w:t xml:space="preserve">sobre el número de hijos y el momento </w:t>
      </w:r>
      <w:r w:rsidR="0052562F">
        <w:rPr>
          <w:rFonts w:ascii="Montserrat Light" w:eastAsia="Batang" w:hAnsi="Montserrat Light" w:cs="Arial"/>
          <w:sz w:val="24"/>
          <w:szCs w:val="24"/>
        </w:rPr>
        <w:t>de tenerlos.</w:t>
      </w:r>
    </w:p>
    <w:p w:rsidR="005718ED" w:rsidRDefault="001726B2" w:rsidP="001726B2">
      <w:pPr>
        <w:tabs>
          <w:tab w:val="left" w:pos="7785"/>
        </w:tabs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 </w:t>
      </w:r>
    </w:p>
    <w:p w:rsidR="00DC2B36" w:rsidRDefault="005718ED" w:rsidP="00DC2B3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La </w:t>
      </w:r>
      <w:r w:rsidR="00864A6C" w:rsidRPr="00B94C51">
        <w:rPr>
          <w:rFonts w:ascii="Montserrat Light" w:eastAsia="Batang" w:hAnsi="Montserrat Light" w:cs="Arial"/>
          <w:sz w:val="24"/>
          <w:szCs w:val="24"/>
        </w:rPr>
        <w:t>D</w:t>
      </w:r>
      <w:r w:rsidRPr="00B94C51">
        <w:rPr>
          <w:rFonts w:ascii="Montserrat Light" w:eastAsia="Batang" w:hAnsi="Montserrat Light" w:cs="Arial"/>
          <w:sz w:val="24"/>
          <w:szCs w:val="24"/>
        </w:rPr>
        <w:t>o</w:t>
      </w:r>
      <w:r>
        <w:rPr>
          <w:rFonts w:ascii="Montserrat Light" w:eastAsia="Batang" w:hAnsi="Montserrat Light" w:cs="Arial"/>
          <w:sz w:val="24"/>
          <w:szCs w:val="24"/>
        </w:rPr>
        <w:t xml:space="preserve">ctora Gutiérrez Luna </w:t>
      </w:r>
      <w:r w:rsidR="002257E7">
        <w:rPr>
          <w:rFonts w:ascii="Montserrat Light" w:eastAsia="Batang" w:hAnsi="Montserrat Light" w:cs="Arial"/>
          <w:sz w:val="24"/>
          <w:szCs w:val="24"/>
        </w:rPr>
        <w:t>indicó q</w:t>
      </w:r>
      <w:r>
        <w:rPr>
          <w:rFonts w:ascii="Montserrat Light" w:eastAsia="Batang" w:hAnsi="Montserrat Light" w:cs="Arial"/>
          <w:sz w:val="24"/>
          <w:szCs w:val="24"/>
        </w:rPr>
        <w:t xml:space="preserve">ue </w:t>
      </w:r>
      <w:r w:rsidR="00DC2B36">
        <w:rPr>
          <w:rFonts w:ascii="Montserrat Light" w:eastAsia="Batang" w:hAnsi="Montserrat Light" w:cs="Arial"/>
          <w:sz w:val="24"/>
          <w:szCs w:val="24"/>
        </w:rPr>
        <w:t xml:space="preserve">actualmente el IMSS está enfocado en estrategias dirigidas a </w:t>
      </w:r>
      <w:r>
        <w:rPr>
          <w:rFonts w:ascii="Montserrat Light" w:eastAsia="Batang" w:hAnsi="Montserrat Light" w:cs="Arial"/>
          <w:sz w:val="24"/>
          <w:szCs w:val="24"/>
        </w:rPr>
        <w:t>los adolescentes</w:t>
      </w:r>
      <w:r w:rsidR="00DC2B36">
        <w:rPr>
          <w:rFonts w:ascii="Montserrat Light" w:eastAsia="Batang" w:hAnsi="Montserrat Light" w:cs="Arial"/>
          <w:sz w:val="24"/>
          <w:szCs w:val="24"/>
        </w:rPr>
        <w:t>, para evitar embarazos no deseados y prevenir enfermedades por conta</w:t>
      </w:r>
      <w:r w:rsidR="008B4985">
        <w:rPr>
          <w:rFonts w:ascii="Montserrat Light" w:eastAsia="Batang" w:hAnsi="Montserrat Light" w:cs="Arial"/>
          <w:sz w:val="24"/>
          <w:szCs w:val="24"/>
        </w:rPr>
        <w:t xml:space="preserve">gio </w:t>
      </w:r>
      <w:r w:rsidR="00DC2B36">
        <w:rPr>
          <w:rFonts w:ascii="Montserrat Light" w:eastAsia="Batang" w:hAnsi="Montserrat Light" w:cs="Arial"/>
          <w:sz w:val="24"/>
          <w:szCs w:val="24"/>
        </w:rPr>
        <w:t>sexual.</w:t>
      </w:r>
    </w:p>
    <w:p w:rsidR="00DC2B36" w:rsidRDefault="00DC2B36" w:rsidP="00DC2B3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DC2B36" w:rsidRDefault="002C03A4" w:rsidP="00DC2B3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Invitó a este grupo de población a que </w:t>
      </w:r>
      <w:r w:rsidR="00DC2B36">
        <w:rPr>
          <w:rFonts w:ascii="Montserrat Light" w:eastAsia="Batang" w:hAnsi="Montserrat Light" w:cs="Arial"/>
          <w:sz w:val="24"/>
          <w:szCs w:val="24"/>
        </w:rPr>
        <w:t xml:space="preserve">acuda </w:t>
      </w:r>
      <w:r>
        <w:rPr>
          <w:rFonts w:ascii="Montserrat Light" w:eastAsia="Batang" w:hAnsi="Montserrat Light" w:cs="Arial"/>
          <w:sz w:val="24"/>
          <w:szCs w:val="24"/>
        </w:rPr>
        <w:t xml:space="preserve">con confianza y </w:t>
      </w:r>
      <w:r w:rsidR="008B4985">
        <w:rPr>
          <w:rFonts w:ascii="Montserrat Light" w:eastAsia="Batang" w:hAnsi="Montserrat Light" w:cs="Arial"/>
          <w:sz w:val="24"/>
          <w:szCs w:val="24"/>
        </w:rPr>
        <w:t>l</w:t>
      </w:r>
      <w:r w:rsidR="00DC2B36">
        <w:rPr>
          <w:rFonts w:ascii="Montserrat Light" w:eastAsia="Batang" w:hAnsi="Montserrat Light" w:cs="Arial"/>
          <w:sz w:val="24"/>
          <w:szCs w:val="24"/>
        </w:rPr>
        <w:t>ibre</w:t>
      </w:r>
      <w:r w:rsidR="008B4985">
        <w:rPr>
          <w:rFonts w:ascii="Montserrat Light" w:eastAsia="Batang" w:hAnsi="Montserrat Light" w:cs="Arial"/>
          <w:sz w:val="24"/>
          <w:szCs w:val="24"/>
        </w:rPr>
        <w:t>mente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2257E7">
        <w:rPr>
          <w:rFonts w:ascii="Montserrat Light" w:eastAsia="Batang" w:hAnsi="Montserrat Light" w:cs="Arial"/>
          <w:sz w:val="24"/>
          <w:szCs w:val="24"/>
        </w:rPr>
        <w:t xml:space="preserve">a las clínicas familiares, </w:t>
      </w:r>
      <w:r>
        <w:rPr>
          <w:rFonts w:ascii="Montserrat Light" w:eastAsia="Batang" w:hAnsi="Montserrat Light" w:cs="Arial"/>
          <w:sz w:val="24"/>
          <w:szCs w:val="24"/>
        </w:rPr>
        <w:t xml:space="preserve">para recibir </w:t>
      </w:r>
      <w:r w:rsidR="00DC2B36">
        <w:rPr>
          <w:rFonts w:ascii="Montserrat Light" w:eastAsia="Batang" w:hAnsi="Montserrat Light" w:cs="Arial"/>
          <w:sz w:val="24"/>
          <w:szCs w:val="24"/>
        </w:rPr>
        <w:t>consejería completa</w:t>
      </w:r>
      <w:r>
        <w:rPr>
          <w:rFonts w:ascii="Montserrat Light" w:eastAsia="Batang" w:hAnsi="Montserrat Light" w:cs="Arial"/>
          <w:sz w:val="24"/>
          <w:szCs w:val="24"/>
        </w:rPr>
        <w:t xml:space="preserve"> a fin de que </w:t>
      </w:r>
      <w:r w:rsidR="00DC2B36">
        <w:rPr>
          <w:rFonts w:ascii="Montserrat Light" w:eastAsia="Batang" w:hAnsi="Montserrat Light" w:cs="Arial"/>
          <w:sz w:val="24"/>
          <w:szCs w:val="24"/>
        </w:rPr>
        <w:t>ejer</w:t>
      </w:r>
      <w:r>
        <w:rPr>
          <w:rFonts w:ascii="Montserrat Light" w:eastAsia="Batang" w:hAnsi="Montserrat Light" w:cs="Arial"/>
          <w:sz w:val="24"/>
          <w:szCs w:val="24"/>
        </w:rPr>
        <w:t>zan s</w:t>
      </w:r>
      <w:r w:rsidR="00DC2B36">
        <w:rPr>
          <w:rFonts w:ascii="Montserrat Light" w:eastAsia="Batang" w:hAnsi="Montserrat Light" w:cs="Arial"/>
          <w:sz w:val="24"/>
          <w:szCs w:val="24"/>
        </w:rPr>
        <w:t xml:space="preserve">u derecho </w:t>
      </w:r>
      <w:r>
        <w:rPr>
          <w:rFonts w:ascii="Montserrat Light" w:eastAsia="Batang" w:hAnsi="Montserrat Light" w:cs="Arial"/>
          <w:sz w:val="24"/>
          <w:szCs w:val="24"/>
        </w:rPr>
        <w:t xml:space="preserve">a </w:t>
      </w:r>
      <w:r w:rsidR="00DC2B36">
        <w:rPr>
          <w:rFonts w:ascii="Montserrat Light" w:eastAsia="Batang" w:hAnsi="Montserrat Light" w:cs="Arial"/>
          <w:sz w:val="24"/>
          <w:szCs w:val="24"/>
        </w:rPr>
        <w:t xml:space="preserve">decidir el uso de </w:t>
      </w:r>
      <w:r w:rsidR="00F75F8F" w:rsidRPr="00692231">
        <w:rPr>
          <w:rFonts w:ascii="Montserrat Light" w:eastAsia="Batang" w:hAnsi="Montserrat Light" w:cs="Arial"/>
          <w:sz w:val="24"/>
          <w:szCs w:val="24"/>
        </w:rPr>
        <w:t>algún</w:t>
      </w:r>
      <w:r w:rsidR="00F75F8F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DC2B36">
        <w:rPr>
          <w:rFonts w:ascii="Montserrat Light" w:eastAsia="Batang" w:hAnsi="Montserrat Light" w:cs="Arial"/>
          <w:sz w:val="24"/>
          <w:szCs w:val="24"/>
        </w:rPr>
        <w:t>método</w:t>
      </w:r>
      <w:r w:rsidR="00F75F8F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DC2B36">
        <w:rPr>
          <w:rFonts w:ascii="Montserrat Light" w:eastAsia="Batang" w:hAnsi="Montserrat Light" w:cs="Arial"/>
          <w:sz w:val="24"/>
          <w:szCs w:val="24"/>
        </w:rPr>
        <w:t>anticonceptivo</w:t>
      </w:r>
      <w:r w:rsidR="00DC2B36" w:rsidRPr="00F75F8F">
        <w:rPr>
          <w:rFonts w:ascii="Montserrat Light" w:eastAsia="Batang" w:hAnsi="Montserrat Light" w:cs="Arial"/>
          <w:strike/>
          <w:sz w:val="24"/>
          <w:szCs w:val="24"/>
        </w:rPr>
        <w:t>.</w:t>
      </w:r>
    </w:p>
    <w:p w:rsidR="00DC2B36" w:rsidRDefault="00DC2B36" w:rsidP="00DC2B3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2C03A4" w:rsidRPr="00346AEF" w:rsidRDefault="002257E7" w:rsidP="002C03A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Para </w:t>
      </w:r>
      <w:r w:rsidR="002C03A4">
        <w:rPr>
          <w:rFonts w:ascii="Montserrat Light" w:eastAsia="Batang" w:hAnsi="Montserrat Light" w:cs="Arial"/>
          <w:sz w:val="24"/>
          <w:szCs w:val="24"/>
        </w:rPr>
        <w:t>conmemorar esta fecha,</w:t>
      </w:r>
      <w:r>
        <w:rPr>
          <w:rFonts w:ascii="Montserrat Light" w:eastAsia="Batang" w:hAnsi="Montserrat Light" w:cs="Arial"/>
          <w:sz w:val="24"/>
          <w:szCs w:val="24"/>
        </w:rPr>
        <w:t xml:space="preserve"> dijo, </w:t>
      </w:r>
      <w:r w:rsidR="002C03A4">
        <w:rPr>
          <w:rFonts w:ascii="Montserrat Light" w:eastAsia="Batang" w:hAnsi="Montserrat Light" w:cs="Arial"/>
          <w:sz w:val="24"/>
          <w:szCs w:val="24"/>
        </w:rPr>
        <w:t>el Seguro Social i</w:t>
      </w:r>
      <w:r w:rsidR="002C03A4" w:rsidRPr="00346AEF">
        <w:rPr>
          <w:rFonts w:ascii="Montserrat Light" w:eastAsia="Batang" w:hAnsi="Montserrat Light" w:cs="Arial"/>
          <w:sz w:val="24"/>
          <w:szCs w:val="24"/>
        </w:rPr>
        <w:t xml:space="preserve">nvita a la población </w:t>
      </w:r>
      <w:r w:rsidR="002C03A4">
        <w:rPr>
          <w:rFonts w:ascii="Montserrat Light" w:eastAsia="Batang" w:hAnsi="Montserrat Light" w:cs="Arial"/>
          <w:sz w:val="24"/>
          <w:szCs w:val="24"/>
        </w:rPr>
        <w:t>en general p</w:t>
      </w:r>
      <w:r w:rsidR="002C03A4" w:rsidRPr="00346AEF">
        <w:rPr>
          <w:rFonts w:ascii="Montserrat Light" w:eastAsia="Batang" w:hAnsi="Montserrat Light" w:cs="Arial"/>
          <w:sz w:val="24"/>
          <w:szCs w:val="24"/>
        </w:rPr>
        <w:t xml:space="preserve">ara hacer uso de los servicios de planificación familiar en las unidades de </w:t>
      </w:r>
      <w:r w:rsidR="002C03A4">
        <w:rPr>
          <w:rFonts w:ascii="Montserrat Light" w:eastAsia="Batang" w:hAnsi="Montserrat Light" w:cs="Arial"/>
          <w:sz w:val="24"/>
          <w:szCs w:val="24"/>
        </w:rPr>
        <w:t>Primer Nivel de Atención, donde pueden elegir</w:t>
      </w:r>
      <w:r>
        <w:rPr>
          <w:rFonts w:ascii="Montserrat Light" w:eastAsia="Batang" w:hAnsi="Montserrat Light" w:cs="Arial"/>
          <w:sz w:val="24"/>
          <w:szCs w:val="24"/>
        </w:rPr>
        <w:t xml:space="preserve"> el método de planificación </w:t>
      </w:r>
      <w:r w:rsidR="002C03A4" w:rsidRPr="00346AEF">
        <w:rPr>
          <w:rFonts w:ascii="Montserrat Light" w:eastAsia="Batang" w:hAnsi="Montserrat Light" w:cs="Arial"/>
          <w:sz w:val="24"/>
          <w:szCs w:val="24"/>
        </w:rPr>
        <w:t>familiar</w:t>
      </w:r>
      <w:r>
        <w:rPr>
          <w:rFonts w:ascii="Montserrat Light" w:eastAsia="Batang" w:hAnsi="Montserrat Light" w:cs="Arial"/>
          <w:sz w:val="24"/>
          <w:szCs w:val="24"/>
        </w:rPr>
        <w:t xml:space="preserve"> adecuado a su estilo de vida</w:t>
      </w:r>
      <w:r w:rsidR="002C03A4" w:rsidRPr="00346AEF">
        <w:rPr>
          <w:rFonts w:ascii="Montserrat Light" w:eastAsia="Batang" w:hAnsi="Montserrat Light" w:cs="Arial"/>
          <w:sz w:val="24"/>
          <w:szCs w:val="24"/>
        </w:rPr>
        <w:t>.</w:t>
      </w:r>
    </w:p>
    <w:p w:rsidR="002C03A4" w:rsidRDefault="002C03A4" w:rsidP="002C03A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346AEF" w:rsidRPr="00346AEF" w:rsidRDefault="002257E7" w:rsidP="00346AE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La coordinadora de Programas Médicos de la División de Atención Prenatal y Planificación Familiar</w:t>
      </w:r>
      <w:r w:rsidRPr="00346AEF">
        <w:rPr>
          <w:rFonts w:ascii="Montserrat Light" w:eastAsia="Batang" w:hAnsi="Montserrat Light" w:cs="Arial"/>
          <w:sz w:val="24"/>
          <w:szCs w:val="24"/>
        </w:rPr>
        <w:t xml:space="preserve"> </w:t>
      </w:r>
      <w:r>
        <w:rPr>
          <w:rFonts w:ascii="Montserrat Light" w:eastAsia="Batang" w:hAnsi="Montserrat Light" w:cs="Arial"/>
          <w:sz w:val="24"/>
          <w:szCs w:val="24"/>
        </w:rPr>
        <w:t>recordó que la plani</w:t>
      </w:r>
      <w:r w:rsidR="00346AEF" w:rsidRPr="00346AEF">
        <w:rPr>
          <w:rFonts w:ascii="Montserrat Light" w:eastAsia="Batang" w:hAnsi="Montserrat Light" w:cs="Arial"/>
          <w:sz w:val="24"/>
          <w:szCs w:val="24"/>
        </w:rPr>
        <w:t>ficación familiar</w:t>
      </w:r>
      <w:r>
        <w:rPr>
          <w:rFonts w:ascii="Montserrat Light" w:eastAsia="Batang" w:hAnsi="Montserrat Light" w:cs="Arial"/>
          <w:sz w:val="24"/>
          <w:szCs w:val="24"/>
        </w:rPr>
        <w:t xml:space="preserve"> puede iniciar en cualquier momento de la vida en </w:t>
      </w:r>
      <w:r w:rsidR="00346AEF" w:rsidRPr="00346AEF">
        <w:rPr>
          <w:rFonts w:ascii="Montserrat Light" w:eastAsia="Batang" w:hAnsi="Montserrat Light" w:cs="Arial"/>
          <w:sz w:val="24"/>
          <w:szCs w:val="24"/>
        </w:rPr>
        <w:t>mujeres y hombres en edad reproductiva</w:t>
      </w:r>
      <w:r>
        <w:rPr>
          <w:rFonts w:ascii="Montserrat Light" w:eastAsia="Batang" w:hAnsi="Montserrat Light" w:cs="Arial"/>
          <w:sz w:val="24"/>
          <w:szCs w:val="24"/>
        </w:rPr>
        <w:t>, in</w:t>
      </w:r>
      <w:r w:rsidR="00346AEF" w:rsidRPr="00346AEF">
        <w:rPr>
          <w:rFonts w:ascii="Montserrat Light" w:eastAsia="Batang" w:hAnsi="Montserrat Light" w:cs="Arial"/>
          <w:sz w:val="24"/>
          <w:szCs w:val="24"/>
        </w:rPr>
        <w:t>cluidos los adolescentes</w:t>
      </w:r>
      <w:r>
        <w:rPr>
          <w:rFonts w:ascii="Montserrat Light" w:eastAsia="Batang" w:hAnsi="Montserrat Light" w:cs="Arial"/>
          <w:sz w:val="24"/>
          <w:szCs w:val="24"/>
        </w:rPr>
        <w:t>; m</w:t>
      </w:r>
      <w:r w:rsidR="00346AEF" w:rsidRPr="00346AEF">
        <w:rPr>
          <w:rFonts w:ascii="Montserrat Light" w:eastAsia="Batang" w:hAnsi="Montserrat Light" w:cs="Arial"/>
          <w:sz w:val="24"/>
          <w:szCs w:val="24"/>
        </w:rPr>
        <w:t>ujeres de 15 a 49 años según la Organización Mundial de la Salud</w:t>
      </w:r>
      <w:r>
        <w:rPr>
          <w:rFonts w:ascii="Montserrat Light" w:eastAsia="Batang" w:hAnsi="Montserrat Light" w:cs="Arial"/>
          <w:sz w:val="24"/>
          <w:szCs w:val="24"/>
        </w:rPr>
        <w:t xml:space="preserve"> y h</w:t>
      </w:r>
      <w:r w:rsidR="00346AEF" w:rsidRPr="00346AEF">
        <w:rPr>
          <w:rFonts w:ascii="Montserrat Light" w:eastAsia="Batang" w:hAnsi="Montserrat Light" w:cs="Arial"/>
          <w:sz w:val="24"/>
          <w:szCs w:val="24"/>
        </w:rPr>
        <w:t>ombres de 15 a 59 años.</w:t>
      </w:r>
    </w:p>
    <w:p w:rsidR="00346AEF" w:rsidRPr="00346AEF" w:rsidRDefault="00346AEF" w:rsidP="00346AE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346AEF" w:rsidRDefault="00D1655A" w:rsidP="00346AE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Rechazó </w:t>
      </w:r>
      <w:r w:rsidR="00346AEF" w:rsidRPr="00346AEF">
        <w:rPr>
          <w:rFonts w:ascii="Montserrat Light" w:eastAsia="Batang" w:hAnsi="Montserrat Light" w:cs="Arial"/>
          <w:sz w:val="24"/>
          <w:szCs w:val="24"/>
        </w:rPr>
        <w:t xml:space="preserve">los mitos que existen </w:t>
      </w:r>
      <w:r>
        <w:rPr>
          <w:rFonts w:ascii="Montserrat Light" w:eastAsia="Batang" w:hAnsi="Montserrat Light" w:cs="Arial"/>
          <w:sz w:val="24"/>
          <w:szCs w:val="24"/>
        </w:rPr>
        <w:t xml:space="preserve">en torno a </w:t>
      </w:r>
      <w:r w:rsidR="00346AEF" w:rsidRPr="00346AEF">
        <w:rPr>
          <w:rFonts w:ascii="Montserrat Light" w:eastAsia="Batang" w:hAnsi="Montserrat Light" w:cs="Arial"/>
          <w:sz w:val="24"/>
          <w:szCs w:val="24"/>
        </w:rPr>
        <w:t>la planificación familiar</w:t>
      </w:r>
      <w:r>
        <w:rPr>
          <w:rFonts w:ascii="Montserrat Light" w:eastAsia="Batang" w:hAnsi="Montserrat Light" w:cs="Arial"/>
          <w:sz w:val="24"/>
          <w:szCs w:val="24"/>
        </w:rPr>
        <w:t>,</w:t>
      </w:r>
      <w:r w:rsidR="00346AEF" w:rsidRPr="00346AEF">
        <w:rPr>
          <w:rFonts w:ascii="Montserrat Light" w:eastAsia="Batang" w:hAnsi="Montserrat Light" w:cs="Arial"/>
          <w:sz w:val="24"/>
          <w:szCs w:val="24"/>
        </w:rPr>
        <w:t xml:space="preserve"> principalmente en adolescentes</w:t>
      </w:r>
      <w:r>
        <w:rPr>
          <w:rFonts w:ascii="Montserrat Light" w:eastAsia="Batang" w:hAnsi="Montserrat Light" w:cs="Arial"/>
          <w:sz w:val="24"/>
          <w:szCs w:val="24"/>
        </w:rPr>
        <w:t>,</w:t>
      </w:r>
      <w:r w:rsidR="00346AEF" w:rsidRPr="00346AEF">
        <w:rPr>
          <w:rFonts w:ascii="Montserrat Light" w:eastAsia="Batang" w:hAnsi="Montserrat Light" w:cs="Arial"/>
          <w:sz w:val="24"/>
          <w:szCs w:val="24"/>
        </w:rPr>
        <w:t xml:space="preserve"> que evitan favorecer hábitos saludables basados en información científica y moderna, así como en personas con discapacidad donde </w:t>
      </w:r>
      <w:r w:rsidR="00864A6C">
        <w:rPr>
          <w:rFonts w:ascii="Montserrat Light" w:eastAsia="Batang" w:hAnsi="Montserrat Light" w:cs="Arial"/>
          <w:sz w:val="24"/>
          <w:szCs w:val="24"/>
        </w:rPr>
        <w:t>p</w:t>
      </w:r>
      <w:r w:rsidR="00346AEF" w:rsidRPr="00346AEF">
        <w:rPr>
          <w:rFonts w:ascii="Montserrat Light" w:eastAsia="Batang" w:hAnsi="Montserrat Light" w:cs="Arial"/>
          <w:sz w:val="24"/>
          <w:szCs w:val="24"/>
        </w:rPr>
        <w:t>revalecen paradigmas respecto a su derecho a ejercer de manera libre su sexualidad y reproducción.</w:t>
      </w:r>
    </w:p>
    <w:p w:rsidR="00152227" w:rsidRPr="00346AEF" w:rsidRDefault="00152227" w:rsidP="00346AE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B63D51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sz w:val="24"/>
          <w:szCs w:val="24"/>
        </w:rPr>
      </w:pPr>
      <w:r w:rsidRPr="00E468B2">
        <w:rPr>
          <w:rFonts w:ascii="Montserrat Light" w:eastAsia="Batang" w:hAnsi="Montserrat Light" w:cs="Arial"/>
          <w:b/>
          <w:sz w:val="24"/>
          <w:szCs w:val="24"/>
        </w:rPr>
        <w:t>-</w:t>
      </w:r>
      <w:r w:rsidR="00C9418B">
        <w:rPr>
          <w:rFonts w:ascii="Montserrat Light" w:eastAsia="Batang" w:hAnsi="Montserrat Light" w:cs="Arial"/>
          <w:b/>
          <w:sz w:val="24"/>
          <w:szCs w:val="24"/>
        </w:rPr>
        <w:t>-</w:t>
      </w:r>
      <w:r w:rsidRPr="00E468B2">
        <w:rPr>
          <w:rFonts w:ascii="Montserrat Light" w:eastAsia="Batang" w:hAnsi="Montserrat Light" w:cs="Arial"/>
          <w:b/>
          <w:sz w:val="24"/>
          <w:szCs w:val="24"/>
        </w:rPr>
        <w:t>- o0o ---</w:t>
      </w:r>
    </w:p>
    <w:p w:rsidR="00FC49CC" w:rsidRPr="00AD1918" w:rsidRDefault="00FC49CC" w:rsidP="00B63D51">
      <w:pPr>
        <w:spacing w:after="0" w:line="240" w:lineRule="atLeast"/>
        <w:jc w:val="center"/>
        <w:rPr>
          <w:rFonts w:ascii="Montserrat Light" w:hAnsi="Montserrat Light"/>
          <w:color w:val="000000"/>
          <w:sz w:val="24"/>
          <w:szCs w:val="24"/>
        </w:rPr>
      </w:pPr>
    </w:p>
    <w:sectPr w:rsidR="00FC49CC" w:rsidRPr="00AD1918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4D1B" w:rsidRDefault="001A4D1B" w:rsidP="00B4228A">
      <w:r>
        <w:separator/>
      </w:r>
    </w:p>
  </w:endnote>
  <w:endnote w:type="continuationSeparator" w:id="0">
    <w:p w:rsidR="001A4D1B" w:rsidRDefault="001A4D1B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4D1B" w:rsidRDefault="001A4D1B" w:rsidP="00B4228A">
      <w:r>
        <w:separator/>
      </w:r>
    </w:p>
  </w:footnote>
  <w:footnote w:type="continuationSeparator" w:id="0">
    <w:p w:rsidR="001A4D1B" w:rsidRDefault="001A4D1B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E75728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0" cy="10173335"/>
          <wp:effectExtent l="0" t="0" r="0" b="0"/>
          <wp:wrapNone/>
          <wp:docPr id="1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0173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1624F"/>
    <w:rsid w:val="0003214C"/>
    <w:rsid w:val="0003448A"/>
    <w:rsid w:val="00036ED4"/>
    <w:rsid w:val="00041CB1"/>
    <w:rsid w:val="000442D3"/>
    <w:rsid w:val="000444AF"/>
    <w:rsid w:val="00051CA4"/>
    <w:rsid w:val="00070294"/>
    <w:rsid w:val="00071C46"/>
    <w:rsid w:val="00083DD4"/>
    <w:rsid w:val="00097699"/>
    <w:rsid w:val="000A1383"/>
    <w:rsid w:val="000C1776"/>
    <w:rsid w:val="000C3F67"/>
    <w:rsid w:val="000C53C1"/>
    <w:rsid w:val="000D499F"/>
    <w:rsid w:val="000E7A92"/>
    <w:rsid w:val="000F2215"/>
    <w:rsid w:val="000F56BB"/>
    <w:rsid w:val="00117B35"/>
    <w:rsid w:val="00124416"/>
    <w:rsid w:val="00143325"/>
    <w:rsid w:val="00144B99"/>
    <w:rsid w:val="00152227"/>
    <w:rsid w:val="0015296E"/>
    <w:rsid w:val="0016387A"/>
    <w:rsid w:val="001652D7"/>
    <w:rsid w:val="001665A5"/>
    <w:rsid w:val="001670DD"/>
    <w:rsid w:val="00167B0F"/>
    <w:rsid w:val="001726B2"/>
    <w:rsid w:val="00174198"/>
    <w:rsid w:val="00176AE3"/>
    <w:rsid w:val="00195DA6"/>
    <w:rsid w:val="001A4D1B"/>
    <w:rsid w:val="001A7315"/>
    <w:rsid w:val="001B6AD6"/>
    <w:rsid w:val="001B6FFE"/>
    <w:rsid w:val="001C2F1F"/>
    <w:rsid w:val="001D3D29"/>
    <w:rsid w:val="001D57C3"/>
    <w:rsid w:val="00206D94"/>
    <w:rsid w:val="00211013"/>
    <w:rsid w:val="002120D5"/>
    <w:rsid w:val="0021560F"/>
    <w:rsid w:val="00220C51"/>
    <w:rsid w:val="00223B06"/>
    <w:rsid w:val="002257E7"/>
    <w:rsid w:val="002267F4"/>
    <w:rsid w:val="00243292"/>
    <w:rsid w:val="0025041D"/>
    <w:rsid w:val="00252514"/>
    <w:rsid w:val="002527B4"/>
    <w:rsid w:val="00293194"/>
    <w:rsid w:val="00294E7B"/>
    <w:rsid w:val="002A06DF"/>
    <w:rsid w:val="002A4B96"/>
    <w:rsid w:val="002A6AB3"/>
    <w:rsid w:val="002B35F3"/>
    <w:rsid w:val="002C03A4"/>
    <w:rsid w:val="002C3AA0"/>
    <w:rsid w:val="002D7F1F"/>
    <w:rsid w:val="002E619C"/>
    <w:rsid w:val="002F7FB1"/>
    <w:rsid w:val="0031393D"/>
    <w:rsid w:val="00320655"/>
    <w:rsid w:val="003223D8"/>
    <w:rsid w:val="00336A20"/>
    <w:rsid w:val="00344337"/>
    <w:rsid w:val="00346AEF"/>
    <w:rsid w:val="0035396B"/>
    <w:rsid w:val="00364DDB"/>
    <w:rsid w:val="00371AB5"/>
    <w:rsid w:val="003728E5"/>
    <w:rsid w:val="003767FC"/>
    <w:rsid w:val="003C4E1C"/>
    <w:rsid w:val="003D3404"/>
    <w:rsid w:val="003E4AA6"/>
    <w:rsid w:val="003E5B30"/>
    <w:rsid w:val="00402086"/>
    <w:rsid w:val="004045BF"/>
    <w:rsid w:val="00416508"/>
    <w:rsid w:val="00420119"/>
    <w:rsid w:val="00421F78"/>
    <w:rsid w:val="00426A0A"/>
    <w:rsid w:val="00427666"/>
    <w:rsid w:val="00432B29"/>
    <w:rsid w:val="00437D04"/>
    <w:rsid w:val="00442A29"/>
    <w:rsid w:val="00445E2C"/>
    <w:rsid w:val="00450716"/>
    <w:rsid w:val="00455B35"/>
    <w:rsid w:val="004618DB"/>
    <w:rsid w:val="0047478D"/>
    <w:rsid w:val="00492AA4"/>
    <w:rsid w:val="004A055D"/>
    <w:rsid w:val="004B30BD"/>
    <w:rsid w:val="004B6977"/>
    <w:rsid w:val="004B6DA5"/>
    <w:rsid w:val="004B6F47"/>
    <w:rsid w:val="004D49F2"/>
    <w:rsid w:val="004E1D8B"/>
    <w:rsid w:val="0050313C"/>
    <w:rsid w:val="00506035"/>
    <w:rsid w:val="0050613D"/>
    <w:rsid w:val="0051443F"/>
    <w:rsid w:val="005250C3"/>
    <w:rsid w:val="0052562F"/>
    <w:rsid w:val="00525B8A"/>
    <w:rsid w:val="00537975"/>
    <w:rsid w:val="00541D2A"/>
    <w:rsid w:val="00552576"/>
    <w:rsid w:val="005718ED"/>
    <w:rsid w:val="00575162"/>
    <w:rsid w:val="00575575"/>
    <w:rsid w:val="005848A3"/>
    <w:rsid w:val="00584E1D"/>
    <w:rsid w:val="00591611"/>
    <w:rsid w:val="005929CE"/>
    <w:rsid w:val="005A6742"/>
    <w:rsid w:val="005C4CDC"/>
    <w:rsid w:val="005C5D1F"/>
    <w:rsid w:val="005D178C"/>
    <w:rsid w:val="005E4339"/>
    <w:rsid w:val="005F47DA"/>
    <w:rsid w:val="00604871"/>
    <w:rsid w:val="00606977"/>
    <w:rsid w:val="00607C51"/>
    <w:rsid w:val="00610E27"/>
    <w:rsid w:val="00615BE8"/>
    <w:rsid w:val="006233DB"/>
    <w:rsid w:val="00623791"/>
    <w:rsid w:val="0063430F"/>
    <w:rsid w:val="00653C1D"/>
    <w:rsid w:val="00685BFE"/>
    <w:rsid w:val="00692231"/>
    <w:rsid w:val="00693A47"/>
    <w:rsid w:val="00694A64"/>
    <w:rsid w:val="006A7A90"/>
    <w:rsid w:val="006B1723"/>
    <w:rsid w:val="006C0592"/>
    <w:rsid w:val="006C5D60"/>
    <w:rsid w:val="006E5755"/>
    <w:rsid w:val="006F1B3E"/>
    <w:rsid w:val="006F2A8A"/>
    <w:rsid w:val="0072682A"/>
    <w:rsid w:val="007367C8"/>
    <w:rsid w:val="007402FB"/>
    <w:rsid w:val="00740836"/>
    <w:rsid w:val="0074178F"/>
    <w:rsid w:val="00742C63"/>
    <w:rsid w:val="007567E3"/>
    <w:rsid w:val="00761FA7"/>
    <w:rsid w:val="00763C69"/>
    <w:rsid w:val="007676A5"/>
    <w:rsid w:val="00783756"/>
    <w:rsid w:val="0079694D"/>
    <w:rsid w:val="007A462E"/>
    <w:rsid w:val="007A5463"/>
    <w:rsid w:val="007A7915"/>
    <w:rsid w:val="007B5578"/>
    <w:rsid w:val="007D0B8C"/>
    <w:rsid w:val="007D115D"/>
    <w:rsid w:val="007F0AFA"/>
    <w:rsid w:val="00801272"/>
    <w:rsid w:val="00813A70"/>
    <w:rsid w:val="00835BF3"/>
    <w:rsid w:val="008375BD"/>
    <w:rsid w:val="008418B9"/>
    <w:rsid w:val="008500ED"/>
    <w:rsid w:val="008548CA"/>
    <w:rsid w:val="008564EF"/>
    <w:rsid w:val="00860966"/>
    <w:rsid w:val="00860C75"/>
    <w:rsid w:val="0086171F"/>
    <w:rsid w:val="00864A6C"/>
    <w:rsid w:val="00866DDD"/>
    <w:rsid w:val="00880677"/>
    <w:rsid w:val="00886BA8"/>
    <w:rsid w:val="008A0576"/>
    <w:rsid w:val="008A4B83"/>
    <w:rsid w:val="008A70D7"/>
    <w:rsid w:val="008B4985"/>
    <w:rsid w:val="008D44AA"/>
    <w:rsid w:val="008D45C3"/>
    <w:rsid w:val="008D6BA0"/>
    <w:rsid w:val="008E4EFE"/>
    <w:rsid w:val="008E5057"/>
    <w:rsid w:val="00910387"/>
    <w:rsid w:val="00913D44"/>
    <w:rsid w:val="0092495F"/>
    <w:rsid w:val="00924A98"/>
    <w:rsid w:val="009301BB"/>
    <w:rsid w:val="009346C0"/>
    <w:rsid w:val="00951849"/>
    <w:rsid w:val="00957C5E"/>
    <w:rsid w:val="009611BB"/>
    <w:rsid w:val="00962161"/>
    <w:rsid w:val="00972EC9"/>
    <w:rsid w:val="00990C80"/>
    <w:rsid w:val="00993976"/>
    <w:rsid w:val="009E1A49"/>
    <w:rsid w:val="009E1BF7"/>
    <w:rsid w:val="00A21473"/>
    <w:rsid w:val="00A23650"/>
    <w:rsid w:val="00A261FE"/>
    <w:rsid w:val="00A3161F"/>
    <w:rsid w:val="00A31BAB"/>
    <w:rsid w:val="00A33AE3"/>
    <w:rsid w:val="00A456DE"/>
    <w:rsid w:val="00A500E4"/>
    <w:rsid w:val="00A508A3"/>
    <w:rsid w:val="00A534A3"/>
    <w:rsid w:val="00A53FE4"/>
    <w:rsid w:val="00A6219B"/>
    <w:rsid w:val="00A63E03"/>
    <w:rsid w:val="00A7661F"/>
    <w:rsid w:val="00A86CDC"/>
    <w:rsid w:val="00A9458D"/>
    <w:rsid w:val="00AA39D3"/>
    <w:rsid w:val="00AA6892"/>
    <w:rsid w:val="00AB4BD7"/>
    <w:rsid w:val="00AC3C4E"/>
    <w:rsid w:val="00AC5CAF"/>
    <w:rsid w:val="00AD1918"/>
    <w:rsid w:val="00AE4F68"/>
    <w:rsid w:val="00B0237C"/>
    <w:rsid w:val="00B02BCE"/>
    <w:rsid w:val="00B06710"/>
    <w:rsid w:val="00B2623C"/>
    <w:rsid w:val="00B34085"/>
    <w:rsid w:val="00B36B0F"/>
    <w:rsid w:val="00B404F1"/>
    <w:rsid w:val="00B4228A"/>
    <w:rsid w:val="00B46350"/>
    <w:rsid w:val="00B537A6"/>
    <w:rsid w:val="00B57FC8"/>
    <w:rsid w:val="00B62C77"/>
    <w:rsid w:val="00B63D51"/>
    <w:rsid w:val="00B73894"/>
    <w:rsid w:val="00B73EF5"/>
    <w:rsid w:val="00B94A2A"/>
    <w:rsid w:val="00B94C51"/>
    <w:rsid w:val="00BB407E"/>
    <w:rsid w:val="00BB61C7"/>
    <w:rsid w:val="00BC2AB7"/>
    <w:rsid w:val="00BD07AB"/>
    <w:rsid w:val="00BD1FED"/>
    <w:rsid w:val="00BF39A8"/>
    <w:rsid w:val="00C044BF"/>
    <w:rsid w:val="00C106F6"/>
    <w:rsid w:val="00C47BD4"/>
    <w:rsid w:val="00C53E97"/>
    <w:rsid w:val="00C80C62"/>
    <w:rsid w:val="00C9418B"/>
    <w:rsid w:val="00C9621E"/>
    <w:rsid w:val="00CA0FFA"/>
    <w:rsid w:val="00CA4253"/>
    <w:rsid w:val="00CB06D2"/>
    <w:rsid w:val="00CB4DFC"/>
    <w:rsid w:val="00CB7BEA"/>
    <w:rsid w:val="00CC735E"/>
    <w:rsid w:val="00CD31D3"/>
    <w:rsid w:val="00CE209B"/>
    <w:rsid w:val="00CE5AEA"/>
    <w:rsid w:val="00CF034E"/>
    <w:rsid w:val="00D04FF4"/>
    <w:rsid w:val="00D10902"/>
    <w:rsid w:val="00D10F23"/>
    <w:rsid w:val="00D12298"/>
    <w:rsid w:val="00D1655A"/>
    <w:rsid w:val="00D178F1"/>
    <w:rsid w:val="00D2380A"/>
    <w:rsid w:val="00D30368"/>
    <w:rsid w:val="00D32DC4"/>
    <w:rsid w:val="00D44945"/>
    <w:rsid w:val="00D52F3F"/>
    <w:rsid w:val="00D568C0"/>
    <w:rsid w:val="00D57B0D"/>
    <w:rsid w:val="00D61B72"/>
    <w:rsid w:val="00D66987"/>
    <w:rsid w:val="00D7342B"/>
    <w:rsid w:val="00D774FF"/>
    <w:rsid w:val="00D97196"/>
    <w:rsid w:val="00DA497B"/>
    <w:rsid w:val="00DA680F"/>
    <w:rsid w:val="00DB20A5"/>
    <w:rsid w:val="00DC2B36"/>
    <w:rsid w:val="00DD20A3"/>
    <w:rsid w:val="00DE5BCD"/>
    <w:rsid w:val="00DF1F90"/>
    <w:rsid w:val="00DF58C4"/>
    <w:rsid w:val="00E05E2F"/>
    <w:rsid w:val="00E062DC"/>
    <w:rsid w:val="00E06E82"/>
    <w:rsid w:val="00E16698"/>
    <w:rsid w:val="00E17492"/>
    <w:rsid w:val="00E205EF"/>
    <w:rsid w:val="00E21663"/>
    <w:rsid w:val="00E22F45"/>
    <w:rsid w:val="00E34250"/>
    <w:rsid w:val="00E362B1"/>
    <w:rsid w:val="00E40B76"/>
    <w:rsid w:val="00E43527"/>
    <w:rsid w:val="00E64A8E"/>
    <w:rsid w:val="00E70E4E"/>
    <w:rsid w:val="00E74E54"/>
    <w:rsid w:val="00E751F4"/>
    <w:rsid w:val="00E75728"/>
    <w:rsid w:val="00E75AC1"/>
    <w:rsid w:val="00E832D6"/>
    <w:rsid w:val="00EA0A37"/>
    <w:rsid w:val="00EA1D2F"/>
    <w:rsid w:val="00EA2DF0"/>
    <w:rsid w:val="00EB23BA"/>
    <w:rsid w:val="00EB2E73"/>
    <w:rsid w:val="00EB494E"/>
    <w:rsid w:val="00EC0648"/>
    <w:rsid w:val="00ED1791"/>
    <w:rsid w:val="00ED7591"/>
    <w:rsid w:val="00EE0FE3"/>
    <w:rsid w:val="00EE6F44"/>
    <w:rsid w:val="00EE77DA"/>
    <w:rsid w:val="00EF7AB0"/>
    <w:rsid w:val="00F03ADA"/>
    <w:rsid w:val="00F36D62"/>
    <w:rsid w:val="00F42C87"/>
    <w:rsid w:val="00F469CD"/>
    <w:rsid w:val="00F537A2"/>
    <w:rsid w:val="00F71A9D"/>
    <w:rsid w:val="00F72A94"/>
    <w:rsid w:val="00F75F8F"/>
    <w:rsid w:val="00F8611A"/>
    <w:rsid w:val="00FA3A2C"/>
    <w:rsid w:val="00FC2F36"/>
    <w:rsid w:val="00FC49CC"/>
    <w:rsid w:val="00FD0FF0"/>
    <w:rsid w:val="00FE06A2"/>
    <w:rsid w:val="00FE4A01"/>
    <w:rsid w:val="00FF0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564</Words>
  <Characters>3104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3661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Rogelio Alberto Ruiz Alemán</cp:lastModifiedBy>
  <cp:revision>3</cp:revision>
  <cp:lastPrinted>2020-01-09T14:17:00Z</cp:lastPrinted>
  <dcterms:created xsi:type="dcterms:W3CDTF">2020-08-03T14:08:00Z</dcterms:created>
  <dcterms:modified xsi:type="dcterms:W3CDTF">2020-08-03T14:09:00Z</dcterms:modified>
</cp:coreProperties>
</file>