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1B7543" w:rsidRDefault="00506035" w:rsidP="008418B9">
      <w:pPr>
        <w:spacing w:after="0" w:line="240" w:lineRule="atLeast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:rsidR="00FC49CC" w:rsidRPr="001B7543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Ciudad de México</w:t>
      </w:r>
      <w:r w:rsidR="00245109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, </w:t>
      </w:r>
      <w:r w:rsidR="001B7543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jueves 30</w:t>
      </w:r>
      <w:r w:rsidR="00245109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de julio de </w:t>
      </w: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2020</w:t>
      </w:r>
    </w:p>
    <w:p w:rsidR="00FC49CC" w:rsidRPr="001B7543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No. </w:t>
      </w:r>
      <w:r w:rsidR="001B7543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515</w:t>
      </w: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/2020</w:t>
      </w:r>
    </w:p>
    <w:p w:rsidR="00FC49CC" w:rsidRPr="001B7543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:rsidR="00B63D51" w:rsidRPr="001B7543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color w:val="000000" w:themeColor="text1"/>
          <w:sz w:val="36"/>
          <w:szCs w:val="36"/>
        </w:rPr>
      </w:pPr>
      <w:r w:rsidRPr="001B7543">
        <w:rPr>
          <w:rFonts w:ascii="Montserrat Light" w:eastAsia="Batang" w:hAnsi="Montserrat Light" w:cs="Arial"/>
          <w:b/>
          <w:color w:val="000000" w:themeColor="text1"/>
          <w:sz w:val="36"/>
          <w:szCs w:val="36"/>
        </w:rPr>
        <w:t>BOLETÍN DE PRENSA</w:t>
      </w:r>
    </w:p>
    <w:p w:rsidR="00B63D51" w:rsidRPr="001B7543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:rsidR="00245109" w:rsidRPr="001B7543" w:rsidRDefault="00BF406C" w:rsidP="00245109">
      <w:pPr>
        <w:spacing w:after="0" w:line="240" w:lineRule="atLeast"/>
        <w:jc w:val="center"/>
        <w:rPr>
          <w:rFonts w:ascii="Montserrat Light" w:eastAsia="Batang" w:hAnsi="Montserrat Light" w:cs="Arial"/>
          <w:b/>
          <w:color w:val="000000" w:themeColor="text1"/>
          <w:sz w:val="28"/>
          <w:szCs w:val="28"/>
        </w:rPr>
      </w:pPr>
      <w:bookmarkStart w:id="0" w:name="_GoBack"/>
      <w:r w:rsidRPr="001B7543">
        <w:rPr>
          <w:rFonts w:ascii="Montserrat Light" w:eastAsia="Batang" w:hAnsi="Montserrat Light" w:cs="Arial"/>
          <w:b/>
          <w:color w:val="000000" w:themeColor="text1"/>
          <w:sz w:val="28"/>
          <w:szCs w:val="28"/>
        </w:rPr>
        <w:t xml:space="preserve">Usar gel </w:t>
      </w:r>
      <w:proofErr w:type="spellStart"/>
      <w:r w:rsidRPr="001B7543">
        <w:rPr>
          <w:rFonts w:ascii="Montserrat Light" w:eastAsia="Batang" w:hAnsi="Montserrat Light" w:cs="Arial"/>
          <w:b/>
          <w:color w:val="000000" w:themeColor="text1"/>
          <w:sz w:val="28"/>
          <w:szCs w:val="28"/>
        </w:rPr>
        <w:t>antibacterial</w:t>
      </w:r>
      <w:proofErr w:type="spellEnd"/>
      <w:r w:rsidRPr="001B7543">
        <w:rPr>
          <w:rFonts w:ascii="Montserrat Light" w:eastAsia="Batang" w:hAnsi="Montserrat Light" w:cs="Arial"/>
          <w:b/>
          <w:color w:val="000000" w:themeColor="text1"/>
          <w:sz w:val="28"/>
          <w:szCs w:val="28"/>
        </w:rPr>
        <w:t>, eficaz para la</w:t>
      </w:r>
      <w:r w:rsidR="001B7543" w:rsidRPr="001B7543">
        <w:rPr>
          <w:rFonts w:ascii="Montserrat Light" w:eastAsia="Batang" w:hAnsi="Montserrat Light" w:cs="Arial"/>
          <w:b/>
          <w:color w:val="000000" w:themeColor="text1"/>
          <w:sz w:val="28"/>
          <w:szCs w:val="28"/>
        </w:rPr>
        <w:t xml:space="preserve"> </w:t>
      </w:r>
      <w:r w:rsidRPr="001B7543">
        <w:rPr>
          <w:rFonts w:ascii="Montserrat Light" w:eastAsia="Batang" w:hAnsi="Montserrat Light" w:cs="Arial"/>
          <w:b/>
          <w:color w:val="000000" w:themeColor="text1"/>
          <w:sz w:val="28"/>
          <w:szCs w:val="28"/>
        </w:rPr>
        <w:t>destrucción del virus SARS-Cov-2 en las manos: IMSS</w:t>
      </w:r>
    </w:p>
    <w:bookmarkEnd w:id="0"/>
    <w:p w:rsidR="00B63D51" w:rsidRPr="001B7543" w:rsidRDefault="00B63D51" w:rsidP="006856C4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</w:rPr>
      </w:pPr>
    </w:p>
    <w:p w:rsidR="00B63D51" w:rsidRPr="001B7543" w:rsidRDefault="001B7543" w:rsidP="00F76C2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 Light" w:eastAsia="Batang" w:hAnsi="Montserrat Light"/>
          <w:b/>
          <w:color w:val="000000" w:themeColor="text1"/>
        </w:rPr>
      </w:pPr>
      <w:r w:rsidRPr="001B7543">
        <w:rPr>
          <w:rFonts w:ascii="Montserrat Light" w:eastAsia="Batang" w:hAnsi="Montserrat Light"/>
          <w:b/>
          <w:color w:val="000000" w:themeColor="text1"/>
        </w:rPr>
        <w:t>La epidemióloga del Seguro S</w:t>
      </w:r>
      <w:r w:rsidR="00F76C2B" w:rsidRPr="001B7543">
        <w:rPr>
          <w:rFonts w:ascii="Montserrat Light" w:eastAsia="Batang" w:hAnsi="Montserrat Light"/>
          <w:b/>
          <w:color w:val="000000" w:themeColor="text1"/>
        </w:rPr>
        <w:t xml:space="preserve">ocial, </w:t>
      </w:r>
      <w:proofErr w:type="spellStart"/>
      <w:r w:rsidR="00350940" w:rsidRPr="001B7543">
        <w:rPr>
          <w:rFonts w:ascii="Montserrat Light" w:eastAsia="Batang" w:hAnsi="Montserrat Light"/>
          <w:b/>
          <w:color w:val="000000" w:themeColor="text1"/>
        </w:rPr>
        <w:t>Flory</w:t>
      </w:r>
      <w:proofErr w:type="spellEnd"/>
      <w:r w:rsidR="00350940" w:rsidRPr="001B7543">
        <w:rPr>
          <w:rFonts w:ascii="Montserrat Light" w:eastAsia="Batang" w:hAnsi="Montserrat Light"/>
          <w:b/>
          <w:color w:val="000000" w:themeColor="text1"/>
        </w:rPr>
        <w:t xml:space="preserve"> </w:t>
      </w:r>
      <w:r w:rsidR="00F76C2B" w:rsidRPr="001B7543">
        <w:rPr>
          <w:rFonts w:ascii="Montserrat Light" w:eastAsia="Batang" w:hAnsi="Montserrat Light"/>
          <w:b/>
          <w:color w:val="000000" w:themeColor="text1"/>
        </w:rPr>
        <w:t xml:space="preserve">Aurora Aguilar, destacó que no requiere enjuague y </w:t>
      </w:r>
      <w:r w:rsidR="00B8766F" w:rsidRPr="001B7543">
        <w:rPr>
          <w:rFonts w:ascii="Montserrat Light" w:eastAsia="Batang" w:hAnsi="Montserrat Light"/>
          <w:b/>
          <w:color w:val="000000" w:themeColor="text1"/>
        </w:rPr>
        <w:t xml:space="preserve">al no contar con </w:t>
      </w:r>
      <w:r w:rsidR="00F76C2B" w:rsidRPr="001B7543">
        <w:rPr>
          <w:rFonts w:ascii="Montserrat Light" w:eastAsia="Batang" w:hAnsi="Montserrat Light"/>
          <w:b/>
          <w:color w:val="000000" w:themeColor="text1"/>
        </w:rPr>
        <w:t>agua potable, lavamanos ni jabón, no tiene límite para su uso.</w:t>
      </w:r>
    </w:p>
    <w:p w:rsidR="005430E7" w:rsidRPr="001B7543" w:rsidRDefault="007F56F9" w:rsidP="007F56F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 Light" w:eastAsia="Batang" w:hAnsi="Montserrat Light"/>
          <w:b/>
          <w:color w:val="000000" w:themeColor="text1"/>
        </w:rPr>
      </w:pPr>
      <w:r w:rsidRPr="001B7543">
        <w:rPr>
          <w:rFonts w:ascii="Montserrat Light" w:eastAsia="Batang" w:hAnsi="Montserrat Light"/>
          <w:b/>
          <w:color w:val="000000" w:themeColor="text1"/>
        </w:rPr>
        <w:t xml:space="preserve">En esta pandemia, la recomendación es que se favorezca la fricción de manos con productos de base alcohol, con </w:t>
      </w:r>
      <w:r w:rsidR="00B8766F" w:rsidRPr="001B7543">
        <w:rPr>
          <w:rFonts w:ascii="Montserrat Light" w:eastAsia="Batang" w:hAnsi="Montserrat Light"/>
          <w:b/>
          <w:color w:val="000000" w:themeColor="text1"/>
        </w:rPr>
        <w:t>excepción de dos situaciones: manos visiblemente sucias o que hayan sido expuestas a un fluido o secreción corporal.</w:t>
      </w:r>
    </w:p>
    <w:p w:rsidR="000E15DD" w:rsidRPr="001B7543" w:rsidRDefault="000E15DD" w:rsidP="006856C4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</w:rPr>
      </w:pPr>
    </w:p>
    <w:p w:rsidR="006856C4" w:rsidRPr="001B7543" w:rsidRDefault="006856C4" w:rsidP="006856C4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</w:rPr>
      </w:pPr>
    </w:p>
    <w:p w:rsidR="004E1487" w:rsidRPr="001B7543" w:rsidRDefault="00C9059C" w:rsidP="00C9059C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El uso de gel </w:t>
      </w:r>
      <w:proofErr w:type="spellStart"/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antibacterial</w:t>
      </w:r>
      <w:proofErr w:type="spellEnd"/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, también conocido como solución base alcohol, </w:t>
      </w:r>
      <w:r w:rsidR="004E1487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ha mostrado tener eficacia para la destrucción del virus SARS-Cov-2</w:t>
      </w:r>
      <w:r w:rsidR="00025E36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en las manos</w:t>
      </w:r>
      <w:r w:rsidR="004E1487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, por su amplia capacidad como </w:t>
      </w:r>
      <w:proofErr w:type="spellStart"/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virucida</w:t>
      </w:r>
      <w:proofErr w:type="spellEnd"/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y bactericida</w:t>
      </w:r>
      <w:r w:rsidR="004E1487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, afirmó la </w:t>
      </w:r>
      <w:r w:rsidR="00B30D5B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epidemióloga del Instituto Mexicano del Seguro Social (IMSS), </w:t>
      </w:r>
      <w:proofErr w:type="spellStart"/>
      <w:r w:rsidR="004E1487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Flory</w:t>
      </w:r>
      <w:proofErr w:type="spellEnd"/>
      <w:r w:rsidR="004E1487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Aurora Aguilar Pérez</w:t>
      </w:r>
      <w:r w:rsidR="00B30D5B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.</w:t>
      </w:r>
    </w:p>
    <w:p w:rsidR="004E1487" w:rsidRPr="001B7543" w:rsidRDefault="004E1487" w:rsidP="00C9059C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:rsidR="00B30D5B" w:rsidRPr="001B7543" w:rsidRDefault="00B30D5B" w:rsidP="00B30D5B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La jefa del Área de </w:t>
      </w:r>
      <w:r w:rsidR="004E1487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Prevención y Control de Riesgos de Infecciones Aso</w:t>
      </w: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ciadas a la Atención a la Salud subrayó </w:t>
      </w:r>
      <w:r w:rsidR="000743E6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que este insumo ha </w:t>
      </w: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sido probado en diferentes escenarios y se considera seguro para la higiene de manos. </w:t>
      </w:r>
      <w:r w:rsidR="000743E6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“</w:t>
      </w: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No tenemos ninguna evidencia de su absorción a través de la piel y muchos menos de intoxicación</w:t>
      </w:r>
      <w:r w:rsidR="000743E6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”.</w:t>
      </w:r>
    </w:p>
    <w:p w:rsidR="00B30D5B" w:rsidRPr="001B7543" w:rsidRDefault="00B30D5B" w:rsidP="00B30D5B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:rsidR="00C9059C" w:rsidRPr="001B7543" w:rsidRDefault="002138AF" w:rsidP="00C9059C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Detalló que el gel </w:t>
      </w:r>
      <w:proofErr w:type="spellStart"/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antibacterial</w:t>
      </w:r>
      <w:proofErr w:type="spellEnd"/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</w:t>
      </w:r>
      <w:r w:rsidR="00C9059C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no requiere enjuague y en caso de no tener agua potable, lavamanos ni jabón, </w:t>
      </w: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no tiene límite para su uso</w:t>
      </w:r>
      <w:r w:rsidR="00C9059C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.</w:t>
      </w:r>
    </w:p>
    <w:p w:rsidR="00C9059C" w:rsidRPr="001B7543" w:rsidRDefault="00C9059C" w:rsidP="00C9059C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:rsidR="00355C08" w:rsidRPr="001B7543" w:rsidRDefault="00A152F5" w:rsidP="00CE66E7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La también especialista en toxicología clínica estableció que </w:t>
      </w:r>
      <w:r w:rsidR="00CE66E7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la Organización Mundial de la Salud </w:t>
      </w:r>
      <w:r w:rsidR="00BD225C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(OMS) </w:t>
      </w:r>
      <w:r w:rsidR="00CE66E7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y los Centros para el Control y la Prevención de Enfermedades de Estados Unidos (CDC) recomiendan que al usar solución base alcohol</w:t>
      </w:r>
      <w:r w:rsidR="00727EED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mediante fricción, </w:t>
      </w:r>
      <w:r w:rsidR="00CE66E7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se cubra la superficie de la mano</w:t>
      </w:r>
      <w:r w:rsidR="00727EED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para eliminar patógenos que </w:t>
      </w:r>
      <w:r w:rsidR="00CE66E7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puedan ser potencialmente infectantes.</w:t>
      </w:r>
    </w:p>
    <w:p w:rsidR="001B7543" w:rsidRPr="001B7543" w:rsidRDefault="001B7543" w:rsidP="00CE66E7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:rsidR="00355C08" w:rsidRPr="001B7543" w:rsidRDefault="00355C08" w:rsidP="00355C08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En esta pandemia, dijo, </w:t>
      </w:r>
      <w:r w:rsidR="0022055F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la recomendación es que se favorezca la fricción de manos con productos de base alcohol. </w:t>
      </w: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Sin embargo, existen dos situaciones que </w:t>
      </w: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lastRenderedPageBreak/>
        <w:t xml:space="preserve">contraindican el uso de gel </w:t>
      </w:r>
      <w:proofErr w:type="spellStart"/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antibacterial</w:t>
      </w:r>
      <w:proofErr w:type="spellEnd"/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: manos visiblemente sucias o que hayan sido expuestas a un fluido o secreción corporal.</w:t>
      </w:r>
    </w:p>
    <w:p w:rsidR="00355C08" w:rsidRPr="001B7543" w:rsidRDefault="00355C08" w:rsidP="00355C08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:rsidR="008250C7" w:rsidRPr="001B7543" w:rsidRDefault="00CB0164" w:rsidP="00355C08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Por ello, subrayó que las medidas de prevención y promoción de la salud, integradas </w:t>
      </w:r>
      <w:r w:rsidR="00EF3EDF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al </w:t>
      </w: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programa institucional de Higiene de Manos, indican </w:t>
      </w:r>
      <w:r w:rsidR="00324915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lavarlas </w:t>
      </w:r>
      <w:r w:rsidR="00355C08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antes de comer y después de ir al baño</w:t>
      </w:r>
      <w:r w:rsidR="00324915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y </w:t>
      </w:r>
      <w:r w:rsidR="00DE3A48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previo a la ingesta de </w:t>
      </w:r>
      <w:r w:rsidR="00355C08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alimentos</w:t>
      </w:r>
      <w:r w:rsidR="008250C7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.</w:t>
      </w:r>
    </w:p>
    <w:p w:rsidR="008250C7" w:rsidRPr="001B7543" w:rsidRDefault="008250C7" w:rsidP="00355C08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:rsidR="008250C7" w:rsidRPr="001B7543" w:rsidRDefault="008250C7" w:rsidP="00355C08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Además, en los cinco momentos de la atención en el caso del personal de la salud: antes del contacto con el paciente; previo a realizar la tarea aséptica; </w:t>
      </w:r>
      <w:r w:rsidR="005B0E67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después del riesgo de exposición a líquidos corporales; después del contacto con el paciente y posterior al contacto con el entorno de éste.</w:t>
      </w:r>
    </w:p>
    <w:p w:rsidR="005B0E67" w:rsidRPr="001B7543" w:rsidRDefault="005B0E67" w:rsidP="00355C08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:rsidR="00355C08" w:rsidRPr="001B7543" w:rsidRDefault="00156C0E" w:rsidP="00355C08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La doctora Aguilar </w:t>
      </w:r>
      <w:r w:rsidR="00E446ED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Pérez explicó que</w:t>
      </w:r>
      <w:r w:rsidR="00AD09E2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la OMS también </w:t>
      </w:r>
      <w:r w:rsidR="00355C08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recomienda </w:t>
      </w:r>
      <w:r w:rsidR="004C03E5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favorecer la </w:t>
      </w:r>
      <w:r w:rsidR="00355C08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fricción de manos</w:t>
      </w:r>
      <w:r w:rsidR="004C03E5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con productos de base alcohol. En el Seguro Social se ocupa la concentración al 70 por ciento de</w:t>
      </w:r>
      <w:r w:rsidR="00024735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alcohol</w:t>
      </w:r>
      <w:r w:rsidR="004C03E5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etílico para </w:t>
      </w:r>
      <w:r w:rsidR="00355C08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garantizar la seguridad de la desinfección</w:t>
      </w:r>
      <w:r w:rsidR="00024735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, aunque la OMS refiere que puede ser del 60 al 80</w:t>
      </w:r>
      <w:r w:rsidR="00D7772D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por ciento</w:t>
      </w:r>
      <w:r w:rsidR="00355C08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.</w:t>
      </w:r>
    </w:p>
    <w:p w:rsidR="004C03E5" w:rsidRPr="001B7543" w:rsidRDefault="004C03E5" w:rsidP="00355C08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:rsidR="00DE3A48" w:rsidRPr="001B7543" w:rsidRDefault="004C03E5" w:rsidP="00DE3A48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Dijo que también es importante </w:t>
      </w:r>
      <w:r w:rsidR="00DE3A48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aplicar la técnica correcta al usar gel: </w:t>
      </w:r>
      <w:r w:rsidR="00024735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friccionar</w:t>
      </w:r>
      <w:r w:rsidR="00DE3A48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las manos por 40 segundos en diferentes posiciones para lograr una cobertura total, tanto para pacientes, población en general y trabajadores de la salud.</w:t>
      </w:r>
    </w:p>
    <w:p w:rsidR="006312A6" w:rsidRPr="001B7543" w:rsidRDefault="006312A6" w:rsidP="00DE3A48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:rsidR="006312A6" w:rsidRPr="001B7543" w:rsidRDefault="00A62F8F" w:rsidP="00A62F8F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La solución base alcohol</w:t>
      </w:r>
      <w:r w:rsidR="006312A6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, afirmó,</w:t>
      </w: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no provoca </w:t>
      </w:r>
      <w:r w:rsidR="00024735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pérdida de proteínas encargadas de mantener hidratada la piel</w:t>
      </w: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</w:t>
      </w:r>
      <w:r w:rsidR="006312A6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tampoco permite que la </w:t>
      </w:r>
      <w:r w:rsidR="00D7772D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ésta se </w:t>
      </w: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deshidrate y no genera lesiones. </w:t>
      </w:r>
      <w:r w:rsidR="006312A6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“</w:t>
      </w: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Es muy segura y nos permite tener disponibilidad y alcance en cualquier momento, sobre todo cuando uno está en la vía púbica</w:t>
      </w:r>
      <w:r w:rsidR="006312A6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”.</w:t>
      </w:r>
    </w:p>
    <w:p w:rsidR="006312A6" w:rsidRPr="001B7543" w:rsidRDefault="006312A6" w:rsidP="00A62F8F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:rsidR="00C9059C" w:rsidRPr="001B7543" w:rsidRDefault="006312A6" w:rsidP="006312A6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En caso de resequedad, solo debemos h</w:t>
      </w:r>
      <w:r w:rsidR="00C9059C"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umectar la piel y ver el tipo de alergia o reacción q</w:t>
      </w:r>
      <w:r w:rsidRPr="001B7543">
        <w:rPr>
          <w:rFonts w:ascii="Montserrat Light" w:eastAsia="Batang" w:hAnsi="Montserrat Light" w:cs="Arial"/>
          <w:color w:val="000000" w:themeColor="text1"/>
          <w:sz w:val="24"/>
          <w:szCs w:val="24"/>
        </w:rPr>
        <w:t>ue se tiene para poder tratarla, concluyó.</w:t>
      </w:r>
    </w:p>
    <w:p w:rsidR="00BD225C" w:rsidRPr="001B7543" w:rsidRDefault="00BD225C" w:rsidP="006312A6">
      <w:pPr>
        <w:spacing w:after="0" w:line="240" w:lineRule="auto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:rsidR="00312ACD" w:rsidRPr="001B7543" w:rsidRDefault="00BD225C" w:rsidP="001B7543">
      <w:pPr>
        <w:spacing w:after="0" w:line="240" w:lineRule="auto"/>
        <w:jc w:val="center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1B7543">
        <w:rPr>
          <w:rFonts w:ascii="Montserrat Light" w:eastAsia="Batang" w:hAnsi="Montserrat Light" w:cs="Arial"/>
          <w:b/>
          <w:color w:val="000000" w:themeColor="text1"/>
          <w:sz w:val="24"/>
          <w:szCs w:val="24"/>
        </w:rPr>
        <w:t>--- o0o ---</w:t>
      </w:r>
    </w:p>
    <w:sectPr w:rsidR="00312ACD" w:rsidRPr="001B7543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454" w:rsidRDefault="00A67454" w:rsidP="00B4228A">
      <w:r>
        <w:separator/>
      </w:r>
    </w:p>
  </w:endnote>
  <w:endnote w:type="continuationSeparator" w:id="0">
    <w:p w:rsidR="00A67454" w:rsidRDefault="00A67454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altName w:val="Courier New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454" w:rsidRDefault="00A67454" w:rsidP="00B4228A">
      <w:r>
        <w:separator/>
      </w:r>
    </w:p>
  </w:footnote>
  <w:footnote w:type="continuationSeparator" w:id="0">
    <w:p w:rsidR="00A67454" w:rsidRDefault="00A67454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6E1B6D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384D37DD" wp14:editId="0564F8AC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3B6"/>
    <w:rsid w:val="00007786"/>
    <w:rsid w:val="00011373"/>
    <w:rsid w:val="00014D55"/>
    <w:rsid w:val="0001624F"/>
    <w:rsid w:val="00024735"/>
    <w:rsid w:val="00025E36"/>
    <w:rsid w:val="0003214C"/>
    <w:rsid w:val="0003448A"/>
    <w:rsid w:val="00036201"/>
    <w:rsid w:val="00041CB1"/>
    <w:rsid w:val="00042142"/>
    <w:rsid w:val="000442D3"/>
    <w:rsid w:val="000444AF"/>
    <w:rsid w:val="000473C7"/>
    <w:rsid w:val="00053B61"/>
    <w:rsid w:val="000655AF"/>
    <w:rsid w:val="00070294"/>
    <w:rsid w:val="00071C46"/>
    <w:rsid w:val="000743E6"/>
    <w:rsid w:val="00083DD4"/>
    <w:rsid w:val="00095B30"/>
    <w:rsid w:val="00097699"/>
    <w:rsid w:val="000A1383"/>
    <w:rsid w:val="000A3CA5"/>
    <w:rsid w:val="000A7F93"/>
    <w:rsid w:val="000B2BFD"/>
    <w:rsid w:val="000C1776"/>
    <w:rsid w:val="000C3F67"/>
    <w:rsid w:val="000C53C1"/>
    <w:rsid w:val="000D499F"/>
    <w:rsid w:val="000E15DD"/>
    <w:rsid w:val="000E7A92"/>
    <w:rsid w:val="000F56BB"/>
    <w:rsid w:val="000F6B0F"/>
    <w:rsid w:val="00112343"/>
    <w:rsid w:val="00117B35"/>
    <w:rsid w:val="00123122"/>
    <w:rsid w:val="00125825"/>
    <w:rsid w:val="00125BCB"/>
    <w:rsid w:val="00126B70"/>
    <w:rsid w:val="00143325"/>
    <w:rsid w:val="00143974"/>
    <w:rsid w:val="00144B99"/>
    <w:rsid w:val="00150A6F"/>
    <w:rsid w:val="0015296E"/>
    <w:rsid w:val="00156C0E"/>
    <w:rsid w:val="00156D68"/>
    <w:rsid w:val="0016387A"/>
    <w:rsid w:val="001652D7"/>
    <w:rsid w:val="001665A5"/>
    <w:rsid w:val="001670DD"/>
    <w:rsid w:val="00167B0F"/>
    <w:rsid w:val="00174198"/>
    <w:rsid w:val="00176AE3"/>
    <w:rsid w:val="00183A4F"/>
    <w:rsid w:val="00191DDB"/>
    <w:rsid w:val="00195DA6"/>
    <w:rsid w:val="001A7315"/>
    <w:rsid w:val="001B6AD6"/>
    <w:rsid w:val="001B6FFE"/>
    <w:rsid w:val="001B7543"/>
    <w:rsid w:val="001C0B21"/>
    <w:rsid w:val="001C2F1F"/>
    <w:rsid w:val="001D3D29"/>
    <w:rsid w:val="001D507A"/>
    <w:rsid w:val="001D52C1"/>
    <w:rsid w:val="001D624F"/>
    <w:rsid w:val="001E1D27"/>
    <w:rsid w:val="001F7529"/>
    <w:rsid w:val="00205608"/>
    <w:rsid w:val="00206735"/>
    <w:rsid w:val="00206D94"/>
    <w:rsid w:val="00211013"/>
    <w:rsid w:val="002118F7"/>
    <w:rsid w:val="002120D5"/>
    <w:rsid w:val="0021333A"/>
    <w:rsid w:val="002138AF"/>
    <w:rsid w:val="00214CB3"/>
    <w:rsid w:val="0021560F"/>
    <w:rsid w:val="0022055F"/>
    <w:rsid w:val="00220C51"/>
    <w:rsid w:val="00223B06"/>
    <w:rsid w:val="002267F4"/>
    <w:rsid w:val="0024404D"/>
    <w:rsid w:val="00245109"/>
    <w:rsid w:val="00245689"/>
    <w:rsid w:val="0025041D"/>
    <w:rsid w:val="00252514"/>
    <w:rsid w:val="002527B4"/>
    <w:rsid w:val="00261F78"/>
    <w:rsid w:val="00277591"/>
    <w:rsid w:val="00282278"/>
    <w:rsid w:val="0029196E"/>
    <w:rsid w:val="0029264E"/>
    <w:rsid w:val="00293194"/>
    <w:rsid w:val="00294217"/>
    <w:rsid w:val="00294E7B"/>
    <w:rsid w:val="002A03BC"/>
    <w:rsid w:val="002A06DF"/>
    <w:rsid w:val="002A6EC5"/>
    <w:rsid w:val="002B35F3"/>
    <w:rsid w:val="002C3AA0"/>
    <w:rsid w:val="002C40D9"/>
    <w:rsid w:val="002C6847"/>
    <w:rsid w:val="002D7F1F"/>
    <w:rsid w:val="002E0B3D"/>
    <w:rsid w:val="002E4DB2"/>
    <w:rsid w:val="002E619C"/>
    <w:rsid w:val="00310D6C"/>
    <w:rsid w:val="00312ACD"/>
    <w:rsid w:val="0031393D"/>
    <w:rsid w:val="00324915"/>
    <w:rsid w:val="00336A20"/>
    <w:rsid w:val="00344337"/>
    <w:rsid w:val="00350940"/>
    <w:rsid w:val="003517C6"/>
    <w:rsid w:val="0035396B"/>
    <w:rsid w:val="00355C08"/>
    <w:rsid w:val="00364DDB"/>
    <w:rsid w:val="003708BD"/>
    <w:rsid w:val="003767FC"/>
    <w:rsid w:val="003B52FB"/>
    <w:rsid w:val="003C4E1C"/>
    <w:rsid w:val="003D3404"/>
    <w:rsid w:val="003E4AA6"/>
    <w:rsid w:val="003E5B30"/>
    <w:rsid w:val="003F7871"/>
    <w:rsid w:val="00402086"/>
    <w:rsid w:val="004045BF"/>
    <w:rsid w:val="00420119"/>
    <w:rsid w:val="00421F78"/>
    <w:rsid w:val="00426A0A"/>
    <w:rsid w:val="00426E09"/>
    <w:rsid w:val="00427666"/>
    <w:rsid w:val="00432B29"/>
    <w:rsid w:val="00442A29"/>
    <w:rsid w:val="0044405E"/>
    <w:rsid w:val="00445939"/>
    <w:rsid w:val="00445E2C"/>
    <w:rsid w:val="00450716"/>
    <w:rsid w:val="00455B35"/>
    <w:rsid w:val="00464ED5"/>
    <w:rsid w:val="0047478D"/>
    <w:rsid w:val="00475EEF"/>
    <w:rsid w:val="004779AB"/>
    <w:rsid w:val="00492AA4"/>
    <w:rsid w:val="00496F7B"/>
    <w:rsid w:val="004A4BB3"/>
    <w:rsid w:val="004B30BD"/>
    <w:rsid w:val="004B4B25"/>
    <w:rsid w:val="004B6DA5"/>
    <w:rsid w:val="004B6F47"/>
    <w:rsid w:val="004C03E5"/>
    <w:rsid w:val="004D49F2"/>
    <w:rsid w:val="004E1487"/>
    <w:rsid w:val="004E1D8B"/>
    <w:rsid w:val="00501C92"/>
    <w:rsid w:val="0050313C"/>
    <w:rsid w:val="00506035"/>
    <w:rsid w:val="00513E98"/>
    <w:rsid w:val="00516071"/>
    <w:rsid w:val="00522644"/>
    <w:rsid w:val="005250C3"/>
    <w:rsid w:val="00537975"/>
    <w:rsid w:val="005430E7"/>
    <w:rsid w:val="00563DB9"/>
    <w:rsid w:val="00571BCF"/>
    <w:rsid w:val="00574CE8"/>
    <w:rsid w:val="00575162"/>
    <w:rsid w:val="00575575"/>
    <w:rsid w:val="00584E1D"/>
    <w:rsid w:val="005929CE"/>
    <w:rsid w:val="005A6742"/>
    <w:rsid w:val="005B0E67"/>
    <w:rsid w:val="005D178C"/>
    <w:rsid w:val="005E4339"/>
    <w:rsid w:val="005F2BA5"/>
    <w:rsid w:val="005F2D36"/>
    <w:rsid w:val="005F47DA"/>
    <w:rsid w:val="00604871"/>
    <w:rsid w:val="00606977"/>
    <w:rsid w:val="00607C51"/>
    <w:rsid w:val="00610E27"/>
    <w:rsid w:val="00615BE8"/>
    <w:rsid w:val="006233DB"/>
    <w:rsid w:val="00623791"/>
    <w:rsid w:val="00624540"/>
    <w:rsid w:val="006250E5"/>
    <w:rsid w:val="00626284"/>
    <w:rsid w:val="00630977"/>
    <w:rsid w:val="006312A6"/>
    <w:rsid w:val="0063328A"/>
    <w:rsid w:val="0063430F"/>
    <w:rsid w:val="00635B66"/>
    <w:rsid w:val="006412A9"/>
    <w:rsid w:val="00643DB9"/>
    <w:rsid w:val="00652AA0"/>
    <w:rsid w:val="00653C1D"/>
    <w:rsid w:val="006555FE"/>
    <w:rsid w:val="00661A43"/>
    <w:rsid w:val="006856C4"/>
    <w:rsid w:val="00693A47"/>
    <w:rsid w:val="00694A64"/>
    <w:rsid w:val="006A7A90"/>
    <w:rsid w:val="006B1723"/>
    <w:rsid w:val="006B1A43"/>
    <w:rsid w:val="006C0592"/>
    <w:rsid w:val="006C5D60"/>
    <w:rsid w:val="006E1B6D"/>
    <w:rsid w:val="006E5755"/>
    <w:rsid w:val="006E6203"/>
    <w:rsid w:val="0070730E"/>
    <w:rsid w:val="0071238F"/>
    <w:rsid w:val="00722B86"/>
    <w:rsid w:val="00727EED"/>
    <w:rsid w:val="007367C8"/>
    <w:rsid w:val="00737EAF"/>
    <w:rsid w:val="007402FB"/>
    <w:rsid w:val="00740836"/>
    <w:rsid w:val="0074178F"/>
    <w:rsid w:val="00742C63"/>
    <w:rsid w:val="00747CDF"/>
    <w:rsid w:val="00752489"/>
    <w:rsid w:val="0075306D"/>
    <w:rsid w:val="00755C4F"/>
    <w:rsid w:val="007567E3"/>
    <w:rsid w:val="00761FA7"/>
    <w:rsid w:val="007676A5"/>
    <w:rsid w:val="00775F1F"/>
    <w:rsid w:val="00783756"/>
    <w:rsid w:val="0079285D"/>
    <w:rsid w:val="007951B7"/>
    <w:rsid w:val="007A5463"/>
    <w:rsid w:val="007A7915"/>
    <w:rsid w:val="007B5578"/>
    <w:rsid w:val="007D0682"/>
    <w:rsid w:val="007D0B8C"/>
    <w:rsid w:val="007D115D"/>
    <w:rsid w:val="007D2D3F"/>
    <w:rsid w:val="007D33B6"/>
    <w:rsid w:val="007F38EE"/>
    <w:rsid w:val="007F4EF0"/>
    <w:rsid w:val="007F56F9"/>
    <w:rsid w:val="00813A70"/>
    <w:rsid w:val="008250C7"/>
    <w:rsid w:val="00835BF3"/>
    <w:rsid w:val="008418B9"/>
    <w:rsid w:val="008500ED"/>
    <w:rsid w:val="008548CA"/>
    <w:rsid w:val="008549A5"/>
    <w:rsid w:val="008567BF"/>
    <w:rsid w:val="00856F64"/>
    <w:rsid w:val="00860966"/>
    <w:rsid w:val="00860C75"/>
    <w:rsid w:val="0086171F"/>
    <w:rsid w:val="0086249E"/>
    <w:rsid w:val="008655F3"/>
    <w:rsid w:val="00866DDD"/>
    <w:rsid w:val="0088705F"/>
    <w:rsid w:val="008A0B68"/>
    <w:rsid w:val="008A4B83"/>
    <w:rsid w:val="008A70D7"/>
    <w:rsid w:val="008D3F3D"/>
    <w:rsid w:val="008D43C3"/>
    <w:rsid w:val="008D45C3"/>
    <w:rsid w:val="008D6BA0"/>
    <w:rsid w:val="00910387"/>
    <w:rsid w:val="00913D44"/>
    <w:rsid w:val="009171A0"/>
    <w:rsid w:val="00924A98"/>
    <w:rsid w:val="009346C0"/>
    <w:rsid w:val="00951849"/>
    <w:rsid w:val="00957C5E"/>
    <w:rsid w:val="00962161"/>
    <w:rsid w:val="00962808"/>
    <w:rsid w:val="00972EC9"/>
    <w:rsid w:val="00990C80"/>
    <w:rsid w:val="00993976"/>
    <w:rsid w:val="009A5753"/>
    <w:rsid w:val="009C0783"/>
    <w:rsid w:val="009D1957"/>
    <w:rsid w:val="009D1F41"/>
    <w:rsid w:val="009E1A49"/>
    <w:rsid w:val="009F519D"/>
    <w:rsid w:val="00A01FE5"/>
    <w:rsid w:val="00A152F5"/>
    <w:rsid w:val="00A21473"/>
    <w:rsid w:val="00A23650"/>
    <w:rsid w:val="00A261FE"/>
    <w:rsid w:val="00A3161F"/>
    <w:rsid w:val="00A31BAB"/>
    <w:rsid w:val="00A33AE3"/>
    <w:rsid w:val="00A4330D"/>
    <w:rsid w:val="00A456DE"/>
    <w:rsid w:val="00A500E4"/>
    <w:rsid w:val="00A534A3"/>
    <w:rsid w:val="00A53FE4"/>
    <w:rsid w:val="00A6102B"/>
    <w:rsid w:val="00A62F8F"/>
    <w:rsid w:val="00A63E03"/>
    <w:rsid w:val="00A67454"/>
    <w:rsid w:val="00A674AF"/>
    <w:rsid w:val="00A7661F"/>
    <w:rsid w:val="00A86CDC"/>
    <w:rsid w:val="00A96AE4"/>
    <w:rsid w:val="00AA081D"/>
    <w:rsid w:val="00AA25AE"/>
    <w:rsid w:val="00AA39D3"/>
    <w:rsid w:val="00AA6892"/>
    <w:rsid w:val="00AB3492"/>
    <w:rsid w:val="00AC3C4E"/>
    <w:rsid w:val="00AC5CAF"/>
    <w:rsid w:val="00AD09E2"/>
    <w:rsid w:val="00AD1918"/>
    <w:rsid w:val="00AE4F68"/>
    <w:rsid w:val="00AF3D18"/>
    <w:rsid w:val="00AF7CD2"/>
    <w:rsid w:val="00B00B55"/>
    <w:rsid w:val="00B02BCE"/>
    <w:rsid w:val="00B06710"/>
    <w:rsid w:val="00B105C6"/>
    <w:rsid w:val="00B2623C"/>
    <w:rsid w:val="00B30D5B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64840"/>
    <w:rsid w:val="00B73894"/>
    <w:rsid w:val="00B73EF5"/>
    <w:rsid w:val="00B8766F"/>
    <w:rsid w:val="00B91452"/>
    <w:rsid w:val="00B94A2A"/>
    <w:rsid w:val="00BB61C7"/>
    <w:rsid w:val="00BC0650"/>
    <w:rsid w:val="00BC2AB7"/>
    <w:rsid w:val="00BD07AB"/>
    <w:rsid w:val="00BD1FED"/>
    <w:rsid w:val="00BD225C"/>
    <w:rsid w:val="00BF39A8"/>
    <w:rsid w:val="00BF406C"/>
    <w:rsid w:val="00C05348"/>
    <w:rsid w:val="00C106F6"/>
    <w:rsid w:val="00C16535"/>
    <w:rsid w:val="00C46BC2"/>
    <w:rsid w:val="00C471BA"/>
    <w:rsid w:val="00C47BD4"/>
    <w:rsid w:val="00C64562"/>
    <w:rsid w:val="00C80C62"/>
    <w:rsid w:val="00C9059C"/>
    <w:rsid w:val="00C944EC"/>
    <w:rsid w:val="00C9621E"/>
    <w:rsid w:val="00CA0FFA"/>
    <w:rsid w:val="00CA4253"/>
    <w:rsid w:val="00CA4783"/>
    <w:rsid w:val="00CB0164"/>
    <w:rsid w:val="00CB06D2"/>
    <w:rsid w:val="00CB0C57"/>
    <w:rsid w:val="00CB4DFC"/>
    <w:rsid w:val="00CB7BEA"/>
    <w:rsid w:val="00CC735E"/>
    <w:rsid w:val="00CD31D3"/>
    <w:rsid w:val="00CE209B"/>
    <w:rsid w:val="00CE5AEA"/>
    <w:rsid w:val="00CE66E7"/>
    <w:rsid w:val="00CF682B"/>
    <w:rsid w:val="00D04FF4"/>
    <w:rsid w:val="00D10902"/>
    <w:rsid w:val="00D173BF"/>
    <w:rsid w:val="00D178F1"/>
    <w:rsid w:val="00D2380A"/>
    <w:rsid w:val="00D26676"/>
    <w:rsid w:val="00D30368"/>
    <w:rsid w:val="00D3285A"/>
    <w:rsid w:val="00D371B7"/>
    <w:rsid w:val="00D40E5E"/>
    <w:rsid w:val="00D52F3F"/>
    <w:rsid w:val="00D568C0"/>
    <w:rsid w:val="00D57B0D"/>
    <w:rsid w:val="00D7342B"/>
    <w:rsid w:val="00D774FF"/>
    <w:rsid w:val="00D7772D"/>
    <w:rsid w:val="00D97196"/>
    <w:rsid w:val="00DA497B"/>
    <w:rsid w:val="00DA57E0"/>
    <w:rsid w:val="00DA680F"/>
    <w:rsid w:val="00DB20A5"/>
    <w:rsid w:val="00DD20A3"/>
    <w:rsid w:val="00DD6280"/>
    <w:rsid w:val="00DE3A48"/>
    <w:rsid w:val="00DF1F90"/>
    <w:rsid w:val="00DF58C4"/>
    <w:rsid w:val="00E0026C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2B04"/>
    <w:rsid w:val="00E43527"/>
    <w:rsid w:val="00E446ED"/>
    <w:rsid w:val="00E4721A"/>
    <w:rsid w:val="00E51A92"/>
    <w:rsid w:val="00E64A8E"/>
    <w:rsid w:val="00E70E4E"/>
    <w:rsid w:val="00E74E54"/>
    <w:rsid w:val="00E751F4"/>
    <w:rsid w:val="00E75AC1"/>
    <w:rsid w:val="00E832D6"/>
    <w:rsid w:val="00E83DE1"/>
    <w:rsid w:val="00E94D53"/>
    <w:rsid w:val="00E962A2"/>
    <w:rsid w:val="00EA0A37"/>
    <w:rsid w:val="00EA15D9"/>
    <w:rsid w:val="00EA2006"/>
    <w:rsid w:val="00EA2DF0"/>
    <w:rsid w:val="00EA4752"/>
    <w:rsid w:val="00EB23BA"/>
    <w:rsid w:val="00EB2E73"/>
    <w:rsid w:val="00EB494E"/>
    <w:rsid w:val="00EC46C6"/>
    <w:rsid w:val="00ED1791"/>
    <w:rsid w:val="00ED7591"/>
    <w:rsid w:val="00EE0FE3"/>
    <w:rsid w:val="00EE10AC"/>
    <w:rsid w:val="00EE6F44"/>
    <w:rsid w:val="00EE77DA"/>
    <w:rsid w:val="00EF3EDF"/>
    <w:rsid w:val="00EF7AB0"/>
    <w:rsid w:val="00F248E1"/>
    <w:rsid w:val="00F315A3"/>
    <w:rsid w:val="00F42C87"/>
    <w:rsid w:val="00F537A2"/>
    <w:rsid w:val="00F542B5"/>
    <w:rsid w:val="00F67B05"/>
    <w:rsid w:val="00F71A9D"/>
    <w:rsid w:val="00F72A94"/>
    <w:rsid w:val="00F73DF7"/>
    <w:rsid w:val="00F76C2B"/>
    <w:rsid w:val="00F9102F"/>
    <w:rsid w:val="00F95CA2"/>
    <w:rsid w:val="00FB5B11"/>
    <w:rsid w:val="00FB72EF"/>
    <w:rsid w:val="00FC49CC"/>
    <w:rsid w:val="00FD0FF0"/>
    <w:rsid w:val="00FE06A2"/>
    <w:rsid w:val="00FF0FD3"/>
    <w:rsid w:val="00FF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o.cocoletzi\Desktop\Formato%20Bolet&#237;n%20202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Formato Boletín 2020</Template>
  <TotalTime>1</TotalTime>
  <Pages>2</Pages>
  <Words>539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Cocoletzi Santelices</dc:creator>
  <cp:lastModifiedBy>Rogelio Alberto Ruiz Alemán</cp:lastModifiedBy>
  <cp:revision>2</cp:revision>
  <cp:lastPrinted>2020-01-09T14:17:00Z</cp:lastPrinted>
  <dcterms:created xsi:type="dcterms:W3CDTF">2020-07-30T14:03:00Z</dcterms:created>
  <dcterms:modified xsi:type="dcterms:W3CDTF">2020-07-30T14:03:00Z</dcterms:modified>
</cp:coreProperties>
</file>