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6B5" w:rsidRPr="00C35DE7" w:rsidRDefault="004166B5" w:rsidP="004166B5">
      <w:pPr>
        <w:spacing w:after="0" w:line="240" w:lineRule="atLeast"/>
        <w:jc w:val="right"/>
        <w:rPr>
          <w:rFonts w:ascii="Montserrat Light" w:eastAsia="Batang" w:hAnsi="Montserrat Light" w:cs="Arial"/>
          <w:sz w:val="24"/>
          <w:szCs w:val="24"/>
        </w:rPr>
      </w:pPr>
      <w:bookmarkStart w:id="0" w:name="_GoBack"/>
      <w:bookmarkEnd w:id="0"/>
      <w:r>
        <w:rPr>
          <w:rFonts w:ascii="Montserrat Light" w:eastAsia="Batang" w:hAnsi="Montserrat Light" w:cs="Arial"/>
          <w:sz w:val="24"/>
          <w:szCs w:val="24"/>
        </w:rPr>
        <w:t>Ciudad de México</w:t>
      </w:r>
      <w:r w:rsidR="00964BAF">
        <w:rPr>
          <w:rFonts w:ascii="Montserrat Light" w:eastAsia="Batang" w:hAnsi="Montserrat Light" w:cs="Arial"/>
          <w:sz w:val="24"/>
          <w:szCs w:val="24"/>
        </w:rPr>
        <w:t>, viernes 21 de febrero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4166B5" w:rsidRDefault="004166B5" w:rsidP="004166B5">
      <w:pPr>
        <w:spacing w:after="0" w:line="240" w:lineRule="atLeast"/>
        <w:jc w:val="right"/>
        <w:rPr>
          <w:rFonts w:ascii="Montserrat Light" w:eastAsia="Batang" w:hAnsi="Montserrat Light" w:cs="Arial"/>
          <w:sz w:val="24"/>
          <w:szCs w:val="24"/>
        </w:rPr>
      </w:pPr>
    </w:p>
    <w:p w:rsidR="004166B5" w:rsidRPr="00C35DE7" w:rsidRDefault="004166B5" w:rsidP="004166B5">
      <w:pPr>
        <w:spacing w:after="0" w:line="240" w:lineRule="atLeast"/>
        <w:jc w:val="center"/>
        <w:rPr>
          <w:rFonts w:ascii="Montserrat Light" w:eastAsia="Batang" w:hAnsi="Montserrat Light" w:cs="Arial"/>
          <w:b/>
          <w:sz w:val="36"/>
          <w:szCs w:val="36"/>
        </w:rPr>
      </w:pPr>
      <w:r>
        <w:rPr>
          <w:rFonts w:ascii="Montserrat Light" w:eastAsia="Batang" w:hAnsi="Montserrat Light" w:cs="Arial"/>
          <w:b/>
          <w:sz w:val="36"/>
          <w:szCs w:val="36"/>
        </w:rPr>
        <w:t>COMUNICADO</w:t>
      </w:r>
    </w:p>
    <w:p w:rsidR="004166B5" w:rsidRDefault="004166B5" w:rsidP="004166B5">
      <w:pPr>
        <w:spacing w:after="0" w:line="240" w:lineRule="atLeast"/>
        <w:jc w:val="both"/>
        <w:rPr>
          <w:rFonts w:ascii="Montserrat Light" w:eastAsia="Batang" w:hAnsi="Montserrat Light" w:cs="Arial"/>
          <w:sz w:val="24"/>
          <w:szCs w:val="24"/>
        </w:rPr>
      </w:pPr>
    </w:p>
    <w:p w:rsidR="004166B5" w:rsidRPr="00C25E01" w:rsidRDefault="00964BAF" w:rsidP="004166B5">
      <w:pPr>
        <w:spacing w:after="0" w:line="240" w:lineRule="atLeast"/>
        <w:jc w:val="both"/>
        <w:rPr>
          <w:rFonts w:ascii="Montserrat Light" w:eastAsia="Batang" w:hAnsi="Montserrat Light" w:cs="Arial"/>
          <w:b/>
          <w:sz w:val="24"/>
        </w:rPr>
      </w:pPr>
      <w:r>
        <w:rPr>
          <w:rFonts w:ascii="Montserrat Light" w:eastAsia="Batang" w:hAnsi="Montserrat Light" w:cs="Arial"/>
          <w:b/>
          <w:sz w:val="24"/>
        </w:rPr>
        <w:t>En relación a la manifestación de personas que viven con VIH, el Instituto Mexicano del Seguro Social (IMSS) informa:</w:t>
      </w:r>
    </w:p>
    <w:p w:rsidR="004166B5" w:rsidRDefault="004166B5" w:rsidP="004166B5">
      <w:pPr>
        <w:spacing w:after="0" w:line="240" w:lineRule="atLeast"/>
        <w:jc w:val="both"/>
        <w:rPr>
          <w:rFonts w:ascii="Montserrat Light" w:eastAsia="Batang" w:hAnsi="Montserrat Light" w:cs="Arial"/>
          <w:sz w:val="24"/>
          <w:szCs w:val="24"/>
        </w:rPr>
      </w:pPr>
    </w:p>
    <w:p w:rsidR="00081C55" w:rsidRDefault="00E10ACC" w:rsidP="00081C55">
      <w:pPr>
        <w:pStyle w:val="Prrafodelista"/>
        <w:numPr>
          <w:ilvl w:val="0"/>
          <w:numId w:val="2"/>
        </w:numPr>
        <w:spacing w:after="0" w:line="240" w:lineRule="atLeast"/>
        <w:jc w:val="both"/>
        <w:rPr>
          <w:rFonts w:ascii="Montserrat Light" w:eastAsia="Batang" w:hAnsi="Montserrat Light"/>
          <w:sz w:val="24"/>
          <w:szCs w:val="24"/>
        </w:rPr>
      </w:pPr>
      <w:r w:rsidRPr="00081C55">
        <w:rPr>
          <w:rFonts w:ascii="Montserrat Light" w:eastAsia="Batang" w:hAnsi="Montserrat Light"/>
          <w:sz w:val="24"/>
          <w:szCs w:val="24"/>
        </w:rPr>
        <w:t xml:space="preserve">El Instituto Mexicano del Seguro Social está abierto al diálogo para atender una a </w:t>
      </w:r>
      <w:proofErr w:type="gramStart"/>
      <w:r w:rsidRPr="00081C55">
        <w:rPr>
          <w:rFonts w:ascii="Montserrat Light" w:eastAsia="Batang" w:hAnsi="Montserrat Light"/>
          <w:sz w:val="24"/>
          <w:szCs w:val="24"/>
        </w:rPr>
        <w:t>una</w:t>
      </w:r>
      <w:proofErr w:type="gramEnd"/>
      <w:r w:rsidRPr="00081C55">
        <w:rPr>
          <w:rFonts w:ascii="Montserrat Light" w:eastAsia="Batang" w:hAnsi="Montserrat Light"/>
          <w:sz w:val="24"/>
          <w:szCs w:val="24"/>
        </w:rPr>
        <w:t xml:space="preserve"> </w:t>
      </w:r>
      <w:r w:rsidR="004166B5" w:rsidRPr="00081C55">
        <w:rPr>
          <w:rFonts w:ascii="Montserrat Light" w:eastAsia="Batang" w:hAnsi="Montserrat Light"/>
          <w:sz w:val="24"/>
          <w:szCs w:val="24"/>
        </w:rPr>
        <w:t xml:space="preserve">todas las quejas </w:t>
      </w:r>
      <w:r w:rsidR="00207C84" w:rsidRPr="00081C55">
        <w:rPr>
          <w:rFonts w:ascii="Montserrat Light" w:eastAsia="Batang" w:hAnsi="Montserrat Light"/>
          <w:sz w:val="24"/>
          <w:szCs w:val="24"/>
        </w:rPr>
        <w:t>y demandas</w:t>
      </w:r>
      <w:r w:rsidR="00964BAF" w:rsidRPr="00081C55">
        <w:rPr>
          <w:rFonts w:ascii="Montserrat Light" w:eastAsia="Batang" w:hAnsi="Montserrat Light"/>
          <w:sz w:val="24"/>
          <w:szCs w:val="24"/>
        </w:rPr>
        <w:t>, des</w:t>
      </w:r>
      <w:r w:rsidR="00207C84" w:rsidRPr="00081C55">
        <w:rPr>
          <w:rFonts w:ascii="Montserrat Light" w:eastAsia="Batang" w:hAnsi="Montserrat Light"/>
          <w:sz w:val="24"/>
          <w:szCs w:val="24"/>
        </w:rPr>
        <w:t>de el punto de vista médico y del abasto de medicamentos.</w:t>
      </w:r>
      <w:r w:rsidR="00081C55" w:rsidRPr="00081C55">
        <w:rPr>
          <w:rFonts w:ascii="Montserrat Light" w:eastAsia="Batang" w:hAnsi="Montserrat Light"/>
          <w:sz w:val="24"/>
          <w:szCs w:val="24"/>
        </w:rPr>
        <w:t xml:space="preserve"> </w:t>
      </w:r>
    </w:p>
    <w:p w:rsidR="00081C55" w:rsidRPr="00081C55" w:rsidRDefault="00081C55" w:rsidP="00081C55">
      <w:pPr>
        <w:spacing w:after="0" w:line="240" w:lineRule="atLeast"/>
        <w:jc w:val="both"/>
        <w:rPr>
          <w:rFonts w:ascii="Montserrat Light" w:eastAsia="Batang" w:hAnsi="Montserrat Light"/>
          <w:sz w:val="24"/>
          <w:szCs w:val="24"/>
        </w:rPr>
      </w:pPr>
    </w:p>
    <w:p w:rsidR="00E10ACC" w:rsidRPr="00081C55" w:rsidRDefault="00081C55" w:rsidP="00E10ACC">
      <w:pPr>
        <w:pStyle w:val="Prrafodelista"/>
        <w:numPr>
          <w:ilvl w:val="0"/>
          <w:numId w:val="2"/>
        </w:numPr>
        <w:spacing w:after="0" w:line="240" w:lineRule="atLeast"/>
        <w:jc w:val="both"/>
        <w:rPr>
          <w:rFonts w:ascii="Montserrat Light" w:eastAsia="Batang" w:hAnsi="Montserrat Light"/>
          <w:sz w:val="24"/>
          <w:szCs w:val="24"/>
        </w:rPr>
      </w:pPr>
      <w:r>
        <w:rPr>
          <w:rFonts w:ascii="Montserrat Light" w:eastAsia="Batang" w:hAnsi="Montserrat Light"/>
          <w:sz w:val="24"/>
          <w:szCs w:val="24"/>
        </w:rPr>
        <w:t>El Instituto r</w:t>
      </w:r>
      <w:r w:rsidR="00E10ACC" w:rsidRPr="00081C55">
        <w:rPr>
          <w:rFonts w:ascii="Montserrat Light" w:eastAsia="Batang" w:hAnsi="Montserrat Light"/>
          <w:sz w:val="24"/>
          <w:szCs w:val="24"/>
        </w:rPr>
        <w:t>espeta</w:t>
      </w:r>
      <w:r w:rsidR="003B103A" w:rsidRPr="00081C55">
        <w:rPr>
          <w:rFonts w:ascii="Montserrat Light" w:eastAsia="Batang" w:hAnsi="Montserrat Light"/>
          <w:sz w:val="24"/>
          <w:szCs w:val="24"/>
        </w:rPr>
        <w:t xml:space="preserve"> el derecho a la libre </w:t>
      </w:r>
      <w:r>
        <w:rPr>
          <w:rFonts w:ascii="Montserrat Light" w:eastAsia="Batang" w:hAnsi="Montserrat Light"/>
          <w:sz w:val="24"/>
          <w:szCs w:val="24"/>
        </w:rPr>
        <w:t xml:space="preserve">manifestación e invita a </w:t>
      </w:r>
      <w:r w:rsidR="002E3452">
        <w:rPr>
          <w:rFonts w:ascii="Montserrat Light" w:eastAsia="Batang" w:hAnsi="Montserrat Light"/>
          <w:sz w:val="24"/>
          <w:szCs w:val="24"/>
        </w:rPr>
        <w:t xml:space="preserve">establecer un diálogo </w:t>
      </w:r>
      <w:r>
        <w:rPr>
          <w:rFonts w:ascii="Montserrat Light" w:eastAsia="Batang" w:hAnsi="Montserrat Light"/>
          <w:sz w:val="24"/>
          <w:szCs w:val="24"/>
        </w:rPr>
        <w:t xml:space="preserve">para encontrar </w:t>
      </w:r>
      <w:r w:rsidR="002E3452">
        <w:rPr>
          <w:rFonts w:ascii="Montserrat Light" w:eastAsia="Batang" w:hAnsi="Montserrat Light"/>
          <w:sz w:val="24"/>
          <w:szCs w:val="24"/>
        </w:rPr>
        <w:t xml:space="preserve">los </w:t>
      </w:r>
      <w:r>
        <w:rPr>
          <w:rFonts w:ascii="Montserrat Light" w:eastAsia="Batang" w:hAnsi="Montserrat Light"/>
          <w:sz w:val="24"/>
          <w:szCs w:val="24"/>
        </w:rPr>
        <w:t>mecanismo</w:t>
      </w:r>
      <w:r w:rsidR="002E3452">
        <w:rPr>
          <w:rFonts w:ascii="Montserrat Light" w:eastAsia="Batang" w:hAnsi="Montserrat Light"/>
          <w:sz w:val="24"/>
          <w:szCs w:val="24"/>
        </w:rPr>
        <w:t>s</w:t>
      </w:r>
      <w:r>
        <w:rPr>
          <w:rFonts w:ascii="Montserrat Light" w:eastAsia="Batang" w:hAnsi="Montserrat Light"/>
          <w:sz w:val="24"/>
          <w:szCs w:val="24"/>
        </w:rPr>
        <w:t xml:space="preserve"> que solucione</w:t>
      </w:r>
      <w:r w:rsidR="007F7BA9">
        <w:rPr>
          <w:rFonts w:ascii="Montserrat Light" w:eastAsia="Batang" w:hAnsi="Montserrat Light"/>
          <w:sz w:val="24"/>
          <w:szCs w:val="24"/>
        </w:rPr>
        <w:t>n</w:t>
      </w:r>
      <w:r>
        <w:rPr>
          <w:rFonts w:ascii="Montserrat Light" w:eastAsia="Batang" w:hAnsi="Montserrat Light"/>
          <w:sz w:val="24"/>
          <w:szCs w:val="24"/>
        </w:rPr>
        <w:t xml:space="preserve"> </w:t>
      </w:r>
      <w:r w:rsidR="002E3452">
        <w:rPr>
          <w:rFonts w:ascii="Montserrat Light" w:eastAsia="Batang" w:hAnsi="Montserrat Light"/>
          <w:sz w:val="24"/>
          <w:szCs w:val="24"/>
        </w:rPr>
        <w:t>las</w:t>
      </w:r>
      <w:r>
        <w:rPr>
          <w:rFonts w:ascii="Montserrat Light" w:eastAsia="Batang" w:hAnsi="Montserrat Light"/>
          <w:sz w:val="24"/>
          <w:szCs w:val="24"/>
        </w:rPr>
        <w:t xml:space="preserve"> demandas</w:t>
      </w:r>
      <w:r w:rsidR="002E3452">
        <w:rPr>
          <w:rFonts w:ascii="Montserrat Light" w:eastAsia="Batang" w:hAnsi="Montserrat Light"/>
          <w:sz w:val="24"/>
          <w:szCs w:val="24"/>
        </w:rPr>
        <w:t xml:space="preserve"> de los derechohabientes que viven con VIH</w:t>
      </w:r>
      <w:r>
        <w:rPr>
          <w:rFonts w:ascii="Montserrat Light" w:eastAsia="Batang" w:hAnsi="Montserrat Light"/>
          <w:sz w:val="24"/>
          <w:szCs w:val="24"/>
        </w:rPr>
        <w:t xml:space="preserve">. </w:t>
      </w:r>
    </w:p>
    <w:p w:rsidR="00207C84" w:rsidRDefault="00207C84" w:rsidP="004166B5">
      <w:pPr>
        <w:spacing w:after="0" w:line="240" w:lineRule="atLeast"/>
        <w:jc w:val="both"/>
        <w:rPr>
          <w:rFonts w:ascii="Montserrat Light" w:eastAsia="Batang" w:hAnsi="Montserrat Light" w:cs="Arial"/>
          <w:sz w:val="24"/>
          <w:szCs w:val="24"/>
        </w:rPr>
      </w:pPr>
    </w:p>
    <w:p w:rsidR="00207C84" w:rsidRPr="00964BAF" w:rsidRDefault="00207C84" w:rsidP="00964BAF">
      <w:pPr>
        <w:pStyle w:val="Prrafodelista"/>
        <w:numPr>
          <w:ilvl w:val="0"/>
          <w:numId w:val="2"/>
        </w:numPr>
        <w:spacing w:after="0" w:line="240" w:lineRule="atLeast"/>
        <w:jc w:val="both"/>
        <w:rPr>
          <w:rFonts w:ascii="Montserrat Light" w:eastAsia="Batang" w:hAnsi="Montserrat Light"/>
          <w:sz w:val="24"/>
          <w:szCs w:val="24"/>
        </w:rPr>
      </w:pPr>
      <w:r w:rsidRPr="00964BAF">
        <w:rPr>
          <w:rFonts w:ascii="Montserrat Light" w:eastAsia="Batang" w:hAnsi="Montserrat Light"/>
          <w:sz w:val="24"/>
          <w:szCs w:val="24"/>
        </w:rPr>
        <w:t xml:space="preserve">Hoy se generó </w:t>
      </w:r>
      <w:r w:rsidR="00964BAF" w:rsidRPr="00964BAF">
        <w:rPr>
          <w:rFonts w:ascii="Montserrat Light" w:eastAsia="Batang" w:hAnsi="Montserrat Light"/>
          <w:sz w:val="24"/>
          <w:szCs w:val="24"/>
        </w:rPr>
        <w:t xml:space="preserve">la Plataforma Interactiva VIH-IMSS </w:t>
      </w:r>
      <w:hyperlink r:id="rId8" w:history="1">
        <w:r w:rsidR="00964BAF" w:rsidRPr="00964BAF">
          <w:rPr>
            <w:rStyle w:val="Hipervnculo"/>
            <w:rFonts w:ascii="Montserrat Light" w:eastAsia="Montserrat" w:hAnsi="Montserrat Light" w:cs="Montserrat"/>
            <w:sz w:val="24"/>
            <w:szCs w:val="24"/>
            <w:lang w:val="es-ES_tradnl"/>
          </w:rPr>
          <w:t>http://www.imss.gob.mx/pivihimss</w:t>
        </w:r>
      </w:hyperlink>
      <w:r w:rsidR="00964BAF" w:rsidRPr="00964BAF">
        <w:rPr>
          <w:rFonts w:ascii="Montserrat Light" w:eastAsia="Batang" w:hAnsi="Montserrat Light"/>
          <w:sz w:val="24"/>
          <w:szCs w:val="24"/>
        </w:rPr>
        <w:t xml:space="preserve">, en la cual se informa </w:t>
      </w:r>
      <w:r w:rsidR="00C92C60">
        <w:rPr>
          <w:rFonts w:ascii="Montserrat Light" w:eastAsia="Batang" w:hAnsi="Montserrat Light"/>
          <w:sz w:val="24"/>
          <w:szCs w:val="24"/>
        </w:rPr>
        <w:t xml:space="preserve">que </w:t>
      </w:r>
      <w:r w:rsidR="00964BAF" w:rsidRPr="00964BAF">
        <w:rPr>
          <w:rFonts w:ascii="Montserrat Light" w:eastAsia="Batang" w:hAnsi="Montserrat Light"/>
          <w:sz w:val="24"/>
          <w:szCs w:val="24"/>
        </w:rPr>
        <w:t xml:space="preserve">entre el 16 de enero y el 15 de febrero de 2020, el surtimiento oportuno de recetas fue de 96.5%, lo que nos indica que </w:t>
      </w:r>
      <w:r w:rsidR="00A5101C">
        <w:rPr>
          <w:rFonts w:ascii="Montserrat Light" w:eastAsia="Batang" w:hAnsi="Montserrat Light"/>
          <w:sz w:val="24"/>
          <w:szCs w:val="24"/>
        </w:rPr>
        <w:t xml:space="preserve">se están </w:t>
      </w:r>
      <w:r w:rsidR="00964BAF" w:rsidRPr="00964BAF">
        <w:rPr>
          <w:rFonts w:ascii="Montserrat Light" w:eastAsia="Batang" w:hAnsi="Montserrat Light"/>
          <w:sz w:val="24"/>
          <w:szCs w:val="24"/>
        </w:rPr>
        <w:t>restableciendo los niveles de surtimiento.</w:t>
      </w:r>
    </w:p>
    <w:p w:rsidR="00964BAF" w:rsidRDefault="00964BAF" w:rsidP="004166B5">
      <w:pPr>
        <w:spacing w:after="0" w:line="240" w:lineRule="atLeast"/>
        <w:jc w:val="both"/>
        <w:rPr>
          <w:rFonts w:ascii="Montserrat Light" w:eastAsia="Batang" w:hAnsi="Montserrat Light" w:cs="Arial"/>
          <w:sz w:val="24"/>
          <w:szCs w:val="24"/>
        </w:rPr>
      </w:pPr>
    </w:p>
    <w:p w:rsidR="00964BAF" w:rsidRPr="00964BAF" w:rsidRDefault="00964BAF" w:rsidP="00964BAF">
      <w:pPr>
        <w:pStyle w:val="Prrafodelista"/>
        <w:numPr>
          <w:ilvl w:val="0"/>
          <w:numId w:val="2"/>
        </w:numPr>
        <w:spacing w:after="0" w:line="240" w:lineRule="atLeast"/>
        <w:jc w:val="both"/>
        <w:rPr>
          <w:rFonts w:ascii="Montserrat Light" w:eastAsia="Montserrat" w:hAnsi="Montserrat Light" w:cs="Montserrat"/>
          <w:sz w:val="24"/>
          <w:szCs w:val="24"/>
          <w:lang w:val="es-ES_tradnl"/>
        </w:rPr>
      </w:pPr>
      <w:r w:rsidRPr="00964BAF">
        <w:rPr>
          <w:rFonts w:ascii="Montserrat Light" w:eastAsia="Montserrat" w:hAnsi="Montserrat Light" w:cs="Montserrat"/>
          <w:sz w:val="24"/>
          <w:szCs w:val="24"/>
          <w:lang w:val="es-ES_tradnl"/>
        </w:rPr>
        <w:t>Con esta plataforma, el IMSS refrenda su compromiso con la transparencia y la rendición de cuentas.</w:t>
      </w:r>
    </w:p>
    <w:p w:rsidR="00964BAF" w:rsidRPr="0036532B" w:rsidRDefault="00964BAF" w:rsidP="00964BAF">
      <w:pPr>
        <w:spacing w:after="0" w:line="240" w:lineRule="atLeast"/>
        <w:jc w:val="both"/>
        <w:rPr>
          <w:rFonts w:ascii="Montserrat Light" w:eastAsia="Montserrat" w:hAnsi="Montserrat Light" w:cs="Montserrat"/>
          <w:sz w:val="24"/>
          <w:szCs w:val="24"/>
          <w:lang w:val="es-ES_tradnl"/>
        </w:rPr>
      </w:pPr>
    </w:p>
    <w:p w:rsidR="00964BAF" w:rsidRPr="00964BAF" w:rsidRDefault="00964BAF" w:rsidP="00964BAF">
      <w:pPr>
        <w:pStyle w:val="Prrafodelista"/>
        <w:numPr>
          <w:ilvl w:val="0"/>
          <w:numId w:val="2"/>
        </w:numPr>
        <w:spacing w:after="0" w:line="240" w:lineRule="atLeast"/>
        <w:jc w:val="both"/>
        <w:rPr>
          <w:rFonts w:ascii="Montserrat Light" w:eastAsia="Batang" w:hAnsi="Montserrat Light"/>
          <w:sz w:val="24"/>
          <w:szCs w:val="24"/>
        </w:rPr>
      </w:pPr>
      <w:r w:rsidRPr="00964BAF">
        <w:rPr>
          <w:rFonts w:ascii="Montserrat Light" w:eastAsia="Batang" w:hAnsi="Montserrat Light"/>
          <w:sz w:val="24"/>
          <w:szCs w:val="24"/>
        </w:rPr>
        <w:t>Si existen casos concretos de p</w:t>
      </w:r>
      <w:r w:rsidR="00207C84" w:rsidRPr="00964BAF">
        <w:rPr>
          <w:rFonts w:ascii="Montserrat Light" w:eastAsia="Batang" w:hAnsi="Montserrat Light"/>
          <w:sz w:val="24"/>
          <w:szCs w:val="24"/>
        </w:rPr>
        <w:t>ruebas de detección VIH</w:t>
      </w:r>
      <w:r w:rsidRPr="00964BAF">
        <w:rPr>
          <w:rFonts w:ascii="Montserrat Light" w:eastAsia="Batang" w:hAnsi="Montserrat Light"/>
          <w:sz w:val="24"/>
          <w:szCs w:val="24"/>
        </w:rPr>
        <w:t xml:space="preserve"> que no </w:t>
      </w:r>
      <w:r w:rsidR="00A5101C">
        <w:rPr>
          <w:rFonts w:ascii="Montserrat Light" w:eastAsia="Batang" w:hAnsi="Montserrat Light"/>
          <w:sz w:val="24"/>
          <w:szCs w:val="24"/>
        </w:rPr>
        <w:t xml:space="preserve">se </w:t>
      </w:r>
      <w:r w:rsidRPr="00964BAF">
        <w:rPr>
          <w:rFonts w:ascii="Montserrat Light" w:eastAsia="Batang" w:hAnsi="Montserrat Light"/>
          <w:sz w:val="24"/>
          <w:szCs w:val="24"/>
        </w:rPr>
        <w:t>hayan aplicado a los derechohabientes del Instituto, es importante darlas a conocer para que el IMSS la</w:t>
      </w:r>
      <w:r w:rsidR="00E12CD0">
        <w:rPr>
          <w:rFonts w:ascii="Montserrat Light" w:eastAsia="Batang" w:hAnsi="Montserrat Light"/>
          <w:sz w:val="24"/>
          <w:szCs w:val="24"/>
        </w:rPr>
        <w:t>s</w:t>
      </w:r>
      <w:r w:rsidRPr="00964BAF">
        <w:rPr>
          <w:rFonts w:ascii="Montserrat Light" w:eastAsia="Batang" w:hAnsi="Montserrat Light"/>
          <w:sz w:val="24"/>
          <w:szCs w:val="24"/>
        </w:rPr>
        <w:t xml:space="preserve"> atienda y resuelva, una a una.</w:t>
      </w:r>
    </w:p>
    <w:p w:rsidR="00964BAF" w:rsidRDefault="00964BAF" w:rsidP="004166B5">
      <w:pPr>
        <w:spacing w:after="0" w:line="240" w:lineRule="atLeast"/>
        <w:jc w:val="both"/>
        <w:rPr>
          <w:rFonts w:ascii="Montserrat Light" w:eastAsia="Batang" w:hAnsi="Montserrat Light" w:cs="Arial"/>
          <w:b/>
          <w:sz w:val="24"/>
          <w:szCs w:val="24"/>
        </w:rPr>
      </w:pPr>
    </w:p>
    <w:p w:rsidR="00A5101C" w:rsidRPr="001859BF" w:rsidRDefault="00207C84" w:rsidP="00A5101C">
      <w:pPr>
        <w:pStyle w:val="Prrafodelista"/>
        <w:numPr>
          <w:ilvl w:val="0"/>
          <w:numId w:val="2"/>
        </w:numPr>
        <w:spacing w:after="0" w:line="240" w:lineRule="atLeast"/>
        <w:jc w:val="both"/>
        <w:rPr>
          <w:rFonts w:ascii="Montserrat Light" w:eastAsia="Batang" w:hAnsi="Montserrat Light"/>
          <w:sz w:val="24"/>
          <w:szCs w:val="24"/>
        </w:rPr>
      </w:pPr>
      <w:r w:rsidRPr="001859BF">
        <w:rPr>
          <w:rFonts w:ascii="Montserrat Light" w:eastAsia="Batang" w:hAnsi="Montserrat Light"/>
          <w:sz w:val="24"/>
          <w:szCs w:val="24"/>
        </w:rPr>
        <w:t xml:space="preserve">Hay 63 mil pacientes que viven con VIH atendidos por el </w:t>
      </w:r>
      <w:r w:rsidR="00F9502A">
        <w:rPr>
          <w:rFonts w:ascii="Montserrat Light" w:eastAsia="Batang" w:hAnsi="Montserrat Light"/>
          <w:sz w:val="24"/>
          <w:szCs w:val="24"/>
        </w:rPr>
        <w:t>Seguro Social.</w:t>
      </w:r>
      <w:r w:rsidRPr="001859BF">
        <w:rPr>
          <w:rFonts w:ascii="Montserrat Light" w:eastAsia="Batang" w:hAnsi="Montserrat Light"/>
          <w:sz w:val="24"/>
          <w:szCs w:val="24"/>
        </w:rPr>
        <w:t xml:space="preserve"> El 70 por ciento de és</w:t>
      </w:r>
      <w:r w:rsidR="00964BAF" w:rsidRPr="001859BF">
        <w:rPr>
          <w:rFonts w:ascii="Montserrat Light" w:eastAsia="Batang" w:hAnsi="Montserrat Light"/>
          <w:sz w:val="24"/>
          <w:szCs w:val="24"/>
        </w:rPr>
        <w:t>t</w:t>
      </w:r>
      <w:r w:rsidRPr="001859BF">
        <w:rPr>
          <w:rFonts w:ascii="Montserrat Light" w:eastAsia="Batang" w:hAnsi="Montserrat Light"/>
          <w:sz w:val="24"/>
          <w:szCs w:val="24"/>
        </w:rPr>
        <w:t xml:space="preserve">os </w:t>
      </w:r>
      <w:r w:rsidR="00964BAF" w:rsidRPr="001859BF">
        <w:rPr>
          <w:rFonts w:ascii="Montserrat Light" w:eastAsia="Batang" w:hAnsi="Montserrat Light"/>
          <w:sz w:val="24"/>
          <w:szCs w:val="24"/>
        </w:rPr>
        <w:t xml:space="preserve">ya cuentan </w:t>
      </w:r>
      <w:r w:rsidRPr="001859BF">
        <w:rPr>
          <w:rFonts w:ascii="Montserrat Light" w:eastAsia="Batang" w:hAnsi="Montserrat Light"/>
          <w:sz w:val="24"/>
          <w:szCs w:val="24"/>
        </w:rPr>
        <w:t>con el mejor medicamento disponible actualmente</w:t>
      </w:r>
      <w:r w:rsidR="005A1C48">
        <w:rPr>
          <w:rFonts w:ascii="Montserrat Light" w:eastAsia="Batang" w:hAnsi="Montserrat Light"/>
          <w:sz w:val="24"/>
          <w:szCs w:val="24"/>
        </w:rPr>
        <w:t xml:space="preserve">, se han mejorado los </w:t>
      </w:r>
      <w:r w:rsidR="00A5101C" w:rsidRPr="001859BF">
        <w:rPr>
          <w:rFonts w:ascii="Montserrat Light" w:eastAsia="Batang" w:hAnsi="Montserrat Light"/>
          <w:sz w:val="24"/>
          <w:szCs w:val="24"/>
        </w:rPr>
        <w:t>protocolos de atención.</w:t>
      </w:r>
    </w:p>
    <w:p w:rsidR="00207C84" w:rsidRDefault="00207C84" w:rsidP="004166B5">
      <w:pPr>
        <w:spacing w:after="0" w:line="240" w:lineRule="atLeast"/>
        <w:jc w:val="both"/>
        <w:rPr>
          <w:rFonts w:ascii="Montserrat Light" w:eastAsia="Batang" w:hAnsi="Montserrat Light" w:cs="Arial"/>
          <w:sz w:val="24"/>
          <w:szCs w:val="24"/>
        </w:rPr>
      </w:pPr>
    </w:p>
    <w:p w:rsidR="00207C84" w:rsidRPr="00964BAF" w:rsidRDefault="00964BAF" w:rsidP="00964BAF">
      <w:pPr>
        <w:pStyle w:val="Prrafodelista"/>
        <w:numPr>
          <w:ilvl w:val="0"/>
          <w:numId w:val="2"/>
        </w:numPr>
        <w:spacing w:after="0" w:line="240" w:lineRule="atLeast"/>
        <w:jc w:val="both"/>
        <w:rPr>
          <w:rFonts w:ascii="Montserrat Light" w:eastAsia="Batang" w:hAnsi="Montserrat Light"/>
          <w:sz w:val="24"/>
          <w:szCs w:val="24"/>
        </w:rPr>
      </w:pPr>
      <w:r w:rsidRPr="00964BAF">
        <w:rPr>
          <w:rFonts w:ascii="Montserrat Light" w:eastAsia="Batang" w:hAnsi="Montserrat Light"/>
          <w:sz w:val="24"/>
          <w:szCs w:val="24"/>
        </w:rPr>
        <w:t>La mortalidad en el IMSS es de 2.8 por ciento, comparado con la meta de la ONUSIDA, que es 3.5 por ciento. El IMSS tiene un efecto positivo en la salud de los mexicanos y los derechohabientes.</w:t>
      </w:r>
    </w:p>
    <w:p w:rsidR="00964BAF" w:rsidRDefault="00964BAF" w:rsidP="004166B5">
      <w:pPr>
        <w:spacing w:after="0" w:line="240" w:lineRule="atLeast"/>
        <w:jc w:val="both"/>
        <w:rPr>
          <w:rFonts w:ascii="Montserrat Light" w:eastAsia="Batang" w:hAnsi="Montserrat Light" w:cs="Arial"/>
          <w:sz w:val="24"/>
          <w:szCs w:val="24"/>
        </w:rPr>
      </w:pPr>
    </w:p>
    <w:p w:rsidR="004166B5" w:rsidRPr="00B6306D" w:rsidRDefault="00964BAF" w:rsidP="004166B5">
      <w:pPr>
        <w:pStyle w:val="Prrafodelista"/>
        <w:numPr>
          <w:ilvl w:val="0"/>
          <w:numId w:val="2"/>
        </w:numPr>
        <w:spacing w:after="0" w:line="240" w:lineRule="atLeast"/>
        <w:jc w:val="both"/>
        <w:rPr>
          <w:rFonts w:ascii="Montserrat Light" w:eastAsia="Batang" w:hAnsi="Montserrat Light"/>
          <w:sz w:val="24"/>
          <w:szCs w:val="24"/>
        </w:rPr>
      </w:pPr>
      <w:r w:rsidRPr="00B6306D">
        <w:rPr>
          <w:rFonts w:ascii="Montserrat Light" w:eastAsia="Montserrat" w:hAnsi="Montserrat Light" w:cs="Montserrat"/>
          <w:sz w:val="24"/>
          <w:szCs w:val="24"/>
          <w:lang w:val="es-ES_tradnl"/>
        </w:rPr>
        <w:t>Ponemos a su disposición nuestro servicio telefónico a través del número gratuito 800 623 2323 en un horario de 8:00 a 20:00 horas de lunes a viernes.</w:t>
      </w:r>
    </w:p>
    <w:p w:rsidR="00FA1876" w:rsidRDefault="004166B5" w:rsidP="00081C55">
      <w:pPr>
        <w:spacing w:after="0" w:line="240" w:lineRule="atLeast"/>
        <w:jc w:val="center"/>
      </w:pPr>
      <w:r w:rsidRPr="00E468B2">
        <w:rPr>
          <w:rFonts w:ascii="Montserrat Light" w:eastAsia="Batang" w:hAnsi="Montserrat Light" w:cs="Arial"/>
          <w:b/>
          <w:sz w:val="24"/>
          <w:szCs w:val="24"/>
        </w:rPr>
        <w:t>-- o0o ---</w:t>
      </w:r>
    </w:p>
    <w:sectPr w:rsidR="00FA1876"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95E" w:rsidRDefault="00B1295E">
      <w:pPr>
        <w:spacing w:after="0" w:line="240" w:lineRule="auto"/>
      </w:pPr>
      <w:r>
        <w:separator/>
      </w:r>
    </w:p>
  </w:endnote>
  <w:endnote w:type="continuationSeparator" w:id="0">
    <w:p w:rsidR="00B1295E" w:rsidRDefault="00B12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95E" w:rsidRDefault="00B1295E">
      <w:pPr>
        <w:spacing w:after="0" w:line="240" w:lineRule="auto"/>
      </w:pPr>
      <w:r>
        <w:separator/>
      </w:r>
    </w:p>
  </w:footnote>
  <w:footnote w:type="continuationSeparator" w:id="0">
    <w:p w:rsidR="00B1295E" w:rsidRDefault="00B12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B6306D" w:rsidP="00D7342B">
    <w:pPr>
      <w:pStyle w:val="Encabezado"/>
      <w:ind w:left="-284"/>
    </w:pPr>
    <w:r>
      <w:rPr>
        <w:noProof/>
        <w:lang w:eastAsia="es-MX"/>
      </w:rPr>
      <w:drawing>
        <wp:anchor distT="0" distB="0" distL="114300" distR="114300" simplePos="0" relativeHeight="251659264" behindDoc="1" locked="0" layoutInCell="1" allowOverlap="1" wp14:anchorId="23BF1EF5" wp14:editId="7613544C">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51A2FE3"/>
    <w:multiLevelType w:val="hybridMultilevel"/>
    <w:tmpl w:val="8FC86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6B5"/>
    <w:rsid w:val="00081C55"/>
    <w:rsid w:val="001859BF"/>
    <w:rsid w:val="00207C84"/>
    <w:rsid w:val="002E3452"/>
    <w:rsid w:val="00305C78"/>
    <w:rsid w:val="003B103A"/>
    <w:rsid w:val="004166B5"/>
    <w:rsid w:val="005A1C48"/>
    <w:rsid w:val="007F7BA9"/>
    <w:rsid w:val="008367D8"/>
    <w:rsid w:val="00964BAF"/>
    <w:rsid w:val="00A5101C"/>
    <w:rsid w:val="00B1295E"/>
    <w:rsid w:val="00B6306D"/>
    <w:rsid w:val="00C92C60"/>
    <w:rsid w:val="00E10ACC"/>
    <w:rsid w:val="00E12CD0"/>
    <w:rsid w:val="00E1430C"/>
    <w:rsid w:val="00E94465"/>
    <w:rsid w:val="00F9502A"/>
    <w:rsid w:val="00FA1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6B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B5"/>
    <w:pPr>
      <w:tabs>
        <w:tab w:val="center" w:pos="4153"/>
        <w:tab w:val="right" w:pos="8306"/>
      </w:tabs>
    </w:pPr>
  </w:style>
  <w:style w:type="character" w:customStyle="1" w:styleId="EncabezadoCar">
    <w:name w:val="Encabezado Car"/>
    <w:basedOn w:val="Fuentedeprrafopredeter"/>
    <w:link w:val="Encabezado"/>
    <w:uiPriority w:val="99"/>
    <w:rsid w:val="004166B5"/>
    <w:rPr>
      <w:rFonts w:ascii="Calibri" w:eastAsia="Calibri" w:hAnsi="Calibri" w:cs="Times New Roman"/>
    </w:rPr>
  </w:style>
  <w:style w:type="paragraph" w:styleId="Prrafodelista">
    <w:name w:val="List Paragraph"/>
    <w:basedOn w:val="Normal"/>
    <w:uiPriority w:val="34"/>
    <w:qFormat/>
    <w:rsid w:val="004166B5"/>
    <w:pPr>
      <w:ind w:left="720"/>
      <w:contextualSpacing/>
    </w:pPr>
    <w:rPr>
      <w:rFonts w:ascii="Arial" w:eastAsiaTheme="minorHAnsi" w:hAnsi="Arial" w:cs="Arial"/>
    </w:rPr>
  </w:style>
  <w:style w:type="character" w:styleId="Hipervnculo">
    <w:name w:val="Hyperlink"/>
    <w:basedOn w:val="Fuentedeprrafopredeter"/>
    <w:uiPriority w:val="99"/>
    <w:unhideWhenUsed/>
    <w:rsid w:val="00964B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6B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66B5"/>
    <w:pPr>
      <w:tabs>
        <w:tab w:val="center" w:pos="4153"/>
        <w:tab w:val="right" w:pos="8306"/>
      </w:tabs>
    </w:pPr>
  </w:style>
  <w:style w:type="character" w:customStyle="1" w:styleId="EncabezadoCar">
    <w:name w:val="Encabezado Car"/>
    <w:basedOn w:val="Fuentedeprrafopredeter"/>
    <w:link w:val="Encabezado"/>
    <w:uiPriority w:val="99"/>
    <w:rsid w:val="004166B5"/>
    <w:rPr>
      <w:rFonts w:ascii="Calibri" w:eastAsia="Calibri" w:hAnsi="Calibri" w:cs="Times New Roman"/>
    </w:rPr>
  </w:style>
  <w:style w:type="paragraph" w:styleId="Prrafodelista">
    <w:name w:val="List Paragraph"/>
    <w:basedOn w:val="Normal"/>
    <w:uiPriority w:val="34"/>
    <w:qFormat/>
    <w:rsid w:val="004166B5"/>
    <w:pPr>
      <w:ind w:left="720"/>
      <w:contextualSpacing/>
    </w:pPr>
    <w:rPr>
      <w:rFonts w:ascii="Arial" w:eastAsiaTheme="minorHAnsi" w:hAnsi="Arial" w:cs="Arial"/>
    </w:rPr>
  </w:style>
  <w:style w:type="character" w:styleId="Hipervnculo">
    <w:name w:val="Hyperlink"/>
    <w:basedOn w:val="Fuentedeprrafopredeter"/>
    <w:uiPriority w:val="99"/>
    <w:unhideWhenUsed/>
    <w:rsid w:val="00964B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pivihimss"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268</Words>
  <Characters>1476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cp:lastPrinted>2020-02-21T17:32:00Z</cp:lastPrinted>
  <dcterms:created xsi:type="dcterms:W3CDTF">2020-02-21T17:50:00Z</dcterms:created>
  <dcterms:modified xsi:type="dcterms:W3CDTF">2020-02-21T17:50:00Z</dcterms:modified>
</cp:coreProperties>
</file>