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AE4F0C" w14:textId="39541837" w:rsidR="00C5770C" w:rsidRPr="00251B65" w:rsidRDefault="00167EC4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251B65">
        <w:rPr>
          <w:rFonts w:ascii="Montserrat Light" w:eastAsia="Batang" w:hAnsi="Montserrat Light" w:cs="Arial"/>
          <w:sz w:val="24"/>
          <w:szCs w:val="24"/>
        </w:rPr>
        <w:t>Ciudad de México</w:t>
      </w:r>
      <w:r w:rsidR="00B41D80" w:rsidRPr="00251B65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063D47">
        <w:rPr>
          <w:rFonts w:ascii="Montserrat Light" w:eastAsia="Batang" w:hAnsi="Montserrat Light" w:cs="Arial"/>
          <w:sz w:val="24"/>
          <w:szCs w:val="24"/>
        </w:rPr>
        <w:t>martes 29</w:t>
      </w:r>
      <w:r w:rsidR="00B41D80" w:rsidRPr="00251B6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13623" w:rsidRPr="00251B65">
        <w:rPr>
          <w:rFonts w:ascii="Montserrat Light" w:eastAsia="Batang" w:hAnsi="Montserrat Light" w:cs="Arial"/>
          <w:sz w:val="24"/>
          <w:szCs w:val="24"/>
        </w:rPr>
        <w:t>de</w:t>
      </w:r>
      <w:r w:rsidR="0072719E" w:rsidRPr="00251B6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21320">
        <w:rPr>
          <w:rFonts w:ascii="Montserrat Light" w:eastAsia="Batang" w:hAnsi="Montserrat Light" w:cs="Arial"/>
          <w:sz w:val="24"/>
          <w:szCs w:val="24"/>
        </w:rPr>
        <w:t>diciembre</w:t>
      </w:r>
      <w:r w:rsidR="00A0209A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5770C" w:rsidRPr="00251B65">
        <w:rPr>
          <w:rFonts w:ascii="Montserrat Light" w:eastAsia="Batang" w:hAnsi="Montserrat Light" w:cs="Arial"/>
          <w:sz w:val="24"/>
          <w:szCs w:val="24"/>
        </w:rPr>
        <w:t>de 2020</w:t>
      </w:r>
    </w:p>
    <w:p w14:paraId="431B4DCF" w14:textId="710B9AAE" w:rsidR="00FC49CC" w:rsidRPr="00251B65" w:rsidRDefault="00C5770C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251B65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063D47">
        <w:rPr>
          <w:rFonts w:ascii="Montserrat Light" w:eastAsia="Batang" w:hAnsi="Montserrat Light" w:cs="Arial"/>
          <w:sz w:val="24"/>
          <w:szCs w:val="24"/>
        </w:rPr>
        <w:t>865</w:t>
      </w:r>
      <w:r w:rsidRPr="00251B65">
        <w:rPr>
          <w:rFonts w:ascii="Montserrat Light" w:eastAsia="Batang" w:hAnsi="Montserrat Light" w:cs="Arial"/>
          <w:sz w:val="24"/>
          <w:szCs w:val="24"/>
        </w:rPr>
        <w:t>/2020</w:t>
      </w:r>
    </w:p>
    <w:p w14:paraId="0984DEDC" w14:textId="77777777" w:rsidR="00FC49CC" w:rsidRPr="00251B65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49665D89" w14:textId="77777777" w:rsidR="00B63D51" w:rsidRPr="00251B65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251B65">
        <w:rPr>
          <w:rFonts w:ascii="Montserrat Light" w:eastAsia="Batang" w:hAnsi="Montserrat Light" w:cs="Arial"/>
          <w:b/>
          <w:sz w:val="36"/>
          <w:szCs w:val="36"/>
        </w:rPr>
        <w:t>BOLE</w:t>
      </w:r>
      <w:bookmarkStart w:id="0" w:name="_GoBack"/>
      <w:bookmarkEnd w:id="0"/>
      <w:r w:rsidRPr="00251B65">
        <w:rPr>
          <w:rFonts w:ascii="Montserrat Light" w:eastAsia="Batang" w:hAnsi="Montserrat Light" w:cs="Arial"/>
          <w:b/>
          <w:sz w:val="36"/>
          <w:szCs w:val="36"/>
        </w:rPr>
        <w:t>TÍN DE PRENSA</w:t>
      </w:r>
    </w:p>
    <w:p w14:paraId="771F32C6" w14:textId="77777777" w:rsidR="004E5EDE" w:rsidRPr="00251B65" w:rsidRDefault="004E5EDE" w:rsidP="000D0B1E">
      <w:pPr>
        <w:spacing w:after="0" w:line="240" w:lineRule="atLeast"/>
        <w:rPr>
          <w:rFonts w:ascii="Montserrat Light" w:eastAsia="Batang" w:hAnsi="Montserrat Light" w:cs="Arial"/>
          <w:sz w:val="28"/>
          <w:szCs w:val="28"/>
        </w:rPr>
      </w:pPr>
    </w:p>
    <w:p w14:paraId="47A15891" w14:textId="35A60F7A" w:rsidR="00545766" w:rsidRDefault="00B770CC" w:rsidP="006A70B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Como parte de los beneficios que ofrece el </w:t>
      </w:r>
      <w:r w:rsidR="006A70B3" w:rsidRPr="006A70B3">
        <w:rPr>
          <w:rFonts w:ascii="Montserrat Light" w:eastAsia="Batang" w:hAnsi="Montserrat Light" w:cs="Arial"/>
          <w:b/>
          <w:sz w:val="28"/>
          <w:szCs w:val="28"/>
        </w:rPr>
        <w:t>IMSS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, </w:t>
      </w:r>
      <w:r w:rsidR="000414AB">
        <w:rPr>
          <w:rFonts w:ascii="Montserrat Light" w:eastAsia="Batang" w:hAnsi="Montserrat Light" w:cs="Arial"/>
          <w:b/>
          <w:sz w:val="28"/>
          <w:szCs w:val="28"/>
        </w:rPr>
        <w:t xml:space="preserve">se cuenta con distintas </w:t>
      </w:r>
      <w:r w:rsidR="006A70B3" w:rsidRPr="006A70B3">
        <w:rPr>
          <w:rFonts w:ascii="Montserrat Light" w:eastAsia="Batang" w:hAnsi="Montserrat Light" w:cs="Arial"/>
          <w:b/>
          <w:sz w:val="28"/>
          <w:szCs w:val="28"/>
        </w:rPr>
        <w:t xml:space="preserve">alternativas de aseguramiento para </w:t>
      </w:r>
      <w:r>
        <w:rPr>
          <w:rFonts w:ascii="Montserrat Light" w:eastAsia="Batang" w:hAnsi="Montserrat Light" w:cs="Arial"/>
          <w:b/>
          <w:sz w:val="28"/>
          <w:szCs w:val="28"/>
        </w:rPr>
        <w:t>la población</w:t>
      </w:r>
    </w:p>
    <w:p w14:paraId="441EC076" w14:textId="77777777" w:rsidR="006A70B3" w:rsidRPr="00545766" w:rsidRDefault="006A70B3" w:rsidP="0054576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5D07535" w14:textId="2453FD1E" w:rsidR="00424B6C" w:rsidRPr="00FA506F" w:rsidRDefault="000414AB" w:rsidP="00424B6C">
      <w:pPr>
        <w:pStyle w:val="Prrafodelista"/>
        <w:numPr>
          <w:ilvl w:val="0"/>
          <w:numId w:val="6"/>
        </w:numPr>
        <w:spacing w:after="0" w:line="240" w:lineRule="atLeast"/>
        <w:jc w:val="both"/>
        <w:rPr>
          <w:rFonts w:ascii="Montserrat Light" w:eastAsia="Batang" w:hAnsi="Montserrat Light"/>
          <w:b/>
          <w:bCs/>
        </w:rPr>
      </w:pPr>
      <w:r>
        <w:rPr>
          <w:rFonts w:ascii="Montserrat Light" w:eastAsia="Batang" w:hAnsi="Montserrat Light"/>
          <w:b/>
          <w:bCs/>
        </w:rPr>
        <w:t xml:space="preserve">Con el </w:t>
      </w:r>
      <w:r w:rsidR="00424B6C" w:rsidRPr="00FA506F">
        <w:rPr>
          <w:rFonts w:ascii="Montserrat Light" w:eastAsia="Batang" w:hAnsi="Montserrat Light"/>
          <w:b/>
          <w:bCs/>
        </w:rPr>
        <w:t xml:space="preserve"> Seguro de </w:t>
      </w:r>
      <w:r w:rsidR="00876931">
        <w:rPr>
          <w:rFonts w:ascii="Montserrat Light" w:eastAsia="Batang" w:hAnsi="Montserrat Light"/>
          <w:b/>
          <w:bCs/>
        </w:rPr>
        <w:t>S</w:t>
      </w:r>
      <w:r w:rsidR="00876931" w:rsidRPr="00FA506F">
        <w:rPr>
          <w:rFonts w:ascii="Montserrat Light" w:eastAsia="Batang" w:hAnsi="Montserrat Light"/>
          <w:b/>
          <w:bCs/>
        </w:rPr>
        <w:t xml:space="preserve">alud </w:t>
      </w:r>
      <w:r w:rsidR="00424B6C" w:rsidRPr="00FA506F">
        <w:rPr>
          <w:rFonts w:ascii="Montserrat Light" w:eastAsia="Batang" w:hAnsi="Montserrat Light"/>
          <w:b/>
          <w:bCs/>
        </w:rPr>
        <w:t xml:space="preserve">para la </w:t>
      </w:r>
      <w:r w:rsidR="00876931">
        <w:rPr>
          <w:rFonts w:ascii="Montserrat Light" w:eastAsia="Batang" w:hAnsi="Montserrat Light"/>
          <w:b/>
          <w:bCs/>
        </w:rPr>
        <w:t>F</w:t>
      </w:r>
      <w:r w:rsidR="00876931" w:rsidRPr="00FA506F">
        <w:rPr>
          <w:rFonts w:ascii="Montserrat Light" w:eastAsia="Batang" w:hAnsi="Montserrat Light"/>
          <w:b/>
          <w:bCs/>
        </w:rPr>
        <w:t xml:space="preserve">amilia </w:t>
      </w:r>
      <w:r w:rsidR="00424B6C" w:rsidRPr="00FA506F">
        <w:rPr>
          <w:rFonts w:ascii="Montserrat Light" w:eastAsia="Batang" w:hAnsi="Montserrat Light"/>
          <w:b/>
          <w:bCs/>
        </w:rPr>
        <w:t xml:space="preserve">y </w:t>
      </w:r>
      <w:r>
        <w:rPr>
          <w:rFonts w:ascii="Montserrat Light" w:eastAsia="Batang" w:hAnsi="Montserrat Light"/>
          <w:b/>
          <w:bCs/>
        </w:rPr>
        <w:t xml:space="preserve">la </w:t>
      </w:r>
      <w:r w:rsidR="00424B6C" w:rsidRPr="00FA506F">
        <w:rPr>
          <w:rFonts w:ascii="Montserrat Light" w:eastAsia="Batang" w:hAnsi="Montserrat Light"/>
          <w:b/>
          <w:bCs/>
        </w:rPr>
        <w:t>Continuación voluntaria</w:t>
      </w:r>
      <w:r w:rsidR="003C1D0B">
        <w:rPr>
          <w:rFonts w:ascii="Montserrat Light" w:eastAsia="Batang" w:hAnsi="Montserrat Light"/>
          <w:b/>
          <w:bCs/>
        </w:rPr>
        <w:t xml:space="preserve"> al régimen obligatorio</w:t>
      </w:r>
      <w:r>
        <w:rPr>
          <w:rFonts w:ascii="Montserrat Light" w:eastAsia="Batang" w:hAnsi="Montserrat Light"/>
          <w:b/>
          <w:bCs/>
        </w:rPr>
        <w:t>, la población cuenta con distintos beneficios en materia de seguridad social</w:t>
      </w:r>
      <w:r w:rsidR="00424B6C" w:rsidRPr="00FA506F">
        <w:rPr>
          <w:rFonts w:ascii="Montserrat Light" w:eastAsia="Batang" w:hAnsi="Montserrat Light"/>
          <w:b/>
          <w:bCs/>
        </w:rPr>
        <w:t xml:space="preserve">. </w:t>
      </w:r>
    </w:p>
    <w:p w14:paraId="35B78331" w14:textId="77777777" w:rsidR="006A70B3" w:rsidRPr="006A70B3" w:rsidRDefault="006A70B3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5475150" w14:textId="0260F07E" w:rsidR="00277C96" w:rsidRDefault="00B770CC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Instituto Mexicano del Seguro Social (IMSS) cuenta con diversos esquemas de aseguramiento </w:t>
      </w:r>
      <w:r w:rsidR="00277C96">
        <w:rPr>
          <w:rFonts w:ascii="Montserrat Light" w:eastAsia="Batang" w:hAnsi="Montserrat Light" w:cs="Arial"/>
          <w:sz w:val="24"/>
          <w:szCs w:val="24"/>
        </w:rPr>
        <w:t>que permiten a la población disfruta</w:t>
      </w:r>
      <w:r w:rsidR="009060C8">
        <w:rPr>
          <w:rFonts w:ascii="Montserrat Light" w:eastAsia="Batang" w:hAnsi="Montserrat Light" w:cs="Arial"/>
          <w:sz w:val="24"/>
          <w:szCs w:val="24"/>
        </w:rPr>
        <w:t>r</w:t>
      </w:r>
      <w:r w:rsidR="00277C96">
        <w:rPr>
          <w:rFonts w:ascii="Montserrat Light" w:eastAsia="Batang" w:hAnsi="Montserrat Light" w:cs="Arial"/>
          <w:sz w:val="24"/>
          <w:szCs w:val="24"/>
        </w:rPr>
        <w:t xml:space="preserve"> de los beneficios que ofrece el IMSS en materia de seguridad social. En</w:t>
      </w:r>
      <w:r w:rsidR="000414AB">
        <w:rPr>
          <w:rFonts w:ascii="Montserrat Light" w:eastAsia="Batang" w:hAnsi="Montserrat Light" w:cs="Arial"/>
          <w:sz w:val="24"/>
          <w:szCs w:val="24"/>
        </w:rPr>
        <w:t>tre estas alternativas</w:t>
      </w:r>
      <w:r w:rsidR="00277C96" w:rsidRPr="006A70B3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0414AB">
        <w:rPr>
          <w:rFonts w:ascii="Montserrat Light" w:eastAsia="Batang" w:hAnsi="Montserrat Light" w:cs="Arial"/>
          <w:sz w:val="24"/>
          <w:szCs w:val="24"/>
        </w:rPr>
        <w:t xml:space="preserve">se encuentran </w:t>
      </w:r>
      <w:r w:rsidR="00277C96" w:rsidRPr="006A70B3">
        <w:rPr>
          <w:rFonts w:ascii="Montserrat Light" w:eastAsia="Batang" w:hAnsi="Montserrat Light" w:cs="Arial"/>
          <w:sz w:val="24"/>
          <w:szCs w:val="24"/>
        </w:rPr>
        <w:t xml:space="preserve">el Seguro de Salud para la Familia y la </w:t>
      </w:r>
      <w:r w:rsidR="003C1D0B">
        <w:rPr>
          <w:rFonts w:ascii="Montserrat Light" w:eastAsia="Batang" w:hAnsi="Montserrat Light" w:cs="Arial"/>
          <w:sz w:val="24"/>
          <w:szCs w:val="24"/>
        </w:rPr>
        <w:t>C</w:t>
      </w:r>
      <w:r w:rsidR="003C1D0B" w:rsidRPr="006A70B3">
        <w:rPr>
          <w:rFonts w:ascii="Montserrat Light" w:eastAsia="Batang" w:hAnsi="Montserrat Light" w:cs="Arial"/>
          <w:sz w:val="24"/>
          <w:szCs w:val="24"/>
        </w:rPr>
        <w:t xml:space="preserve">ontinuación </w:t>
      </w:r>
      <w:r w:rsidR="00277C96" w:rsidRPr="006A70B3">
        <w:rPr>
          <w:rFonts w:ascii="Montserrat Light" w:eastAsia="Batang" w:hAnsi="Montserrat Light" w:cs="Arial"/>
          <w:sz w:val="24"/>
          <w:szCs w:val="24"/>
        </w:rPr>
        <w:t>voluntaria al régimen obligatorio</w:t>
      </w:r>
      <w:r w:rsidR="00277C96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14:paraId="67EF1179" w14:textId="77777777" w:rsidR="00277C96" w:rsidRDefault="00277C96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97E3396" w14:textId="5441C752" w:rsidR="00277C96" w:rsidRDefault="00277C96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Estas alternativas de aseguramiento </w:t>
      </w:r>
      <w:r w:rsidR="009060C8">
        <w:rPr>
          <w:rFonts w:ascii="Montserrat Light" w:eastAsia="Batang" w:hAnsi="Montserrat Light" w:cs="Arial"/>
          <w:sz w:val="24"/>
          <w:szCs w:val="24"/>
        </w:rPr>
        <w:t>pueden ser</w:t>
      </w:r>
      <w:r>
        <w:rPr>
          <w:rFonts w:ascii="Montserrat Light" w:eastAsia="Batang" w:hAnsi="Montserrat Light" w:cs="Arial"/>
          <w:sz w:val="24"/>
          <w:szCs w:val="24"/>
        </w:rPr>
        <w:t xml:space="preserve"> especialmente relevantes para los trabajadores que lamentablemente </w:t>
      </w:r>
      <w:r w:rsidR="009060C8">
        <w:rPr>
          <w:rFonts w:ascii="Montserrat Light" w:eastAsia="Batang" w:hAnsi="Montserrat Light" w:cs="Arial"/>
          <w:sz w:val="24"/>
          <w:szCs w:val="24"/>
        </w:rPr>
        <w:t xml:space="preserve">han </w:t>
      </w:r>
      <w:r>
        <w:rPr>
          <w:rFonts w:ascii="Montserrat Light" w:eastAsia="Batang" w:hAnsi="Montserrat Light" w:cs="Arial"/>
          <w:sz w:val="24"/>
          <w:szCs w:val="24"/>
        </w:rPr>
        <w:t>perdi</w:t>
      </w:r>
      <w:r w:rsidR="009060C8">
        <w:rPr>
          <w:rFonts w:ascii="Montserrat Light" w:eastAsia="Batang" w:hAnsi="Montserrat Light" w:cs="Arial"/>
          <w:sz w:val="24"/>
          <w:szCs w:val="24"/>
        </w:rPr>
        <w:t>do</w:t>
      </w:r>
      <w:r>
        <w:rPr>
          <w:rFonts w:ascii="Montserrat Light" w:eastAsia="Batang" w:hAnsi="Montserrat Light" w:cs="Arial"/>
          <w:sz w:val="24"/>
          <w:szCs w:val="24"/>
        </w:rPr>
        <w:t xml:space="preserve"> su empleo</w:t>
      </w:r>
      <w:r w:rsidR="009060C8">
        <w:rPr>
          <w:rFonts w:ascii="Montserrat Light" w:eastAsia="Batang" w:hAnsi="Montserrat Light" w:cs="Arial"/>
          <w:sz w:val="24"/>
          <w:szCs w:val="24"/>
        </w:rPr>
        <w:t>, ya que les permite seguir contando con algunos de los beneficios de la seguridad social.</w:t>
      </w:r>
    </w:p>
    <w:p w14:paraId="58B740C9" w14:textId="77777777" w:rsidR="00277C96" w:rsidRDefault="00277C96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1FFEA4D" w14:textId="781A0133" w:rsidR="006A70B3" w:rsidRPr="006A70B3" w:rsidRDefault="000414AB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l Seguro de </w:t>
      </w:r>
      <w:r w:rsidR="00876931">
        <w:rPr>
          <w:rFonts w:ascii="Montserrat Light" w:eastAsia="Batang" w:hAnsi="Montserrat Light" w:cs="Arial"/>
          <w:sz w:val="24"/>
          <w:szCs w:val="24"/>
        </w:rPr>
        <w:t>S</w:t>
      </w:r>
      <w:r w:rsidR="00876931" w:rsidRPr="006A70B3">
        <w:rPr>
          <w:rFonts w:ascii="Montserrat Light" w:eastAsia="Batang" w:hAnsi="Montserrat Light" w:cs="Arial"/>
          <w:sz w:val="24"/>
          <w:szCs w:val="24"/>
        </w:rPr>
        <w:t xml:space="preserve">alud 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para la </w:t>
      </w:r>
      <w:r w:rsidR="00876931">
        <w:rPr>
          <w:rFonts w:ascii="Montserrat Light" w:eastAsia="Batang" w:hAnsi="Montserrat Light" w:cs="Arial"/>
          <w:sz w:val="24"/>
          <w:szCs w:val="24"/>
        </w:rPr>
        <w:t>F</w:t>
      </w:r>
      <w:r w:rsidR="00876931" w:rsidRPr="006A70B3">
        <w:rPr>
          <w:rFonts w:ascii="Montserrat Light" w:eastAsia="Batang" w:hAnsi="Montserrat Light" w:cs="Arial"/>
          <w:sz w:val="24"/>
          <w:szCs w:val="24"/>
        </w:rPr>
        <w:t xml:space="preserve">amilia 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permite </w:t>
      </w:r>
      <w:r w:rsidR="00277C96">
        <w:rPr>
          <w:rFonts w:ascii="Montserrat Light" w:eastAsia="Batang" w:hAnsi="Montserrat Light" w:cs="Arial"/>
          <w:sz w:val="24"/>
          <w:szCs w:val="24"/>
        </w:rPr>
        <w:t xml:space="preserve">a 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cualquier </w:t>
      </w:r>
      <w:r w:rsidR="00277C96">
        <w:rPr>
          <w:rFonts w:ascii="Montserrat Light" w:eastAsia="Batang" w:hAnsi="Montserrat Light" w:cs="Arial"/>
          <w:sz w:val="24"/>
          <w:szCs w:val="24"/>
        </w:rPr>
        <w:t>persona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 y a su núcleo familiar cont</w:t>
      </w:r>
      <w:r w:rsidR="009060C8">
        <w:rPr>
          <w:rFonts w:ascii="Montserrat Light" w:eastAsia="Batang" w:hAnsi="Montserrat Light" w:cs="Arial"/>
          <w:sz w:val="24"/>
          <w:szCs w:val="24"/>
        </w:rPr>
        <w:t>ar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 con aseguramiento en materia de salud, </w:t>
      </w:r>
      <w:r w:rsidR="009060C8">
        <w:rPr>
          <w:rFonts w:ascii="Montserrat Light" w:eastAsia="Batang" w:hAnsi="Montserrat Light" w:cs="Arial"/>
          <w:sz w:val="24"/>
          <w:szCs w:val="24"/>
        </w:rPr>
        <w:t>con lo cual tendrán acceso a toda la gama de servicios médicos, quirúrgicos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>, farmacéutic</w:t>
      </w:r>
      <w:r w:rsidR="009060C8">
        <w:rPr>
          <w:rFonts w:ascii="Montserrat Light" w:eastAsia="Batang" w:hAnsi="Montserrat Light" w:cs="Arial"/>
          <w:sz w:val="24"/>
          <w:szCs w:val="24"/>
        </w:rPr>
        <w:t>os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>, hospitalari</w:t>
      </w:r>
      <w:r w:rsidR="009060C8">
        <w:rPr>
          <w:rFonts w:ascii="Montserrat Light" w:eastAsia="Batang" w:hAnsi="Montserrat Light" w:cs="Arial"/>
          <w:sz w:val="24"/>
          <w:szCs w:val="24"/>
        </w:rPr>
        <w:t>os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 y de maternidad</w:t>
      </w:r>
      <w:r w:rsidR="009060C8">
        <w:rPr>
          <w:rFonts w:ascii="Montserrat Light" w:eastAsia="Batang" w:hAnsi="Montserrat Light" w:cs="Arial"/>
          <w:sz w:val="24"/>
          <w:szCs w:val="24"/>
        </w:rPr>
        <w:t>, de los tres niveles de atención que tiene el IMSS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>.</w:t>
      </w:r>
      <w:r w:rsidR="006B16CA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51CC39AE" w14:textId="77777777" w:rsidR="006A70B3" w:rsidRPr="006A70B3" w:rsidRDefault="006A70B3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6F734ED" w14:textId="41AC4326" w:rsidR="006A70B3" w:rsidRPr="006A70B3" w:rsidRDefault="000414AB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ara </w:t>
      </w:r>
      <w:r w:rsidR="009060C8">
        <w:rPr>
          <w:rFonts w:ascii="Montserrat Light" w:eastAsia="Batang" w:hAnsi="Montserrat Light" w:cs="Arial"/>
          <w:sz w:val="24"/>
          <w:szCs w:val="24"/>
        </w:rPr>
        <w:t xml:space="preserve">formalizar 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>e</w:t>
      </w:r>
      <w:r w:rsidR="009060C8">
        <w:rPr>
          <w:rFonts w:ascii="Montserrat Light" w:eastAsia="Batang" w:hAnsi="Montserrat Light" w:cs="Arial"/>
          <w:sz w:val="24"/>
          <w:szCs w:val="24"/>
        </w:rPr>
        <w:t>ste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 aseguramiento</w:t>
      </w:r>
      <w:r w:rsidR="006A70B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se debe realizar una solicitud </w:t>
      </w:r>
      <w:r w:rsidR="009060C8">
        <w:rPr>
          <w:rFonts w:ascii="Montserrat Light" w:eastAsia="Batang" w:hAnsi="Montserrat Light" w:cs="Arial"/>
          <w:sz w:val="24"/>
          <w:szCs w:val="24"/>
        </w:rPr>
        <w:t xml:space="preserve">por parte 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>del interesado y cubrir una cuota anual anticipada</w:t>
      </w:r>
      <w:r w:rsidR="009060C8">
        <w:rPr>
          <w:rFonts w:ascii="Montserrat Light" w:eastAsia="Batang" w:hAnsi="Montserrat Light" w:cs="Arial"/>
          <w:sz w:val="24"/>
          <w:szCs w:val="24"/>
        </w:rPr>
        <w:t xml:space="preserve">; 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por cada miembro de la familia se cubre una cantidad en función del rango de edades de cada integrante. </w:t>
      </w:r>
      <w:r w:rsidR="006B16CA">
        <w:rPr>
          <w:rFonts w:ascii="Montserrat Light" w:eastAsia="Batang" w:hAnsi="Montserrat Light" w:cs="Arial"/>
          <w:sz w:val="24"/>
          <w:szCs w:val="24"/>
        </w:rPr>
        <w:t>Para e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>l rango más baj</w:t>
      </w:r>
      <w:r w:rsidR="00855FC3">
        <w:rPr>
          <w:rFonts w:ascii="Montserrat Light" w:eastAsia="Batang" w:hAnsi="Montserrat Light" w:cs="Arial"/>
          <w:sz w:val="24"/>
          <w:szCs w:val="24"/>
        </w:rPr>
        <w:t xml:space="preserve">o, 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que </w:t>
      </w:r>
      <w:r>
        <w:rPr>
          <w:rFonts w:ascii="Montserrat Light" w:eastAsia="Batang" w:hAnsi="Montserrat Light" w:cs="Arial"/>
          <w:sz w:val="24"/>
          <w:szCs w:val="24"/>
        </w:rPr>
        <w:t xml:space="preserve">cubre a las personas de hasta 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>19 años</w:t>
      </w:r>
      <w:r w:rsidR="00855FC3">
        <w:rPr>
          <w:rFonts w:ascii="Montserrat Light" w:eastAsia="Batang" w:hAnsi="Montserrat Light" w:cs="Arial"/>
          <w:sz w:val="24"/>
          <w:szCs w:val="24"/>
        </w:rPr>
        <w:t>,</w:t>
      </w:r>
      <w:r w:rsidR="006B16CA">
        <w:rPr>
          <w:rFonts w:ascii="Montserrat Light" w:eastAsia="Batang" w:hAnsi="Montserrat Light" w:cs="Arial"/>
          <w:sz w:val="24"/>
          <w:szCs w:val="24"/>
        </w:rPr>
        <w:t xml:space="preserve"> se pagaría 4 mil 650 pesos,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 y </w:t>
      </w:r>
      <w:r w:rsidR="006B16CA">
        <w:rPr>
          <w:rFonts w:ascii="Montserrat Light" w:eastAsia="Batang" w:hAnsi="Montserrat Light" w:cs="Arial"/>
          <w:sz w:val="24"/>
          <w:szCs w:val="24"/>
        </w:rPr>
        <w:t xml:space="preserve">para el rango 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de más </w:t>
      </w:r>
      <w:r w:rsidR="006B16CA">
        <w:rPr>
          <w:rFonts w:ascii="Montserrat Light" w:eastAsia="Batang" w:hAnsi="Montserrat Light" w:cs="Arial"/>
          <w:sz w:val="24"/>
          <w:szCs w:val="24"/>
        </w:rPr>
        <w:t>de 80 años son 12 mil 750 pesos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14:paraId="24B624DE" w14:textId="77777777" w:rsidR="006A70B3" w:rsidRPr="006A70B3" w:rsidRDefault="006A70B3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AB11809" w14:textId="2971173D" w:rsidR="006A70B3" w:rsidRPr="006A70B3" w:rsidRDefault="006B16CA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el caso del </w:t>
      </w:r>
      <w:r w:rsidRPr="006A70B3">
        <w:rPr>
          <w:rFonts w:ascii="Montserrat Light" w:eastAsia="Batang" w:hAnsi="Montserrat Light" w:cs="Arial"/>
          <w:sz w:val="24"/>
          <w:szCs w:val="24"/>
        </w:rPr>
        <w:t>aseguramiento por Continuación voluntaria</w:t>
      </w:r>
      <w:r w:rsidR="003C1D0B">
        <w:rPr>
          <w:rFonts w:ascii="Montserrat Light" w:eastAsia="Batang" w:hAnsi="Montserrat Light" w:cs="Arial"/>
          <w:sz w:val="24"/>
          <w:szCs w:val="24"/>
        </w:rPr>
        <w:t xml:space="preserve"> al régimen obligatorio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6A70B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A506F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a través de este esquema se permite a los ex trabajadores continuar cotizando en dos de los cinco ramos de seguro con que cuenta el </w:t>
      </w:r>
      <w:r w:rsidR="002C624B">
        <w:rPr>
          <w:rFonts w:ascii="Montserrat Light" w:eastAsia="Batang" w:hAnsi="Montserrat Light" w:cs="Arial"/>
          <w:sz w:val="24"/>
          <w:szCs w:val="24"/>
        </w:rPr>
        <w:t>Instituto</w:t>
      </w:r>
      <w:r>
        <w:rPr>
          <w:rFonts w:ascii="Montserrat Light" w:eastAsia="Batang" w:hAnsi="Montserrat Light" w:cs="Arial"/>
          <w:sz w:val="24"/>
          <w:szCs w:val="24"/>
        </w:rPr>
        <w:t>: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 invalidez y vida, y retiro, cesantía en edad avanzada o vejez. </w:t>
      </w:r>
    </w:p>
    <w:p w14:paraId="76F404BB" w14:textId="77777777" w:rsidR="006A70B3" w:rsidRPr="006A70B3" w:rsidRDefault="006A70B3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A6676B1" w14:textId="429212F1" w:rsidR="006A70B3" w:rsidRPr="006A70B3" w:rsidRDefault="006B16CA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Lo que se busca con </w:t>
      </w:r>
      <w:r w:rsidR="00FA506F">
        <w:rPr>
          <w:rFonts w:ascii="Montserrat Light" w:eastAsia="Batang" w:hAnsi="Montserrat Light" w:cs="Arial"/>
          <w:sz w:val="24"/>
          <w:szCs w:val="24"/>
        </w:rPr>
        <w:t xml:space="preserve">este 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>aseguramiento</w:t>
      </w:r>
      <w:r w:rsidR="00FA506F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es que las personas puedan seguir realizando aportaciones a su cuenta individual y continuar </w:t>
      </w:r>
      <w:r w:rsidR="00FA506F">
        <w:rPr>
          <w:rFonts w:ascii="Montserrat Light" w:eastAsia="Batang" w:hAnsi="Montserrat Light" w:cs="Arial"/>
          <w:sz w:val="24"/>
          <w:szCs w:val="24"/>
        </w:rPr>
        <w:t>acumula</w:t>
      </w:r>
      <w:r>
        <w:rPr>
          <w:rFonts w:ascii="Montserrat Light" w:eastAsia="Batang" w:hAnsi="Montserrat Light" w:cs="Arial"/>
          <w:sz w:val="24"/>
          <w:szCs w:val="24"/>
        </w:rPr>
        <w:t>ndo</w:t>
      </w:r>
      <w:r w:rsidR="00FA506F">
        <w:rPr>
          <w:rFonts w:ascii="Montserrat Light" w:eastAsia="Batang" w:hAnsi="Montserrat Light" w:cs="Arial"/>
          <w:sz w:val="24"/>
          <w:szCs w:val="24"/>
        </w:rPr>
        <w:t xml:space="preserve"> s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>emanas de cotización</w:t>
      </w:r>
      <w:r>
        <w:rPr>
          <w:rFonts w:ascii="Montserrat Light" w:eastAsia="Batang" w:hAnsi="Montserrat Light" w:cs="Arial"/>
          <w:sz w:val="24"/>
          <w:szCs w:val="24"/>
        </w:rPr>
        <w:t xml:space="preserve">, lo que les permitirá contar con una 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pensión </w:t>
      </w:r>
      <w:r>
        <w:rPr>
          <w:rFonts w:ascii="Montserrat Light" w:eastAsia="Batang" w:hAnsi="Montserrat Light" w:cs="Arial"/>
          <w:sz w:val="24"/>
          <w:szCs w:val="24"/>
        </w:rPr>
        <w:t>en mejores condiciones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14:paraId="17E4286A" w14:textId="77777777" w:rsidR="006A70B3" w:rsidRPr="006A70B3" w:rsidRDefault="006A70B3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F01F6D9" w14:textId="393E91CF" w:rsidR="006A70B3" w:rsidRPr="006A70B3" w:rsidRDefault="006B16CA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ara </w:t>
      </w:r>
      <w:r>
        <w:rPr>
          <w:rFonts w:ascii="Montserrat Light" w:eastAsia="Batang" w:hAnsi="Montserrat Light" w:cs="Arial"/>
          <w:sz w:val="24"/>
          <w:szCs w:val="24"/>
        </w:rPr>
        <w:t xml:space="preserve">acceder a este seguro 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se requiere que los asegurados hayan cotizado </w:t>
      </w:r>
      <w:r>
        <w:rPr>
          <w:rFonts w:ascii="Montserrat Light" w:eastAsia="Batang" w:hAnsi="Montserrat Light" w:cs="Arial"/>
          <w:sz w:val="24"/>
          <w:szCs w:val="24"/>
        </w:rPr>
        <w:t xml:space="preserve">al menos durante 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>52 semanas</w:t>
      </w:r>
      <w:r w:rsidR="00725EAF">
        <w:rPr>
          <w:rFonts w:ascii="Montserrat Light" w:eastAsia="Batang" w:hAnsi="Montserrat Light" w:cs="Arial"/>
          <w:sz w:val="24"/>
          <w:szCs w:val="24"/>
        </w:rPr>
        <w:t>, en los últimos cinco años, previo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s </w:t>
      </w:r>
      <w:r>
        <w:rPr>
          <w:rFonts w:ascii="Montserrat Light" w:eastAsia="Batang" w:hAnsi="Montserrat Light" w:cs="Arial"/>
          <w:sz w:val="24"/>
          <w:szCs w:val="24"/>
        </w:rPr>
        <w:t xml:space="preserve">al momento de 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haber perdido </w:t>
      </w:r>
      <w:r>
        <w:rPr>
          <w:rFonts w:ascii="Montserrat Light" w:eastAsia="Batang" w:hAnsi="Montserrat Light" w:cs="Arial"/>
          <w:sz w:val="24"/>
          <w:szCs w:val="24"/>
        </w:rPr>
        <w:t>su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 aseguramiento </w:t>
      </w:r>
      <w:r>
        <w:rPr>
          <w:rFonts w:ascii="Montserrat Light" w:eastAsia="Batang" w:hAnsi="Montserrat Light" w:cs="Arial"/>
          <w:sz w:val="24"/>
          <w:szCs w:val="24"/>
        </w:rPr>
        <w:t>con el Instituto, y la solicitud se puede realizar con base en el último salario registrado o con un salario mayor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. Este derecho </w:t>
      </w:r>
      <w:r>
        <w:rPr>
          <w:rFonts w:ascii="Montserrat Light" w:eastAsia="Batang" w:hAnsi="Montserrat Light" w:cs="Arial"/>
          <w:sz w:val="24"/>
          <w:szCs w:val="24"/>
        </w:rPr>
        <w:t xml:space="preserve">de contratar la Continuación voluntaria 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>se pierde si no se ejercita en un</w:t>
      </w:r>
      <w:r w:rsidR="006A70B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>plazo de cinco años contado a partir de la baja.</w:t>
      </w:r>
    </w:p>
    <w:p w14:paraId="4967B780" w14:textId="77777777" w:rsidR="006A70B3" w:rsidRPr="006A70B3" w:rsidRDefault="006A70B3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AF78D15" w14:textId="0EC5291E" w:rsidR="006A70B3" w:rsidRPr="006A70B3" w:rsidRDefault="006B16CA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</w:t>
      </w:r>
      <w:r w:rsidRPr="006A70B3">
        <w:rPr>
          <w:rFonts w:ascii="Montserrat Light" w:eastAsia="Batang" w:hAnsi="Montserrat Light" w:cs="Arial"/>
          <w:sz w:val="24"/>
          <w:szCs w:val="24"/>
        </w:rPr>
        <w:t xml:space="preserve">ara </w:t>
      </w:r>
      <w:r>
        <w:rPr>
          <w:rFonts w:ascii="Montserrat Light" w:eastAsia="Batang" w:hAnsi="Montserrat Light" w:cs="Arial"/>
          <w:sz w:val="24"/>
          <w:szCs w:val="24"/>
        </w:rPr>
        <w:t xml:space="preserve">contar con </w:t>
      </w:r>
      <w:r w:rsidRPr="006A70B3">
        <w:rPr>
          <w:rFonts w:ascii="Montserrat Light" w:eastAsia="Batang" w:hAnsi="Montserrat Light" w:cs="Arial"/>
          <w:sz w:val="24"/>
          <w:szCs w:val="24"/>
        </w:rPr>
        <w:t xml:space="preserve">mayor información de </w:t>
      </w:r>
      <w:r>
        <w:rPr>
          <w:rFonts w:ascii="Montserrat Light" w:eastAsia="Batang" w:hAnsi="Montserrat Light" w:cs="Arial"/>
          <w:sz w:val="24"/>
          <w:szCs w:val="24"/>
        </w:rPr>
        <w:t>estos</w:t>
      </w:r>
      <w:r w:rsidRPr="006A70B3">
        <w:rPr>
          <w:rFonts w:ascii="Montserrat Light" w:eastAsia="Batang" w:hAnsi="Montserrat Light" w:cs="Arial"/>
          <w:sz w:val="24"/>
          <w:szCs w:val="24"/>
        </w:rPr>
        <w:t xml:space="preserve"> esquemas de aseguramiento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6A70B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0414AB">
        <w:rPr>
          <w:rFonts w:ascii="Montserrat Light" w:eastAsia="Batang" w:hAnsi="Montserrat Light" w:cs="Arial"/>
          <w:sz w:val="24"/>
          <w:szCs w:val="24"/>
        </w:rPr>
        <w:t xml:space="preserve">el Instituto pone a disposición de la población 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el número telefónico 800 623 2323, opción 1; además de la página </w:t>
      </w:r>
      <w:hyperlink r:id="rId9" w:history="1">
        <w:r w:rsidR="006A70B3" w:rsidRPr="00251042">
          <w:rPr>
            <w:rStyle w:val="Hipervnculo"/>
            <w:rFonts w:ascii="Montserrat Light" w:eastAsia="Batang" w:hAnsi="Montserrat Light" w:cs="Arial"/>
            <w:sz w:val="24"/>
            <w:szCs w:val="24"/>
          </w:rPr>
          <w:t>www.imss.gob.mx</w:t>
        </w:r>
      </w:hyperlink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, en </w:t>
      </w:r>
      <w:r w:rsidR="00AF7257">
        <w:rPr>
          <w:rFonts w:ascii="Montserrat Light" w:eastAsia="Batang" w:hAnsi="Montserrat Light" w:cs="Arial"/>
          <w:sz w:val="24"/>
          <w:szCs w:val="24"/>
        </w:rPr>
        <w:t xml:space="preserve">la sección denominada 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>derechohabientes</w:t>
      </w:r>
      <w:r w:rsidR="00725EAF">
        <w:rPr>
          <w:rFonts w:ascii="Montserrat Light" w:eastAsia="Batang" w:hAnsi="Montserrat Light" w:cs="Arial"/>
          <w:sz w:val="24"/>
          <w:szCs w:val="24"/>
        </w:rPr>
        <w:t>, en los menús denominados Adulto y Adulto Mayor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>.</w:t>
      </w:r>
    </w:p>
    <w:p w14:paraId="75EC2176" w14:textId="77777777" w:rsidR="006A70B3" w:rsidRPr="006A70B3" w:rsidRDefault="006A70B3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30EA837" w14:textId="77777777" w:rsidR="00545766" w:rsidRPr="00251B65" w:rsidRDefault="00545766" w:rsidP="0054576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40027F5" w14:textId="3C46FC0F" w:rsidR="00FC49CC" w:rsidRPr="0016205B" w:rsidRDefault="00A953A1" w:rsidP="00B63D51">
      <w:pPr>
        <w:spacing w:after="0" w:line="240" w:lineRule="atLeast"/>
        <w:jc w:val="center"/>
        <w:rPr>
          <w:rFonts w:ascii="Montserrat Light" w:hAnsi="Montserrat Light"/>
          <w:b/>
          <w:color w:val="000000"/>
          <w:sz w:val="24"/>
          <w:szCs w:val="24"/>
        </w:rPr>
      </w:pPr>
      <w:r w:rsidRPr="0016205B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16205B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16205B" w:rsidSect="001670DD">
      <w:headerReference w:type="default" r:id="rId10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D2924F" w14:textId="77777777" w:rsidR="004A0806" w:rsidRDefault="004A0806" w:rsidP="00B4228A">
      <w:r>
        <w:separator/>
      </w:r>
    </w:p>
  </w:endnote>
  <w:endnote w:type="continuationSeparator" w:id="0">
    <w:p w14:paraId="63600386" w14:textId="77777777" w:rsidR="004A0806" w:rsidRDefault="004A0806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﷽﷽﷽﷽﷽﷽﷽﷽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﷽﷽﷽﷽﷽﷽﷽﷽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altName w:val="Times"/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76D321" w14:textId="77777777" w:rsidR="004A0806" w:rsidRDefault="004A0806" w:rsidP="00B4228A">
      <w:r>
        <w:separator/>
      </w:r>
    </w:p>
  </w:footnote>
  <w:footnote w:type="continuationSeparator" w:id="0">
    <w:p w14:paraId="363AECDC" w14:textId="77777777" w:rsidR="004A0806" w:rsidRDefault="004A0806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1AD67" w14:textId="77777777" w:rsidR="00035978" w:rsidRDefault="0003597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48AF9097" wp14:editId="124AC35B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13910"/>
    <w:multiLevelType w:val="hybridMultilevel"/>
    <w:tmpl w:val="C82012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277E85"/>
    <w:multiLevelType w:val="hybridMultilevel"/>
    <w:tmpl w:val="F93AD8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24784F"/>
    <w:multiLevelType w:val="hybridMultilevel"/>
    <w:tmpl w:val="849EF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4CA7"/>
    <w:rsid w:val="00015669"/>
    <w:rsid w:val="0001624F"/>
    <w:rsid w:val="00022734"/>
    <w:rsid w:val="0003214C"/>
    <w:rsid w:val="0003448A"/>
    <w:rsid w:val="00035978"/>
    <w:rsid w:val="00035EBC"/>
    <w:rsid w:val="00037234"/>
    <w:rsid w:val="000414AB"/>
    <w:rsid w:val="00041CB1"/>
    <w:rsid w:val="000442D3"/>
    <w:rsid w:val="000444AF"/>
    <w:rsid w:val="000449E2"/>
    <w:rsid w:val="00051DD6"/>
    <w:rsid w:val="000527AA"/>
    <w:rsid w:val="000558DB"/>
    <w:rsid w:val="000639CF"/>
    <w:rsid w:val="00063D47"/>
    <w:rsid w:val="00070294"/>
    <w:rsid w:val="000703B7"/>
    <w:rsid w:val="0007192B"/>
    <w:rsid w:val="00071C46"/>
    <w:rsid w:val="00083DD4"/>
    <w:rsid w:val="000924B6"/>
    <w:rsid w:val="000947F4"/>
    <w:rsid w:val="00097699"/>
    <w:rsid w:val="000A1383"/>
    <w:rsid w:val="000C1567"/>
    <w:rsid w:val="000C1776"/>
    <w:rsid w:val="000C32FD"/>
    <w:rsid w:val="000C3F67"/>
    <w:rsid w:val="000C53C1"/>
    <w:rsid w:val="000C7417"/>
    <w:rsid w:val="000D0B1E"/>
    <w:rsid w:val="000D499F"/>
    <w:rsid w:val="000E37E5"/>
    <w:rsid w:val="000E7A92"/>
    <w:rsid w:val="000F1580"/>
    <w:rsid w:val="000F56BB"/>
    <w:rsid w:val="001009EB"/>
    <w:rsid w:val="001106CD"/>
    <w:rsid w:val="00117B35"/>
    <w:rsid w:val="00117BF3"/>
    <w:rsid w:val="00122BB3"/>
    <w:rsid w:val="00143325"/>
    <w:rsid w:val="00144B99"/>
    <w:rsid w:val="00144D90"/>
    <w:rsid w:val="00144FEE"/>
    <w:rsid w:val="00145244"/>
    <w:rsid w:val="0014563E"/>
    <w:rsid w:val="001514EF"/>
    <w:rsid w:val="0015296E"/>
    <w:rsid w:val="0016176D"/>
    <w:rsid w:val="0016205B"/>
    <w:rsid w:val="0016387A"/>
    <w:rsid w:val="001652D7"/>
    <w:rsid w:val="001665A5"/>
    <w:rsid w:val="001670DD"/>
    <w:rsid w:val="00167B0F"/>
    <w:rsid w:val="00167EC4"/>
    <w:rsid w:val="0017248B"/>
    <w:rsid w:val="00172C3D"/>
    <w:rsid w:val="00174198"/>
    <w:rsid w:val="00176AE3"/>
    <w:rsid w:val="0019059C"/>
    <w:rsid w:val="00195DA6"/>
    <w:rsid w:val="001A1AAF"/>
    <w:rsid w:val="001A7315"/>
    <w:rsid w:val="001A7D09"/>
    <w:rsid w:val="001B2FD5"/>
    <w:rsid w:val="001B6AD6"/>
    <w:rsid w:val="001B6FFE"/>
    <w:rsid w:val="001B760F"/>
    <w:rsid w:val="001C126C"/>
    <w:rsid w:val="001C17FD"/>
    <w:rsid w:val="001C2F1F"/>
    <w:rsid w:val="001C619B"/>
    <w:rsid w:val="001C6DAD"/>
    <w:rsid w:val="001D3D29"/>
    <w:rsid w:val="001D6881"/>
    <w:rsid w:val="001E7E72"/>
    <w:rsid w:val="001F221D"/>
    <w:rsid w:val="001F6D08"/>
    <w:rsid w:val="001F6F09"/>
    <w:rsid w:val="00206D94"/>
    <w:rsid w:val="00211013"/>
    <w:rsid w:val="002120D5"/>
    <w:rsid w:val="00213623"/>
    <w:rsid w:val="0021560F"/>
    <w:rsid w:val="00220C51"/>
    <w:rsid w:val="00223B06"/>
    <w:rsid w:val="002267F4"/>
    <w:rsid w:val="002334B6"/>
    <w:rsid w:val="00242D7C"/>
    <w:rsid w:val="0025041D"/>
    <w:rsid w:val="00251258"/>
    <w:rsid w:val="00251B65"/>
    <w:rsid w:val="00252514"/>
    <w:rsid w:val="002527B4"/>
    <w:rsid w:val="00260D04"/>
    <w:rsid w:val="0027271B"/>
    <w:rsid w:val="00275782"/>
    <w:rsid w:val="00277C96"/>
    <w:rsid w:val="00283727"/>
    <w:rsid w:val="002864EB"/>
    <w:rsid w:val="00291D63"/>
    <w:rsid w:val="00293194"/>
    <w:rsid w:val="00294E7B"/>
    <w:rsid w:val="002A06DF"/>
    <w:rsid w:val="002A7C80"/>
    <w:rsid w:val="002B35F3"/>
    <w:rsid w:val="002C2FE6"/>
    <w:rsid w:val="002C3AA0"/>
    <w:rsid w:val="002C624B"/>
    <w:rsid w:val="002D6C68"/>
    <w:rsid w:val="002D7F1F"/>
    <w:rsid w:val="002E619C"/>
    <w:rsid w:val="002E6EAD"/>
    <w:rsid w:val="002F0B09"/>
    <w:rsid w:val="002F748B"/>
    <w:rsid w:val="00301CFC"/>
    <w:rsid w:val="00306004"/>
    <w:rsid w:val="0031393D"/>
    <w:rsid w:val="00314878"/>
    <w:rsid w:val="00334C27"/>
    <w:rsid w:val="00336A20"/>
    <w:rsid w:val="00341172"/>
    <w:rsid w:val="00344337"/>
    <w:rsid w:val="00350986"/>
    <w:rsid w:val="0035396B"/>
    <w:rsid w:val="003575DF"/>
    <w:rsid w:val="00364DDB"/>
    <w:rsid w:val="00370094"/>
    <w:rsid w:val="003767FC"/>
    <w:rsid w:val="00395DE5"/>
    <w:rsid w:val="003A726B"/>
    <w:rsid w:val="003B456B"/>
    <w:rsid w:val="003C1D0B"/>
    <w:rsid w:val="003C4E1C"/>
    <w:rsid w:val="003D3404"/>
    <w:rsid w:val="003E3005"/>
    <w:rsid w:val="003E4AA6"/>
    <w:rsid w:val="003E5B30"/>
    <w:rsid w:val="003F1E74"/>
    <w:rsid w:val="003F6F80"/>
    <w:rsid w:val="00401BC5"/>
    <w:rsid w:val="00402086"/>
    <w:rsid w:val="004045BF"/>
    <w:rsid w:val="00416B74"/>
    <w:rsid w:val="00416EB3"/>
    <w:rsid w:val="00420119"/>
    <w:rsid w:val="00421F78"/>
    <w:rsid w:val="00424B6C"/>
    <w:rsid w:val="00426A0A"/>
    <w:rsid w:val="00427666"/>
    <w:rsid w:val="0043275E"/>
    <w:rsid w:val="00432B29"/>
    <w:rsid w:val="00435101"/>
    <w:rsid w:val="004365C1"/>
    <w:rsid w:val="00442A29"/>
    <w:rsid w:val="00445E2C"/>
    <w:rsid w:val="00450716"/>
    <w:rsid w:val="00453163"/>
    <w:rsid w:val="00455B35"/>
    <w:rsid w:val="00456AA5"/>
    <w:rsid w:val="004602EB"/>
    <w:rsid w:val="0047478D"/>
    <w:rsid w:val="00475FD3"/>
    <w:rsid w:val="00492AA4"/>
    <w:rsid w:val="004935D3"/>
    <w:rsid w:val="004A0806"/>
    <w:rsid w:val="004A4385"/>
    <w:rsid w:val="004A51E6"/>
    <w:rsid w:val="004A60C0"/>
    <w:rsid w:val="004A7F5E"/>
    <w:rsid w:val="004B30BD"/>
    <w:rsid w:val="004B5BDE"/>
    <w:rsid w:val="004B6DA5"/>
    <w:rsid w:val="004B6F47"/>
    <w:rsid w:val="004B7551"/>
    <w:rsid w:val="004C5A22"/>
    <w:rsid w:val="004D49F2"/>
    <w:rsid w:val="004E1D8B"/>
    <w:rsid w:val="004E28C4"/>
    <w:rsid w:val="004E5EDE"/>
    <w:rsid w:val="004F4BA5"/>
    <w:rsid w:val="004F51B9"/>
    <w:rsid w:val="004F6B9B"/>
    <w:rsid w:val="0050313C"/>
    <w:rsid w:val="005049C7"/>
    <w:rsid w:val="00506035"/>
    <w:rsid w:val="00517105"/>
    <w:rsid w:val="005250C3"/>
    <w:rsid w:val="00537975"/>
    <w:rsid w:val="00542292"/>
    <w:rsid w:val="00545766"/>
    <w:rsid w:val="00545FB1"/>
    <w:rsid w:val="00551E91"/>
    <w:rsid w:val="00562969"/>
    <w:rsid w:val="005644A3"/>
    <w:rsid w:val="005710D0"/>
    <w:rsid w:val="00571692"/>
    <w:rsid w:val="00575162"/>
    <w:rsid w:val="00575575"/>
    <w:rsid w:val="00581E6E"/>
    <w:rsid w:val="00584E1D"/>
    <w:rsid w:val="005929CE"/>
    <w:rsid w:val="005A6742"/>
    <w:rsid w:val="005B4AC5"/>
    <w:rsid w:val="005B7983"/>
    <w:rsid w:val="005C1F9E"/>
    <w:rsid w:val="005D178C"/>
    <w:rsid w:val="005D26BC"/>
    <w:rsid w:val="005D3636"/>
    <w:rsid w:val="005D4E39"/>
    <w:rsid w:val="005E0918"/>
    <w:rsid w:val="005E4339"/>
    <w:rsid w:val="005F47DA"/>
    <w:rsid w:val="00604871"/>
    <w:rsid w:val="00606977"/>
    <w:rsid w:val="00607C51"/>
    <w:rsid w:val="00610222"/>
    <w:rsid w:val="00610E27"/>
    <w:rsid w:val="00611A24"/>
    <w:rsid w:val="00615BE8"/>
    <w:rsid w:val="006220DC"/>
    <w:rsid w:val="006233DB"/>
    <w:rsid w:val="00623791"/>
    <w:rsid w:val="006267BF"/>
    <w:rsid w:val="006317C5"/>
    <w:rsid w:val="0063430F"/>
    <w:rsid w:val="00643969"/>
    <w:rsid w:val="00650AB0"/>
    <w:rsid w:val="00653C1D"/>
    <w:rsid w:val="00655B09"/>
    <w:rsid w:val="00655CCF"/>
    <w:rsid w:val="00662659"/>
    <w:rsid w:val="00672779"/>
    <w:rsid w:val="006765BD"/>
    <w:rsid w:val="00685B1C"/>
    <w:rsid w:val="00693A47"/>
    <w:rsid w:val="00694A64"/>
    <w:rsid w:val="006A09AD"/>
    <w:rsid w:val="006A70B3"/>
    <w:rsid w:val="006A7A90"/>
    <w:rsid w:val="006B16CA"/>
    <w:rsid w:val="006B1723"/>
    <w:rsid w:val="006B4390"/>
    <w:rsid w:val="006B4ECD"/>
    <w:rsid w:val="006B55EF"/>
    <w:rsid w:val="006C0592"/>
    <w:rsid w:val="006C5D60"/>
    <w:rsid w:val="006D007B"/>
    <w:rsid w:val="006E5755"/>
    <w:rsid w:val="006F29F7"/>
    <w:rsid w:val="00701641"/>
    <w:rsid w:val="0071167F"/>
    <w:rsid w:val="00712C5B"/>
    <w:rsid w:val="00725EAF"/>
    <w:rsid w:val="0072719E"/>
    <w:rsid w:val="007309DD"/>
    <w:rsid w:val="00730D29"/>
    <w:rsid w:val="00733E7D"/>
    <w:rsid w:val="007367C8"/>
    <w:rsid w:val="007402FB"/>
    <w:rsid w:val="00740836"/>
    <w:rsid w:val="0074178F"/>
    <w:rsid w:val="00742C63"/>
    <w:rsid w:val="00750939"/>
    <w:rsid w:val="00751BDD"/>
    <w:rsid w:val="0075212D"/>
    <w:rsid w:val="007567E3"/>
    <w:rsid w:val="00761FA7"/>
    <w:rsid w:val="007676A5"/>
    <w:rsid w:val="00781729"/>
    <w:rsid w:val="00783756"/>
    <w:rsid w:val="00786E6A"/>
    <w:rsid w:val="00791F2A"/>
    <w:rsid w:val="007A5463"/>
    <w:rsid w:val="007A7708"/>
    <w:rsid w:val="007A7915"/>
    <w:rsid w:val="007B5578"/>
    <w:rsid w:val="007B6788"/>
    <w:rsid w:val="007C00DC"/>
    <w:rsid w:val="007C5951"/>
    <w:rsid w:val="007C75EE"/>
    <w:rsid w:val="007D0B8C"/>
    <w:rsid w:val="007D115D"/>
    <w:rsid w:val="007D130C"/>
    <w:rsid w:val="007E7BC4"/>
    <w:rsid w:val="007F0C35"/>
    <w:rsid w:val="007F4492"/>
    <w:rsid w:val="007F4A52"/>
    <w:rsid w:val="008069B9"/>
    <w:rsid w:val="00806C7F"/>
    <w:rsid w:val="008102F5"/>
    <w:rsid w:val="00811A4F"/>
    <w:rsid w:val="00813240"/>
    <w:rsid w:val="00813A70"/>
    <w:rsid w:val="008149DA"/>
    <w:rsid w:val="0081765B"/>
    <w:rsid w:val="00821A10"/>
    <w:rsid w:val="00830710"/>
    <w:rsid w:val="00833D2A"/>
    <w:rsid w:val="00835BF3"/>
    <w:rsid w:val="008418B9"/>
    <w:rsid w:val="008448D0"/>
    <w:rsid w:val="008500ED"/>
    <w:rsid w:val="00853502"/>
    <w:rsid w:val="008548CA"/>
    <w:rsid w:val="008557A5"/>
    <w:rsid w:val="00855FC3"/>
    <w:rsid w:val="00860966"/>
    <w:rsid w:val="00860C75"/>
    <w:rsid w:val="00860E45"/>
    <w:rsid w:val="0086171F"/>
    <w:rsid w:val="00866DDD"/>
    <w:rsid w:val="00876931"/>
    <w:rsid w:val="008961EB"/>
    <w:rsid w:val="008A4B83"/>
    <w:rsid w:val="008A70D7"/>
    <w:rsid w:val="008B0A03"/>
    <w:rsid w:val="008B79AB"/>
    <w:rsid w:val="008D0B68"/>
    <w:rsid w:val="008D2AAA"/>
    <w:rsid w:val="008D45C3"/>
    <w:rsid w:val="008D6BA0"/>
    <w:rsid w:val="008F2CBB"/>
    <w:rsid w:val="008F2E05"/>
    <w:rsid w:val="009060C8"/>
    <w:rsid w:val="00910387"/>
    <w:rsid w:val="00913D44"/>
    <w:rsid w:val="00924A98"/>
    <w:rsid w:val="009346C0"/>
    <w:rsid w:val="0093707F"/>
    <w:rsid w:val="00937143"/>
    <w:rsid w:val="00943431"/>
    <w:rsid w:val="00951849"/>
    <w:rsid w:val="00953820"/>
    <w:rsid w:val="00957C5E"/>
    <w:rsid w:val="00962161"/>
    <w:rsid w:val="00962996"/>
    <w:rsid w:val="00966A0C"/>
    <w:rsid w:val="00967BAA"/>
    <w:rsid w:val="00972EC9"/>
    <w:rsid w:val="009755FB"/>
    <w:rsid w:val="009804E5"/>
    <w:rsid w:val="00990C80"/>
    <w:rsid w:val="00993976"/>
    <w:rsid w:val="009B0C1C"/>
    <w:rsid w:val="009C070C"/>
    <w:rsid w:val="009C3EF5"/>
    <w:rsid w:val="009E12D7"/>
    <w:rsid w:val="009E1A49"/>
    <w:rsid w:val="009E5FC6"/>
    <w:rsid w:val="00A0209A"/>
    <w:rsid w:val="00A14AD6"/>
    <w:rsid w:val="00A21473"/>
    <w:rsid w:val="00A23650"/>
    <w:rsid w:val="00A261FE"/>
    <w:rsid w:val="00A3161F"/>
    <w:rsid w:val="00A31BAB"/>
    <w:rsid w:val="00A31CED"/>
    <w:rsid w:val="00A33AE3"/>
    <w:rsid w:val="00A456DE"/>
    <w:rsid w:val="00A47B9D"/>
    <w:rsid w:val="00A500E4"/>
    <w:rsid w:val="00A534A3"/>
    <w:rsid w:val="00A53FE4"/>
    <w:rsid w:val="00A63E03"/>
    <w:rsid w:val="00A65238"/>
    <w:rsid w:val="00A7661F"/>
    <w:rsid w:val="00A857D4"/>
    <w:rsid w:val="00A866BF"/>
    <w:rsid w:val="00A86CDC"/>
    <w:rsid w:val="00A90B30"/>
    <w:rsid w:val="00A94507"/>
    <w:rsid w:val="00A953A1"/>
    <w:rsid w:val="00AA2AB9"/>
    <w:rsid w:val="00AA39D3"/>
    <w:rsid w:val="00AA60CD"/>
    <w:rsid w:val="00AA6892"/>
    <w:rsid w:val="00AB5FF3"/>
    <w:rsid w:val="00AC2010"/>
    <w:rsid w:val="00AC3C4E"/>
    <w:rsid w:val="00AC5CAF"/>
    <w:rsid w:val="00AD1918"/>
    <w:rsid w:val="00AE4F68"/>
    <w:rsid w:val="00AE64C5"/>
    <w:rsid w:val="00AF3D5A"/>
    <w:rsid w:val="00AF7257"/>
    <w:rsid w:val="00B02BCE"/>
    <w:rsid w:val="00B06710"/>
    <w:rsid w:val="00B14956"/>
    <w:rsid w:val="00B163D6"/>
    <w:rsid w:val="00B249E3"/>
    <w:rsid w:val="00B2623C"/>
    <w:rsid w:val="00B34085"/>
    <w:rsid w:val="00B36B0F"/>
    <w:rsid w:val="00B378E8"/>
    <w:rsid w:val="00B404F1"/>
    <w:rsid w:val="00B41D80"/>
    <w:rsid w:val="00B4228A"/>
    <w:rsid w:val="00B44DC9"/>
    <w:rsid w:val="00B46350"/>
    <w:rsid w:val="00B537A6"/>
    <w:rsid w:val="00B54FF9"/>
    <w:rsid w:val="00B57FC8"/>
    <w:rsid w:val="00B62C77"/>
    <w:rsid w:val="00B63D51"/>
    <w:rsid w:val="00B64EAD"/>
    <w:rsid w:val="00B6701A"/>
    <w:rsid w:val="00B671AC"/>
    <w:rsid w:val="00B71943"/>
    <w:rsid w:val="00B72FD7"/>
    <w:rsid w:val="00B7305B"/>
    <w:rsid w:val="00B73894"/>
    <w:rsid w:val="00B73EF5"/>
    <w:rsid w:val="00B770CC"/>
    <w:rsid w:val="00B94A2A"/>
    <w:rsid w:val="00BA2A4A"/>
    <w:rsid w:val="00BB1A91"/>
    <w:rsid w:val="00BB61C7"/>
    <w:rsid w:val="00BB708B"/>
    <w:rsid w:val="00BC26D7"/>
    <w:rsid w:val="00BC2AB7"/>
    <w:rsid w:val="00BC624E"/>
    <w:rsid w:val="00BD07AB"/>
    <w:rsid w:val="00BD1FED"/>
    <w:rsid w:val="00BE0D59"/>
    <w:rsid w:val="00BE399B"/>
    <w:rsid w:val="00BF0FDB"/>
    <w:rsid w:val="00BF39A8"/>
    <w:rsid w:val="00BF3A12"/>
    <w:rsid w:val="00BF6D73"/>
    <w:rsid w:val="00C03FF3"/>
    <w:rsid w:val="00C0478B"/>
    <w:rsid w:val="00C05EB9"/>
    <w:rsid w:val="00C10695"/>
    <w:rsid w:val="00C106F6"/>
    <w:rsid w:val="00C21320"/>
    <w:rsid w:val="00C2381B"/>
    <w:rsid w:val="00C25615"/>
    <w:rsid w:val="00C26653"/>
    <w:rsid w:val="00C47BD4"/>
    <w:rsid w:val="00C53449"/>
    <w:rsid w:val="00C5625D"/>
    <w:rsid w:val="00C5770C"/>
    <w:rsid w:val="00C80C62"/>
    <w:rsid w:val="00C9621E"/>
    <w:rsid w:val="00CA0FFA"/>
    <w:rsid w:val="00CA11AD"/>
    <w:rsid w:val="00CA4253"/>
    <w:rsid w:val="00CB06D2"/>
    <w:rsid w:val="00CB4DFC"/>
    <w:rsid w:val="00CB7BEA"/>
    <w:rsid w:val="00CC49BE"/>
    <w:rsid w:val="00CC735E"/>
    <w:rsid w:val="00CD31D3"/>
    <w:rsid w:val="00CD3ECE"/>
    <w:rsid w:val="00CD44A0"/>
    <w:rsid w:val="00CD6055"/>
    <w:rsid w:val="00CD7F70"/>
    <w:rsid w:val="00CE209B"/>
    <w:rsid w:val="00CE5AEA"/>
    <w:rsid w:val="00CF117B"/>
    <w:rsid w:val="00D04B21"/>
    <w:rsid w:val="00D04FF4"/>
    <w:rsid w:val="00D10902"/>
    <w:rsid w:val="00D178F1"/>
    <w:rsid w:val="00D2380A"/>
    <w:rsid w:val="00D23A02"/>
    <w:rsid w:val="00D30368"/>
    <w:rsid w:val="00D30E26"/>
    <w:rsid w:val="00D4348A"/>
    <w:rsid w:val="00D523F3"/>
    <w:rsid w:val="00D52F3F"/>
    <w:rsid w:val="00D55FEA"/>
    <w:rsid w:val="00D568C0"/>
    <w:rsid w:val="00D57B0D"/>
    <w:rsid w:val="00D7342B"/>
    <w:rsid w:val="00D763BF"/>
    <w:rsid w:val="00D77045"/>
    <w:rsid w:val="00D774FF"/>
    <w:rsid w:val="00D92C3E"/>
    <w:rsid w:val="00D933DD"/>
    <w:rsid w:val="00D97196"/>
    <w:rsid w:val="00DA2D72"/>
    <w:rsid w:val="00DA497B"/>
    <w:rsid w:val="00DA680F"/>
    <w:rsid w:val="00DB20A5"/>
    <w:rsid w:val="00DC71F8"/>
    <w:rsid w:val="00DD20A3"/>
    <w:rsid w:val="00DE6BFB"/>
    <w:rsid w:val="00DF1F90"/>
    <w:rsid w:val="00DF2635"/>
    <w:rsid w:val="00DF58C4"/>
    <w:rsid w:val="00E012C8"/>
    <w:rsid w:val="00E05E2F"/>
    <w:rsid w:val="00E062DC"/>
    <w:rsid w:val="00E06E82"/>
    <w:rsid w:val="00E127C3"/>
    <w:rsid w:val="00E16698"/>
    <w:rsid w:val="00E17492"/>
    <w:rsid w:val="00E205EF"/>
    <w:rsid w:val="00E20E0E"/>
    <w:rsid w:val="00E21663"/>
    <w:rsid w:val="00E22F45"/>
    <w:rsid w:val="00E30A0A"/>
    <w:rsid w:val="00E32C97"/>
    <w:rsid w:val="00E352DA"/>
    <w:rsid w:val="00E362B1"/>
    <w:rsid w:val="00E43527"/>
    <w:rsid w:val="00E64A8E"/>
    <w:rsid w:val="00E70E4E"/>
    <w:rsid w:val="00E74E54"/>
    <w:rsid w:val="00E751F4"/>
    <w:rsid w:val="00E75AC1"/>
    <w:rsid w:val="00E832D6"/>
    <w:rsid w:val="00E849B0"/>
    <w:rsid w:val="00E93C3C"/>
    <w:rsid w:val="00E9451B"/>
    <w:rsid w:val="00E94A40"/>
    <w:rsid w:val="00E96282"/>
    <w:rsid w:val="00EA0A37"/>
    <w:rsid w:val="00EA11E6"/>
    <w:rsid w:val="00EA2DF0"/>
    <w:rsid w:val="00EB23BA"/>
    <w:rsid w:val="00EB2E73"/>
    <w:rsid w:val="00EB494E"/>
    <w:rsid w:val="00EC2620"/>
    <w:rsid w:val="00ED14A4"/>
    <w:rsid w:val="00ED1791"/>
    <w:rsid w:val="00ED339A"/>
    <w:rsid w:val="00ED355A"/>
    <w:rsid w:val="00ED521E"/>
    <w:rsid w:val="00ED7591"/>
    <w:rsid w:val="00EE0FE3"/>
    <w:rsid w:val="00EE6F44"/>
    <w:rsid w:val="00EE77DA"/>
    <w:rsid w:val="00EF79D0"/>
    <w:rsid w:val="00EF7AB0"/>
    <w:rsid w:val="00F038CD"/>
    <w:rsid w:val="00F13A6A"/>
    <w:rsid w:val="00F369E2"/>
    <w:rsid w:val="00F373E4"/>
    <w:rsid w:val="00F4043B"/>
    <w:rsid w:val="00F42C87"/>
    <w:rsid w:val="00F537A2"/>
    <w:rsid w:val="00F57218"/>
    <w:rsid w:val="00F63C03"/>
    <w:rsid w:val="00F71A9D"/>
    <w:rsid w:val="00F72A94"/>
    <w:rsid w:val="00F75943"/>
    <w:rsid w:val="00FA506F"/>
    <w:rsid w:val="00FB507C"/>
    <w:rsid w:val="00FC137A"/>
    <w:rsid w:val="00FC49CC"/>
    <w:rsid w:val="00FC5618"/>
    <w:rsid w:val="00FD0FF0"/>
    <w:rsid w:val="00FD13B0"/>
    <w:rsid w:val="00FE06A2"/>
    <w:rsid w:val="00FF0FD3"/>
    <w:rsid w:val="00FF1717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0C93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7C75EE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C75EE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7194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7C75EE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C75EE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71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imss.gob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B9D0A-5D0C-4C49-9099-089E02128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450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Sarai Barrientos Esquivel</cp:lastModifiedBy>
  <cp:revision>2</cp:revision>
  <cp:lastPrinted>2020-01-09T15:17:00Z</cp:lastPrinted>
  <dcterms:created xsi:type="dcterms:W3CDTF">2020-12-29T17:09:00Z</dcterms:created>
  <dcterms:modified xsi:type="dcterms:W3CDTF">2020-12-29T17:09:00Z</dcterms:modified>
</cp:coreProperties>
</file>