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F0964" w14:textId="6DA49511" w:rsidR="00F2135F" w:rsidRDefault="006140DB" w:rsidP="00FC4969">
      <w:pPr>
        <w:spacing w:line="240" w:lineRule="atLeast"/>
        <w:jc w:val="right"/>
        <w:rPr>
          <w:rFonts w:ascii="Montserrat Light" w:eastAsia="Montserrat Light" w:hAnsi="Montserrat Light" w:cs="Montserrat Light"/>
        </w:rPr>
      </w:pPr>
      <w:bookmarkStart w:id="0" w:name="_GoBack"/>
      <w:bookmarkEnd w:id="0"/>
      <w:r>
        <w:rPr>
          <w:rFonts w:ascii="Montserrat Light" w:eastAsia="Montserrat Light" w:hAnsi="Montserrat Light" w:cs="Montserrat Light"/>
        </w:rPr>
        <w:t xml:space="preserve">Ciudad de México, </w:t>
      </w:r>
      <w:r w:rsidR="00FC4969">
        <w:rPr>
          <w:rFonts w:ascii="Montserrat Light" w:eastAsia="Montserrat Light" w:hAnsi="Montserrat Light" w:cs="Montserrat Light"/>
        </w:rPr>
        <w:t>miércoles 13</w:t>
      </w:r>
      <w:r>
        <w:rPr>
          <w:rFonts w:ascii="Montserrat Light" w:eastAsia="Montserrat Light" w:hAnsi="Montserrat Light" w:cs="Montserrat Light"/>
        </w:rPr>
        <w:t xml:space="preserve"> de abril de 2022</w:t>
      </w:r>
    </w:p>
    <w:p w14:paraId="13581CD2" w14:textId="7EC69662" w:rsidR="00F2135F" w:rsidRDefault="006140DB" w:rsidP="00FC4969">
      <w:pPr>
        <w:spacing w:line="240" w:lineRule="atLeast"/>
        <w:jc w:val="right"/>
        <w:rPr>
          <w:rFonts w:ascii="Montserrat Light" w:eastAsia="Montserrat Light" w:hAnsi="Montserrat Light" w:cs="Montserrat Light"/>
        </w:rPr>
      </w:pPr>
      <w:r>
        <w:rPr>
          <w:rFonts w:ascii="Montserrat Light" w:eastAsia="Montserrat Light" w:hAnsi="Montserrat Light" w:cs="Montserrat Light"/>
        </w:rPr>
        <w:t>No. 17</w:t>
      </w:r>
      <w:r w:rsidR="00FC4969">
        <w:rPr>
          <w:rFonts w:ascii="Montserrat Light" w:eastAsia="Montserrat Light" w:hAnsi="Montserrat Light" w:cs="Montserrat Light"/>
        </w:rPr>
        <w:t>7</w:t>
      </w:r>
      <w:r>
        <w:rPr>
          <w:rFonts w:ascii="Montserrat Light" w:eastAsia="Montserrat Light" w:hAnsi="Montserrat Light" w:cs="Montserrat Light"/>
        </w:rPr>
        <w:t>/2022</w:t>
      </w:r>
    </w:p>
    <w:p w14:paraId="36566674" w14:textId="77777777" w:rsidR="00F2135F" w:rsidRDefault="00F2135F" w:rsidP="00FC4969">
      <w:pPr>
        <w:spacing w:line="240" w:lineRule="atLeast"/>
        <w:jc w:val="right"/>
        <w:rPr>
          <w:rFonts w:ascii="Montserrat Light" w:eastAsia="Montserrat Light" w:hAnsi="Montserrat Light" w:cs="Montserrat Light"/>
        </w:rPr>
      </w:pPr>
    </w:p>
    <w:p w14:paraId="2BA53287" w14:textId="77777777" w:rsidR="00F2135F" w:rsidRDefault="006140DB" w:rsidP="00FC4969">
      <w:pPr>
        <w:spacing w:line="240" w:lineRule="atLeast"/>
        <w:jc w:val="center"/>
        <w:rPr>
          <w:rFonts w:ascii="Montserrat Light" w:eastAsia="Montserrat Light" w:hAnsi="Montserrat Light" w:cs="Montserrat Light"/>
          <w:b/>
          <w:sz w:val="36"/>
          <w:szCs w:val="36"/>
        </w:rPr>
      </w:pPr>
      <w:r>
        <w:rPr>
          <w:rFonts w:ascii="Montserrat Light" w:eastAsia="Montserrat Light" w:hAnsi="Montserrat Light" w:cs="Montserrat Light"/>
          <w:b/>
          <w:sz w:val="36"/>
          <w:szCs w:val="36"/>
        </w:rPr>
        <w:t>BOLETÍN DE PRENSA</w:t>
      </w:r>
    </w:p>
    <w:p w14:paraId="7B903C55" w14:textId="77777777" w:rsidR="00F2135F" w:rsidRDefault="00F2135F" w:rsidP="00FC4969">
      <w:pPr>
        <w:spacing w:line="240" w:lineRule="atLeast"/>
        <w:jc w:val="center"/>
        <w:rPr>
          <w:rFonts w:ascii="Montserrat Light" w:eastAsia="Montserrat Light" w:hAnsi="Montserrat Light" w:cs="Montserrat Light"/>
          <w:b/>
        </w:rPr>
      </w:pPr>
    </w:p>
    <w:p w14:paraId="00EFBE37" w14:textId="65ABF893" w:rsidR="00B81621" w:rsidRPr="00EF5C26" w:rsidRDefault="00B81621" w:rsidP="00B81621">
      <w:pPr>
        <w:spacing w:line="240" w:lineRule="atLeast"/>
        <w:jc w:val="center"/>
        <w:rPr>
          <w:rFonts w:ascii="Montserrat Light" w:eastAsia="Montserrat Light" w:hAnsi="Montserrat Light" w:cs="Montserrat Light"/>
          <w:b/>
          <w:sz w:val="28"/>
          <w:szCs w:val="28"/>
        </w:rPr>
      </w:pPr>
      <w:r>
        <w:rPr>
          <w:rFonts w:ascii="Montserrat Light" w:eastAsia="Montserrat Light" w:hAnsi="Montserrat Light" w:cs="Montserrat Light"/>
          <w:b/>
          <w:sz w:val="28"/>
          <w:szCs w:val="28"/>
        </w:rPr>
        <w:t xml:space="preserve">En abril </w:t>
      </w:r>
      <w:r w:rsidRPr="00EF5C26">
        <w:rPr>
          <w:rFonts w:ascii="Montserrat Light" w:eastAsia="Montserrat Light" w:hAnsi="Montserrat Light" w:cs="Montserrat Light"/>
          <w:b/>
          <w:sz w:val="28"/>
          <w:szCs w:val="28"/>
        </w:rPr>
        <w:t xml:space="preserve">IMSS </w:t>
      </w:r>
      <w:r w:rsidR="00AA331D">
        <w:rPr>
          <w:rFonts w:ascii="Montserrat Light" w:eastAsia="Montserrat Light" w:hAnsi="Montserrat Light" w:cs="Montserrat Light"/>
          <w:b/>
          <w:sz w:val="28"/>
          <w:szCs w:val="28"/>
        </w:rPr>
        <w:t>y S</w:t>
      </w:r>
      <w:r>
        <w:rPr>
          <w:rFonts w:ascii="Montserrat Light" w:eastAsia="Montserrat Light" w:hAnsi="Montserrat Light" w:cs="Montserrat Light"/>
          <w:b/>
          <w:sz w:val="28"/>
          <w:szCs w:val="28"/>
        </w:rPr>
        <w:t xml:space="preserve">ector </w:t>
      </w:r>
      <w:r w:rsidR="00AA331D">
        <w:rPr>
          <w:rFonts w:ascii="Montserrat Light" w:eastAsia="Montserrat Light" w:hAnsi="Montserrat Light" w:cs="Montserrat Light"/>
          <w:b/>
          <w:sz w:val="28"/>
          <w:szCs w:val="28"/>
        </w:rPr>
        <w:t>S</w:t>
      </w:r>
      <w:r>
        <w:rPr>
          <w:rFonts w:ascii="Montserrat Light" w:eastAsia="Montserrat Light" w:hAnsi="Montserrat Light" w:cs="Montserrat Light"/>
          <w:b/>
          <w:sz w:val="28"/>
          <w:szCs w:val="28"/>
        </w:rPr>
        <w:t xml:space="preserve">alud federal </w:t>
      </w:r>
      <w:r w:rsidRPr="00EF5C26">
        <w:rPr>
          <w:rFonts w:ascii="Montserrat Light" w:eastAsia="Montserrat Light" w:hAnsi="Montserrat Light" w:cs="Montserrat Light"/>
          <w:b/>
          <w:sz w:val="28"/>
          <w:szCs w:val="28"/>
        </w:rPr>
        <w:t>lleva</w:t>
      </w:r>
      <w:r>
        <w:rPr>
          <w:rFonts w:ascii="Montserrat Light" w:eastAsia="Montserrat Light" w:hAnsi="Montserrat Light" w:cs="Montserrat Light"/>
          <w:b/>
          <w:sz w:val="28"/>
          <w:szCs w:val="28"/>
        </w:rPr>
        <w:t>n</w:t>
      </w:r>
      <w:r w:rsidRPr="00EF5C26">
        <w:rPr>
          <w:rFonts w:ascii="Montserrat Light" w:eastAsia="Montserrat Light" w:hAnsi="Montserrat Light" w:cs="Montserrat Light"/>
          <w:b/>
          <w:sz w:val="28"/>
          <w:szCs w:val="28"/>
        </w:rPr>
        <w:t xml:space="preserve"> a cabo una vacunación intensiva contra COVID-19 en todo México</w:t>
      </w:r>
    </w:p>
    <w:p w14:paraId="4411FBA5" w14:textId="77777777" w:rsidR="00B81621" w:rsidRDefault="00B81621" w:rsidP="00FC4969">
      <w:pPr>
        <w:spacing w:line="240" w:lineRule="atLeast"/>
        <w:jc w:val="center"/>
        <w:rPr>
          <w:rFonts w:ascii="Montserrat Light" w:eastAsia="Montserrat Light" w:hAnsi="Montserrat Light" w:cs="Montserrat Light"/>
          <w:b/>
          <w:sz w:val="28"/>
          <w:szCs w:val="28"/>
        </w:rPr>
      </w:pPr>
    </w:p>
    <w:p w14:paraId="6D425F1E" w14:textId="77777777" w:rsidR="00F2135F" w:rsidRPr="00EF5C26" w:rsidRDefault="006140DB" w:rsidP="00FC49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b/>
          <w:color w:val="000000"/>
          <w:sz w:val="22"/>
          <w:szCs w:val="22"/>
        </w:rPr>
      </w:pPr>
      <w:r w:rsidRPr="00EF5C26"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>El objetivo de la vacunación es evitar la muerte o una enfermedad grave a causa de COVID-19.</w:t>
      </w:r>
    </w:p>
    <w:p w14:paraId="2647F8A9" w14:textId="2D0402A5" w:rsidR="00F2135F" w:rsidRPr="00EF5C26" w:rsidRDefault="006140DB" w:rsidP="00FC49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color w:val="000000"/>
          <w:sz w:val="22"/>
          <w:szCs w:val="22"/>
        </w:rPr>
      </w:pPr>
      <w:r w:rsidRPr="00EF5C26"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 xml:space="preserve">Todas las vacunas con aprobación de emergencia en el </w:t>
      </w:r>
      <w:r w:rsidR="00F859C7" w:rsidRPr="00EF5C26"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>país</w:t>
      </w:r>
      <w:r w:rsidRPr="00EF5C26"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 xml:space="preserve"> son eficaces y seguras. </w:t>
      </w:r>
    </w:p>
    <w:p w14:paraId="321B417D" w14:textId="77777777" w:rsidR="00F2135F" w:rsidRPr="00EF5C26" w:rsidRDefault="00F2135F" w:rsidP="00FC4969">
      <w:pPr>
        <w:spacing w:line="240" w:lineRule="atLeast"/>
        <w:jc w:val="both"/>
        <w:rPr>
          <w:rFonts w:ascii="Montserrat Light" w:eastAsia="Montserrat Light" w:hAnsi="Montserrat Light" w:cs="Montserrat Light"/>
        </w:rPr>
      </w:pPr>
    </w:p>
    <w:p w14:paraId="5AAC26EF" w14:textId="51057C46" w:rsidR="00F2135F" w:rsidRPr="00EF5C26" w:rsidRDefault="006140DB" w:rsidP="00FC4969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  <w:r w:rsidRPr="00EF5C26">
        <w:rPr>
          <w:rFonts w:ascii="Montserrat Light" w:eastAsia="Montserrat Light" w:hAnsi="Montserrat Light" w:cs="Montserrat Light"/>
          <w:sz w:val="22"/>
          <w:szCs w:val="22"/>
        </w:rPr>
        <w:t xml:space="preserve">El Instituto Mexicano del Seguro Social (IMSS) informa </w:t>
      </w:r>
      <w:r w:rsidR="00F859C7" w:rsidRPr="00EF5C26">
        <w:rPr>
          <w:rFonts w:ascii="Montserrat Light" w:eastAsia="Montserrat Light" w:hAnsi="Montserrat Light" w:cs="Montserrat Light"/>
          <w:sz w:val="22"/>
          <w:szCs w:val="22"/>
        </w:rPr>
        <w:t>que</w:t>
      </w:r>
      <w:r w:rsidR="00B81621">
        <w:rPr>
          <w:rFonts w:ascii="Montserrat Light" w:eastAsia="Montserrat Light" w:hAnsi="Montserrat Light" w:cs="Montserrat Light"/>
          <w:sz w:val="22"/>
          <w:szCs w:val="22"/>
        </w:rPr>
        <w:t xml:space="preserve"> </w:t>
      </w:r>
      <w:r w:rsidRPr="00EF5C26">
        <w:rPr>
          <w:rFonts w:ascii="Montserrat Light" w:eastAsia="Montserrat Light" w:hAnsi="Montserrat Light" w:cs="Montserrat Light"/>
          <w:sz w:val="22"/>
          <w:szCs w:val="22"/>
        </w:rPr>
        <w:t>durante</w:t>
      </w:r>
      <w:r w:rsidR="00AA331D">
        <w:rPr>
          <w:rFonts w:ascii="Montserrat Light" w:eastAsia="Montserrat Light" w:hAnsi="Montserrat Light" w:cs="Montserrat Light"/>
          <w:sz w:val="22"/>
          <w:szCs w:val="22"/>
        </w:rPr>
        <w:t xml:space="preserve"> el mes de</w:t>
      </w:r>
      <w:r w:rsidRPr="00EF5C26">
        <w:rPr>
          <w:rFonts w:ascii="Montserrat Light" w:eastAsia="Montserrat Light" w:hAnsi="Montserrat Light" w:cs="Montserrat Light"/>
          <w:sz w:val="22"/>
          <w:szCs w:val="22"/>
        </w:rPr>
        <w:t xml:space="preserve"> abril</w:t>
      </w:r>
      <w:r w:rsidR="00B81621">
        <w:rPr>
          <w:rFonts w:ascii="Montserrat Light" w:eastAsia="Montserrat Light" w:hAnsi="Montserrat Light" w:cs="Montserrat Light"/>
          <w:sz w:val="22"/>
          <w:szCs w:val="22"/>
        </w:rPr>
        <w:t xml:space="preserve">, junto con el </w:t>
      </w:r>
      <w:r w:rsidR="00AA331D">
        <w:rPr>
          <w:rFonts w:ascii="Montserrat Light" w:eastAsia="Montserrat Light" w:hAnsi="Montserrat Light" w:cs="Montserrat Light"/>
          <w:sz w:val="22"/>
          <w:szCs w:val="22"/>
        </w:rPr>
        <w:t>S</w:t>
      </w:r>
      <w:r w:rsidR="00B81621">
        <w:rPr>
          <w:rFonts w:ascii="Montserrat Light" w:eastAsia="Montserrat Light" w:hAnsi="Montserrat Light" w:cs="Montserrat Light"/>
          <w:sz w:val="22"/>
          <w:szCs w:val="22"/>
        </w:rPr>
        <w:t xml:space="preserve">ector </w:t>
      </w:r>
      <w:r w:rsidR="00AA331D">
        <w:rPr>
          <w:rFonts w:ascii="Montserrat Light" w:eastAsia="Montserrat Light" w:hAnsi="Montserrat Light" w:cs="Montserrat Light"/>
          <w:sz w:val="22"/>
          <w:szCs w:val="22"/>
        </w:rPr>
        <w:t>S</w:t>
      </w:r>
      <w:r w:rsidR="00B81621">
        <w:rPr>
          <w:rFonts w:ascii="Montserrat Light" w:eastAsia="Montserrat Light" w:hAnsi="Montserrat Light" w:cs="Montserrat Light"/>
          <w:sz w:val="22"/>
          <w:szCs w:val="22"/>
        </w:rPr>
        <w:t>alud federal,</w:t>
      </w:r>
      <w:r w:rsidRPr="00EF5C26">
        <w:rPr>
          <w:rFonts w:ascii="Montserrat Light" w:eastAsia="Montserrat Light" w:hAnsi="Montserrat Light" w:cs="Montserrat Light"/>
          <w:sz w:val="22"/>
          <w:szCs w:val="22"/>
        </w:rPr>
        <w:t xml:space="preserve"> se lleva a cabo una campaña </w:t>
      </w:r>
      <w:r w:rsidR="00F859C7" w:rsidRPr="00EF5C26">
        <w:rPr>
          <w:rFonts w:ascii="Montserrat Light" w:eastAsia="Montserrat Light" w:hAnsi="Montserrat Light" w:cs="Montserrat Light"/>
          <w:sz w:val="22"/>
          <w:szCs w:val="22"/>
        </w:rPr>
        <w:t xml:space="preserve">intensiva </w:t>
      </w:r>
      <w:r w:rsidRPr="00EF5C26">
        <w:rPr>
          <w:rFonts w:ascii="Montserrat Light" w:eastAsia="Montserrat Light" w:hAnsi="Montserrat Light" w:cs="Montserrat Light"/>
          <w:sz w:val="22"/>
          <w:szCs w:val="22"/>
        </w:rPr>
        <w:t>de vacunación</w:t>
      </w:r>
      <w:r w:rsidR="00F859C7" w:rsidRPr="00EF5C26">
        <w:rPr>
          <w:rFonts w:ascii="Montserrat Light" w:eastAsia="Montserrat Light" w:hAnsi="Montserrat Light" w:cs="Montserrat Light"/>
          <w:sz w:val="22"/>
          <w:szCs w:val="22"/>
        </w:rPr>
        <w:t xml:space="preserve"> </w:t>
      </w:r>
      <w:r w:rsidRPr="00EF5C26">
        <w:rPr>
          <w:rFonts w:ascii="Montserrat Light" w:eastAsia="Montserrat Light" w:hAnsi="Montserrat Light" w:cs="Montserrat Light"/>
          <w:sz w:val="22"/>
          <w:szCs w:val="22"/>
        </w:rPr>
        <w:t xml:space="preserve">contra COVID-19 en </w:t>
      </w:r>
      <w:r w:rsidR="00FC4969">
        <w:rPr>
          <w:rFonts w:ascii="Montserrat Light" w:eastAsia="Montserrat Light" w:hAnsi="Montserrat Light" w:cs="Montserrat Light"/>
          <w:sz w:val="22"/>
          <w:szCs w:val="22"/>
        </w:rPr>
        <w:t xml:space="preserve">diversas </w:t>
      </w:r>
      <w:r w:rsidRPr="00EF5C26">
        <w:rPr>
          <w:rFonts w:ascii="Montserrat Light" w:eastAsia="Montserrat Light" w:hAnsi="Montserrat Light" w:cs="Montserrat Light"/>
          <w:sz w:val="22"/>
          <w:szCs w:val="22"/>
        </w:rPr>
        <w:t xml:space="preserve">Unidades </w:t>
      </w:r>
      <w:r w:rsidR="00DA634A">
        <w:rPr>
          <w:rFonts w:ascii="Montserrat Light" w:eastAsia="Montserrat Light" w:hAnsi="Montserrat Light" w:cs="Montserrat Light"/>
          <w:sz w:val="22"/>
          <w:szCs w:val="22"/>
        </w:rPr>
        <w:t xml:space="preserve">Médicas </w:t>
      </w:r>
      <w:r w:rsidRPr="00EF5C26">
        <w:rPr>
          <w:rFonts w:ascii="Montserrat Light" w:eastAsia="Montserrat Light" w:hAnsi="Montserrat Light" w:cs="Montserrat Light"/>
          <w:sz w:val="22"/>
          <w:szCs w:val="22"/>
        </w:rPr>
        <w:t>de</w:t>
      </w:r>
      <w:r w:rsidR="00B81621">
        <w:rPr>
          <w:rFonts w:ascii="Montserrat Light" w:eastAsia="Montserrat Light" w:hAnsi="Montserrat Light" w:cs="Montserrat Light"/>
          <w:sz w:val="22"/>
          <w:szCs w:val="22"/>
        </w:rPr>
        <w:t>l Instituto en</w:t>
      </w:r>
      <w:r w:rsidRPr="00EF5C26">
        <w:rPr>
          <w:rFonts w:ascii="Montserrat Light" w:eastAsia="Montserrat Light" w:hAnsi="Montserrat Light" w:cs="Montserrat Light"/>
          <w:sz w:val="22"/>
          <w:szCs w:val="22"/>
        </w:rPr>
        <w:t xml:space="preserve"> todo el país</w:t>
      </w:r>
      <w:r w:rsidR="00FC4969">
        <w:rPr>
          <w:rFonts w:ascii="Montserrat Light" w:eastAsia="Montserrat Light" w:hAnsi="Montserrat Light" w:cs="Montserrat Light"/>
          <w:sz w:val="22"/>
          <w:szCs w:val="22"/>
        </w:rPr>
        <w:t xml:space="preserve">, con el </w:t>
      </w:r>
      <w:r w:rsidRPr="00EF5C26">
        <w:rPr>
          <w:rFonts w:ascii="Montserrat Light" w:eastAsia="Montserrat Light" w:hAnsi="Montserrat Light" w:cs="Montserrat Light"/>
          <w:sz w:val="22"/>
          <w:szCs w:val="22"/>
        </w:rPr>
        <w:t xml:space="preserve">objetivo de vacunar a la población mayor de 18 años que no haya recibido </w:t>
      </w:r>
      <w:r w:rsidR="00FC4969">
        <w:rPr>
          <w:rFonts w:ascii="Montserrat Light" w:eastAsia="Montserrat Light" w:hAnsi="Montserrat Light" w:cs="Montserrat Light"/>
          <w:sz w:val="22"/>
          <w:szCs w:val="22"/>
        </w:rPr>
        <w:t xml:space="preserve">alguna dosis </w:t>
      </w:r>
      <w:r w:rsidRPr="00EF5C26">
        <w:rPr>
          <w:rFonts w:ascii="Montserrat Light" w:eastAsia="Montserrat Light" w:hAnsi="Montserrat Light" w:cs="Montserrat Light"/>
          <w:sz w:val="22"/>
          <w:szCs w:val="22"/>
        </w:rPr>
        <w:t xml:space="preserve">contra </w:t>
      </w:r>
      <w:r w:rsidR="00FC4969">
        <w:rPr>
          <w:rFonts w:ascii="Montserrat Light" w:eastAsia="Montserrat Light" w:hAnsi="Montserrat Light" w:cs="Montserrat Light"/>
          <w:sz w:val="22"/>
          <w:szCs w:val="22"/>
        </w:rPr>
        <w:t>esta enfermedad</w:t>
      </w:r>
      <w:r w:rsidRPr="00EF5C26">
        <w:rPr>
          <w:rFonts w:ascii="Montserrat Light" w:eastAsia="Montserrat Light" w:hAnsi="Montserrat Light" w:cs="Montserrat Light"/>
          <w:sz w:val="22"/>
          <w:szCs w:val="22"/>
        </w:rPr>
        <w:t xml:space="preserve">, </w:t>
      </w:r>
      <w:r w:rsidR="00FC4969">
        <w:rPr>
          <w:rFonts w:ascii="Montserrat Light" w:eastAsia="Montserrat Light" w:hAnsi="Montserrat Light" w:cs="Montserrat Light"/>
          <w:sz w:val="22"/>
          <w:szCs w:val="22"/>
        </w:rPr>
        <w:t xml:space="preserve">aquellas </w:t>
      </w:r>
      <w:r w:rsidRPr="00EF5C26">
        <w:rPr>
          <w:rFonts w:ascii="Montserrat Light" w:eastAsia="Montserrat Light" w:hAnsi="Montserrat Light" w:cs="Montserrat Light"/>
          <w:sz w:val="22"/>
          <w:szCs w:val="22"/>
        </w:rPr>
        <w:t xml:space="preserve">que </w:t>
      </w:r>
      <w:r w:rsidR="00F859C7" w:rsidRPr="00EF5C26">
        <w:rPr>
          <w:rFonts w:ascii="Montserrat Light" w:eastAsia="Montserrat Light" w:hAnsi="Montserrat Light" w:cs="Montserrat Light"/>
          <w:sz w:val="22"/>
          <w:szCs w:val="22"/>
        </w:rPr>
        <w:t>r</w:t>
      </w:r>
      <w:r w:rsidR="00FC4969">
        <w:rPr>
          <w:rFonts w:ascii="Montserrat Light" w:eastAsia="Montserrat Light" w:hAnsi="Montserrat Light" w:cs="Montserrat Light"/>
          <w:sz w:val="22"/>
          <w:szCs w:val="22"/>
        </w:rPr>
        <w:t>equieran completar su esquema</w:t>
      </w:r>
      <w:r w:rsidRPr="00EF5C26">
        <w:rPr>
          <w:rFonts w:ascii="Montserrat Light" w:eastAsia="Montserrat Light" w:hAnsi="Montserrat Light" w:cs="Montserrat Light"/>
          <w:sz w:val="22"/>
          <w:szCs w:val="22"/>
        </w:rPr>
        <w:t xml:space="preserve"> o </w:t>
      </w:r>
      <w:r w:rsidR="00FC4969">
        <w:rPr>
          <w:rFonts w:ascii="Montserrat Light" w:eastAsia="Montserrat Light" w:hAnsi="Montserrat Light" w:cs="Montserrat Light"/>
          <w:sz w:val="22"/>
          <w:szCs w:val="22"/>
        </w:rPr>
        <w:t xml:space="preserve">recibir </w:t>
      </w:r>
      <w:r w:rsidRPr="00EF5C26">
        <w:rPr>
          <w:rFonts w:ascii="Montserrat Light" w:eastAsia="Montserrat Light" w:hAnsi="Montserrat Light" w:cs="Montserrat Light"/>
          <w:sz w:val="22"/>
          <w:szCs w:val="22"/>
        </w:rPr>
        <w:t xml:space="preserve">el refuerzo </w:t>
      </w:r>
      <w:r w:rsidR="00F859C7" w:rsidRPr="00EF5C26">
        <w:rPr>
          <w:rFonts w:ascii="Montserrat Light" w:eastAsia="Montserrat Light" w:hAnsi="Montserrat Light" w:cs="Montserrat Light"/>
          <w:sz w:val="22"/>
          <w:szCs w:val="22"/>
        </w:rPr>
        <w:t xml:space="preserve">de la </w:t>
      </w:r>
      <w:r w:rsidR="00FC4969">
        <w:rPr>
          <w:rFonts w:ascii="Montserrat Light" w:eastAsia="Montserrat Light" w:hAnsi="Montserrat Light" w:cs="Montserrat Light"/>
          <w:sz w:val="22"/>
          <w:szCs w:val="22"/>
        </w:rPr>
        <w:t>tercera</w:t>
      </w:r>
      <w:r w:rsidRPr="00EF5C26">
        <w:rPr>
          <w:rFonts w:ascii="Montserrat Light" w:eastAsia="Montserrat Light" w:hAnsi="Montserrat Light" w:cs="Montserrat Light"/>
          <w:sz w:val="22"/>
          <w:szCs w:val="22"/>
        </w:rPr>
        <w:t xml:space="preserve"> dosis.</w:t>
      </w:r>
    </w:p>
    <w:p w14:paraId="195E8674" w14:textId="77777777" w:rsidR="00F2135F" w:rsidRPr="00EF5C26" w:rsidRDefault="00F2135F" w:rsidP="00FC4969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</w:p>
    <w:p w14:paraId="292B0A79" w14:textId="3E603659" w:rsidR="00685955" w:rsidRPr="00685955" w:rsidRDefault="00B81621" w:rsidP="00685955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  <w:r>
        <w:rPr>
          <w:rFonts w:ascii="Montserrat Light" w:eastAsia="Montserrat Light" w:hAnsi="Montserrat Light" w:cs="Montserrat Light"/>
          <w:sz w:val="22"/>
          <w:szCs w:val="22"/>
        </w:rPr>
        <w:t xml:space="preserve">En las Unidades Médicas del Seguro Social se aplicará la </w:t>
      </w:r>
      <w:r w:rsidR="00DA634A" w:rsidRPr="00685955">
        <w:rPr>
          <w:rFonts w:ascii="Montserrat Light" w:eastAsia="Montserrat Light" w:hAnsi="Montserrat Light" w:cs="Montserrat Light"/>
          <w:sz w:val="22"/>
          <w:szCs w:val="22"/>
        </w:rPr>
        <w:t xml:space="preserve">vacuna </w:t>
      </w:r>
      <w:proofErr w:type="spellStart"/>
      <w:r w:rsidR="006140DB" w:rsidRPr="00685955">
        <w:rPr>
          <w:rFonts w:ascii="Montserrat Light" w:eastAsia="Montserrat Light" w:hAnsi="Montserrat Light" w:cs="Montserrat Light"/>
          <w:sz w:val="22"/>
          <w:szCs w:val="22"/>
        </w:rPr>
        <w:t>AstraZeneca</w:t>
      </w:r>
      <w:proofErr w:type="spellEnd"/>
      <w:r w:rsidR="00AA331D">
        <w:rPr>
          <w:rFonts w:ascii="Montserrat Light" w:eastAsia="Montserrat Light" w:hAnsi="Montserrat Light" w:cs="Montserrat Light"/>
          <w:sz w:val="22"/>
          <w:szCs w:val="22"/>
        </w:rPr>
        <w:t xml:space="preserve">. Para recibirla, los derechohabientes y la población en general </w:t>
      </w:r>
      <w:r w:rsidR="00685955" w:rsidRPr="00685955">
        <w:rPr>
          <w:rFonts w:ascii="Montserrat Light" w:eastAsia="Montserrat Light" w:hAnsi="Montserrat Light" w:cs="Montserrat Light"/>
          <w:sz w:val="22"/>
          <w:szCs w:val="22"/>
        </w:rPr>
        <w:t>no necesita</w:t>
      </w:r>
      <w:r w:rsidR="00AA331D">
        <w:rPr>
          <w:rFonts w:ascii="Montserrat Light" w:eastAsia="Montserrat Light" w:hAnsi="Montserrat Light" w:cs="Montserrat Light"/>
          <w:sz w:val="22"/>
          <w:szCs w:val="22"/>
        </w:rPr>
        <w:t>n</w:t>
      </w:r>
      <w:r w:rsidR="00685955" w:rsidRPr="00685955">
        <w:rPr>
          <w:rFonts w:ascii="Montserrat Light" w:eastAsia="Montserrat Light" w:hAnsi="Montserrat Light" w:cs="Montserrat Light"/>
          <w:sz w:val="22"/>
          <w:szCs w:val="22"/>
        </w:rPr>
        <w:t xml:space="preserve"> cita previa, únicamente acudir a donde la estén aplicando y solicitarla</w:t>
      </w:r>
      <w:r>
        <w:rPr>
          <w:rFonts w:ascii="Montserrat Light" w:eastAsia="Montserrat Light" w:hAnsi="Montserrat Light" w:cs="Montserrat Light"/>
          <w:sz w:val="22"/>
          <w:szCs w:val="22"/>
        </w:rPr>
        <w:t xml:space="preserve"> con una identificación oficial</w:t>
      </w:r>
      <w:r w:rsidR="00685955" w:rsidRPr="00685955">
        <w:rPr>
          <w:rFonts w:ascii="Montserrat Light" w:eastAsia="Montserrat Light" w:hAnsi="Montserrat Light" w:cs="Montserrat Light"/>
          <w:sz w:val="22"/>
          <w:szCs w:val="22"/>
        </w:rPr>
        <w:t xml:space="preserve">. Para conocer en qué unidades se </w:t>
      </w:r>
      <w:r w:rsidR="00685955">
        <w:rPr>
          <w:rFonts w:ascii="Montserrat Light" w:eastAsia="Montserrat Light" w:hAnsi="Montserrat Light" w:cs="Montserrat Light"/>
          <w:sz w:val="22"/>
          <w:szCs w:val="22"/>
        </w:rPr>
        <w:t>suministra el</w:t>
      </w:r>
      <w:r w:rsidR="00685955" w:rsidRPr="00685955">
        <w:rPr>
          <w:rFonts w:ascii="Montserrat Light" w:eastAsia="Montserrat Light" w:hAnsi="Montserrat Light" w:cs="Montserrat Light"/>
          <w:sz w:val="22"/>
          <w:szCs w:val="22"/>
        </w:rPr>
        <w:t xml:space="preserve"> biológico</w:t>
      </w:r>
      <w:r w:rsidR="00685955">
        <w:rPr>
          <w:rFonts w:ascii="Montserrat Light" w:eastAsia="Montserrat Light" w:hAnsi="Montserrat Light" w:cs="Montserrat Light"/>
          <w:sz w:val="22"/>
          <w:szCs w:val="22"/>
        </w:rPr>
        <w:t xml:space="preserve">, se puede consultar el siguiente </w:t>
      </w:r>
      <w:r w:rsidR="00685955" w:rsidRPr="00685955">
        <w:rPr>
          <w:rFonts w:ascii="Montserrat Light" w:eastAsia="Montserrat Light" w:hAnsi="Montserrat Light" w:cs="Montserrat Light"/>
          <w:sz w:val="22"/>
          <w:szCs w:val="22"/>
        </w:rPr>
        <w:t xml:space="preserve">link: </w:t>
      </w:r>
      <w:hyperlink r:id="rId8" w:history="1">
        <w:r w:rsidR="00685955" w:rsidRPr="00685955">
          <w:rPr>
            <w:rStyle w:val="Hipervnculo"/>
            <w:rFonts w:ascii="Montserrat Light" w:eastAsia="Montserrat Light" w:hAnsi="Montserrat Light" w:cs="Montserrat Light"/>
            <w:sz w:val="22"/>
            <w:szCs w:val="22"/>
          </w:rPr>
          <w:t>http://www.imss.gob.mx/covid-19</w:t>
        </w:r>
      </w:hyperlink>
    </w:p>
    <w:p w14:paraId="799459AB" w14:textId="77777777" w:rsidR="00685955" w:rsidRDefault="00685955" w:rsidP="00FC4969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</w:p>
    <w:p w14:paraId="5A58CBA2" w14:textId="4B40DE8B" w:rsidR="00F2135F" w:rsidRPr="00F859C7" w:rsidRDefault="006140DB" w:rsidP="00FC4969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  <w:r w:rsidRPr="00EF5C26">
        <w:rPr>
          <w:rFonts w:ascii="Montserrat Light" w:eastAsia="Montserrat Light" w:hAnsi="Montserrat Light" w:cs="Montserrat Light"/>
          <w:sz w:val="22"/>
          <w:szCs w:val="22"/>
        </w:rPr>
        <w:t>Para esto</w:t>
      </w:r>
      <w:r w:rsidR="00F859C7" w:rsidRPr="00EF5C26">
        <w:rPr>
          <w:rFonts w:ascii="Montserrat Light" w:eastAsia="Montserrat Light" w:hAnsi="Montserrat Light" w:cs="Montserrat Light"/>
          <w:sz w:val="22"/>
          <w:szCs w:val="22"/>
        </w:rPr>
        <w:t>,</w:t>
      </w:r>
      <w:r w:rsidRPr="00EF5C26">
        <w:rPr>
          <w:rFonts w:ascii="Montserrat Light" w:eastAsia="Montserrat Light" w:hAnsi="Montserrat Light" w:cs="Montserrat Light"/>
          <w:sz w:val="22"/>
          <w:szCs w:val="22"/>
        </w:rPr>
        <w:t xml:space="preserve"> es importante recordar algunos puntos:</w:t>
      </w:r>
    </w:p>
    <w:p w14:paraId="1B88E83C" w14:textId="77777777" w:rsidR="00F2135F" w:rsidRPr="00F859C7" w:rsidRDefault="00F2135F" w:rsidP="00FC4969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</w:p>
    <w:p w14:paraId="6E420C3A" w14:textId="564DB2E2" w:rsidR="00F2135F" w:rsidRPr="00F859C7" w:rsidRDefault="00F859C7" w:rsidP="00FC49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color w:val="000000"/>
          <w:sz w:val="22"/>
          <w:szCs w:val="22"/>
        </w:rPr>
      </w:pPr>
      <w:r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Quienes requieran una </w:t>
      </w:r>
      <w:r w:rsidR="00FC4969">
        <w:rPr>
          <w:rFonts w:ascii="Montserrat Light" w:eastAsia="Montserrat Light" w:hAnsi="Montserrat Light" w:cs="Montserrat Light"/>
          <w:color w:val="000000"/>
          <w:sz w:val="22"/>
          <w:szCs w:val="22"/>
        </w:rPr>
        <w:t>segunda</w:t>
      </w:r>
      <w:r w:rsidR="006140DB"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 dosis</w:t>
      </w:r>
      <w:r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>,</w:t>
      </w:r>
      <w:r w:rsidR="006140DB"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 </w:t>
      </w:r>
      <w:r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deben esperar </w:t>
      </w:r>
      <w:r w:rsidR="00FC4969">
        <w:rPr>
          <w:rFonts w:ascii="Montserrat Light" w:eastAsia="Montserrat Light" w:hAnsi="Montserrat Light" w:cs="Montserrat Light"/>
          <w:color w:val="000000"/>
          <w:sz w:val="22"/>
          <w:szCs w:val="22"/>
        </w:rPr>
        <w:t>dos</w:t>
      </w:r>
      <w:r w:rsidR="006140DB"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 meses después</w:t>
      </w:r>
      <w:r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 de haber recibido</w:t>
      </w:r>
      <w:r w:rsidR="006140DB"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 la </w:t>
      </w:r>
      <w:r w:rsidR="00FC4969">
        <w:rPr>
          <w:rFonts w:ascii="Montserrat Light" w:eastAsia="Montserrat Light" w:hAnsi="Montserrat Light" w:cs="Montserrat Light"/>
          <w:color w:val="000000"/>
          <w:sz w:val="22"/>
          <w:szCs w:val="22"/>
        </w:rPr>
        <w:t>primera</w:t>
      </w:r>
      <w:r w:rsidR="006140DB"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 dosis (56 días).</w:t>
      </w:r>
    </w:p>
    <w:p w14:paraId="76DC0361" w14:textId="61AD698D" w:rsidR="00F2135F" w:rsidRPr="00F859C7" w:rsidRDefault="006140DB" w:rsidP="00FC49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color w:val="000000"/>
          <w:sz w:val="22"/>
          <w:szCs w:val="22"/>
        </w:rPr>
      </w:pPr>
      <w:r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La dosis de refuerzo se puede aplicar </w:t>
      </w:r>
      <w:r w:rsidR="00FC4969">
        <w:rPr>
          <w:rFonts w:ascii="Montserrat Light" w:eastAsia="Montserrat Light" w:hAnsi="Montserrat Light" w:cs="Montserrat Light"/>
          <w:color w:val="000000"/>
          <w:sz w:val="22"/>
          <w:szCs w:val="22"/>
        </w:rPr>
        <w:t>cuatro</w:t>
      </w:r>
      <w:r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 meses después de haber recibido la </w:t>
      </w:r>
      <w:r w:rsidR="00FC4969">
        <w:rPr>
          <w:rFonts w:ascii="Montserrat Light" w:eastAsia="Montserrat Light" w:hAnsi="Montserrat Light" w:cs="Montserrat Light"/>
          <w:color w:val="000000"/>
          <w:sz w:val="22"/>
          <w:szCs w:val="22"/>
        </w:rPr>
        <w:t>segunda</w:t>
      </w:r>
      <w:r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 dosis.</w:t>
      </w:r>
    </w:p>
    <w:p w14:paraId="19A48D54" w14:textId="519DB1E2" w:rsidR="00F859C7" w:rsidRPr="00F859C7" w:rsidRDefault="00F859C7" w:rsidP="00FC49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rFonts w:ascii="Montserrat Light" w:eastAsia="Montserrat Light" w:hAnsi="Montserrat Light" w:cs="Montserrat Light"/>
          <w:color w:val="000000"/>
          <w:sz w:val="22"/>
          <w:szCs w:val="22"/>
        </w:rPr>
      </w:pPr>
      <w:r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>Es importante que la población sepa que la vacuna AstraZeneca la puede recibir como refuerzo</w:t>
      </w:r>
      <w:r w:rsidR="00FC4969">
        <w:rPr>
          <w:rFonts w:ascii="Montserrat Light" w:eastAsia="Montserrat Light" w:hAnsi="Montserrat Light" w:cs="Montserrat Light"/>
          <w:color w:val="000000"/>
          <w:sz w:val="22"/>
          <w:szCs w:val="22"/>
        </w:rPr>
        <w:t>,</w:t>
      </w:r>
      <w:r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 sin importar la marca de la vacuna con la que </w:t>
      </w:r>
      <w:r w:rsidR="00FC4969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se hayan inmunizado </w:t>
      </w:r>
      <w:r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en </w:t>
      </w:r>
      <w:r w:rsidR="006140DB"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>el esquema inicial</w:t>
      </w:r>
      <w:r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>.</w:t>
      </w:r>
      <w:r w:rsidR="006140DB"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 </w:t>
      </w:r>
    </w:p>
    <w:p w14:paraId="0755ED37" w14:textId="7D23C09E" w:rsidR="00F2135F" w:rsidRPr="00F859C7" w:rsidRDefault="00F859C7" w:rsidP="00FC49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rFonts w:ascii="Montserrat Light" w:eastAsia="Montserrat Light" w:hAnsi="Montserrat Light" w:cs="Montserrat Light"/>
          <w:color w:val="000000"/>
          <w:sz w:val="22"/>
          <w:szCs w:val="22"/>
        </w:rPr>
      </w:pPr>
      <w:r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>El</w:t>
      </w:r>
      <w:r w:rsidR="006140DB"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 objetivo de la </w:t>
      </w:r>
      <w:r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>vacunación</w:t>
      </w:r>
      <w:r w:rsidR="006140DB"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 es evitar el mayor número posible de muertes, así como de enfermedades graves</w:t>
      </w:r>
      <w:r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 por COVID-19</w:t>
      </w:r>
      <w:r w:rsidR="006140DB"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>.</w:t>
      </w:r>
    </w:p>
    <w:p w14:paraId="29BE05C4" w14:textId="77777777" w:rsidR="00FC4969" w:rsidRDefault="00FC4969" w:rsidP="00FC4969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</w:p>
    <w:p w14:paraId="5D204420" w14:textId="4A15978C" w:rsidR="00F2135F" w:rsidRPr="00F043D8" w:rsidRDefault="006140DB" w:rsidP="00FC4969">
      <w:pPr>
        <w:spacing w:line="240" w:lineRule="atLeast"/>
        <w:jc w:val="both"/>
        <w:rPr>
          <w:rFonts w:ascii="Montserrat Light" w:eastAsia="Montserrat Light" w:hAnsi="Montserrat Light" w:cs="Montserrat Light"/>
          <w:b/>
          <w:sz w:val="22"/>
          <w:szCs w:val="22"/>
        </w:rPr>
      </w:pPr>
      <w:r w:rsidRPr="00F043D8">
        <w:rPr>
          <w:rFonts w:ascii="Montserrat Light" w:eastAsia="Montserrat Light" w:hAnsi="Montserrat Light" w:cs="Montserrat Light"/>
          <w:b/>
          <w:sz w:val="22"/>
          <w:szCs w:val="22"/>
        </w:rPr>
        <w:t>Consideraciones especiales para la vacunación:</w:t>
      </w:r>
    </w:p>
    <w:p w14:paraId="3963BA6A" w14:textId="77777777" w:rsidR="00EF5C26" w:rsidRPr="00F859C7" w:rsidRDefault="00EF5C26" w:rsidP="00FC4969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</w:p>
    <w:p w14:paraId="20559A4F" w14:textId="204CFDF3" w:rsidR="00F859C7" w:rsidRPr="00F043D8" w:rsidRDefault="006140DB" w:rsidP="00FC49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color w:val="000000"/>
          <w:sz w:val="22"/>
          <w:szCs w:val="22"/>
        </w:rPr>
      </w:pPr>
      <w:r w:rsidRPr="00F043D8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Las personas que </w:t>
      </w:r>
      <w:r w:rsidR="00EF5C26" w:rsidRPr="00F043D8">
        <w:rPr>
          <w:rFonts w:ascii="Montserrat Light" w:eastAsia="Montserrat Light" w:hAnsi="Montserrat Light" w:cs="Montserrat Light"/>
          <w:color w:val="000000"/>
          <w:sz w:val="22"/>
          <w:szCs w:val="22"/>
        </w:rPr>
        <w:t>tienen</w:t>
      </w:r>
      <w:r w:rsidRPr="00F043D8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 el diagnóstico </w:t>
      </w:r>
      <w:r w:rsidR="00F043D8" w:rsidRPr="00F043D8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de </w:t>
      </w:r>
      <w:r w:rsidRPr="00F043D8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obesidad, hipertensión, diabetes, enfermedades respiratorias, deben recibir el esquema de vacunación completo, incluyendo el refuerzo, debido a que </w:t>
      </w:r>
      <w:r w:rsidR="00F043D8" w:rsidRPr="00F043D8">
        <w:rPr>
          <w:rFonts w:ascii="Montserrat Light" w:eastAsia="Montserrat Light" w:hAnsi="Montserrat Light" w:cs="Montserrat Light"/>
          <w:color w:val="000000"/>
          <w:sz w:val="22"/>
          <w:szCs w:val="22"/>
        </w:rPr>
        <w:t>tienen el</w:t>
      </w:r>
      <w:r w:rsidRPr="00F043D8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 riesgo más alto de </w:t>
      </w:r>
      <w:r w:rsidR="00EF5C26" w:rsidRPr="00F043D8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infectarse y </w:t>
      </w:r>
      <w:r w:rsidRPr="00F043D8">
        <w:rPr>
          <w:rFonts w:ascii="Montserrat Light" w:eastAsia="Montserrat Light" w:hAnsi="Montserrat Light" w:cs="Montserrat Light"/>
          <w:color w:val="000000"/>
          <w:sz w:val="22"/>
          <w:szCs w:val="22"/>
        </w:rPr>
        <w:t>presentar COVID-19 grave.</w:t>
      </w:r>
    </w:p>
    <w:p w14:paraId="577F0800" w14:textId="39C4E25C" w:rsidR="00F2135F" w:rsidRPr="00F859C7" w:rsidRDefault="006140DB" w:rsidP="00FC49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color w:val="000000"/>
          <w:sz w:val="22"/>
          <w:szCs w:val="22"/>
        </w:rPr>
      </w:pPr>
      <w:r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lastRenderedPageBreak/>
        <w:t>Quienes cuenten con algún tratamiento específico, deberán tomar los medicamentos como fueron indicados por su médico</w:t>
      </w:r>
      <w:r>
        <w:rPr>
          <w:rFonts w:ascii="Montserrat Light" w:eastAsia="Montserrat Light" w:hAnsi="Montserrat Light" w:cs="Montserrat Light"/>
          <w:color w:val="000000"/>
          <w:sz w:val="22"/>
          <w:szCs w:val="22"/>
        </w:rPr>
        <w:t>. La vacunación no es motivo de suspensión de medicamentos.</w:t>
      </w:r>
    </w:p>
    <w:p w14:paraId="3F62DC4A" w14:textId="355BC3C3" w:rsidR="00F2135F" w:rsidRPr="00F859C7" w:rsidRDefault="006140DB" w:rsidP="00FC49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color w:val="000000"/>
          <w:sz w:val="22"/>
          <w:szCs w:val="22"/>
        </w:rPr>
      </w:pPr>
      <w:r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>Las mujeres embarazadas deben vacunarse a partir de las 9 semanas de gestación, la vacuna AstraZeneca es segur</w:t>
      </w:r>
      <w:r>
        <w:rPr>
          <w:rFonts w:ascii="Montserrat Light" w:eastAsia="Montserrat Light" w:hAnsi="Montserrat Light" w:cs="Montserrat Light"/>
          <w:color w:val="000000"/>
          <w:sz w:val="22"/>
          <w:szCs w:val="22"/>
        </w:rPr>
        <w:t>a</w:t>
      </w:r>
      <w:r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>.</w:t>
      </w:r>
    </w:p>
    <w:p w14:paraId="4EA9D920" w14:textId="44B7197C" w:rsidR="00F2135F" w:rsidRPr="00F859C7" w:rsidRDefault="006140DB" w:rsidP="00FC49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color w:val="000000"/>
          <w:sz w:val="22"/>
          <w:szCs w:val="22"/>
        </w:rPr>
      </w:pPr>
      <w:r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>Las mujeres que se encuentran lactando se pueden vacunar</w:t>
      </w:r>
      <w:r>
        <w:rPr>
          <w:rFonts w:ascii="Montserrat Light" w:eastAsia="Montserrat Light" w:hAnsi="Montserrat Light" w:cs="Montserrat Light"/>
          <w:color w:val="000000"/>
          <w:sz w:val="22"/>
          <w:szCs w:val="22"/>
        </w:rPr>
        <w:t>.</w:t>
      </w:r>
      <w:r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 </w:t>
      </w:r>
      <w:r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La vacuna AstraZeneca </w:t>
      </w:r>
      <w:r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también </w:t>
      </w:r>
      <w:r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le </w:t>
      </w:r>
      <w:r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>ayuda</w:t>
      </w:r>
      <w:r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 al niño lactando</w:t>
      </w:r>
      <w:r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>.</w:t>
      </w:r>
    </w:p>
    <w:p w14:paraId="64FB7D16" w14:textId="00A07811" w:rsidR="00F2135F" w:rsidRPr="00F859C7" w:rsidRDefault="006140DB" w:rsidP="00FC49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color w:val="000000"/>
          <w:sz w:val="22"/>
          <w:szCs w:val="22"/>
        </w:rPr>
      </w:pPr>
      <w:r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Al acudir a </w:t>
      </w:r>
      <w:r w:rsidR="00F043D8">
        <w:rPr>
          <w:rFonts w:ascii="Montserrat Light" w:eastAsia="Montserrat Light" w:hAnsi="Montserrat Light" w:cs="Montserrat Light"/>
          <w:color w:val="000000"/>
          <w:sz w:val="22"/>
          <w:szCs w:val="22"/>
        </w:rPr>
        <w:t>la</w:t>
      </w:r>
      <w:r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 vacuna es muy importante que la población avise al personal de salud si tiene antecedente de </w:t>
      </w:r>
      <w:r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>alergias graves, es decir, que hayan estado hospitalizados</w:t>
      </w:r>
      <w:r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 por esa situación</w:t>
      </w:r>
      <w:r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>.</w:t>
      </w:r>
      <w:r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 El personal médico le otorgará las indicaciones correspondientes.</w:t>
      </w:r>
    </w:p>
    <w:p w14:paraId="1EFA9461" w14:textId="1D217241" w:rsidR="00F2135F" w:rsidRPr="006140DB" w:rsidRDefault="00F043D8" w:rsidP="00FC49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color w:val="000000"/>
          <w:sz w:val="22"/>
          <w:szCs w:val="22"/>
        </w:rPr>
      </w:pPr>
      <w:r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Quienes requieran </w:t>
      </w:r>
      <w:r w:rsidR="006140DB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la vacuna y </w:t>
      </w:r>
      <w:r w:rsidR="006140DB"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>ten</w:t>
      </w:r>
      <w:r>
        <w:rPr>
          <w:rFonts w:ascii="Montserrat Light" w:eastAsia="Montserrat Light" w:hAnsi="Montserrat Light" w:cs="Montserrat Light"/>
          <w:color w:val="000000"/>
          <w:sz w:val="22"/>
          <w:szCs w:val="22"/>
        </w:rPr>
        <w:t>gan</w:t>
      </w:r>
      <w:r w:rsidR="006140DB"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 una prueba COVID-19 positiva, debe</w:t>
      </w:r>
      <w:r>
        <w:rPr>
          <w:rFonts w:ascii="Montserrat Light" w:eastAsia="Montserrat Light" w:hAnsi="Montserrat Light" w:cs="Montserrat Light"/>
          <w:color w:val="000000"/>
          <w:sz w:val="22"/>
          <w:szCs w:val="22"/>
        </w:rPr>
        <w:t>n</w:t>
      </w:r>
      <w:r w:rsidR="006140DB" w:rsidRPr="00F859C7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 esperar hasta </w:t>
      </w:r>
      <w:r w:rsidR="006140DB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se quiten </w:t>
      </w:r>
      <w:r w:rsidR="006140DB" w:rsidRPr="006140DB">
        <w:rPr>
          <w:rFonts w:ascii="Montserrat Light" w:eastAsia="Montserrat Light" w:hAnsi="Montserrat Light" w:cs="Montserrat Light"/>
          <w:color w:val="000000"/>
          <w:sz w:val="22"/>
          <w:szCs w:val="22"/>
        </w:rPr>
        <w:t>l</w:t>
      </w:r>
      <w:r w:rsidR="006140DB">
        <w:rPr>
          <w:rFonts w:ascii="Montserrat Light" w:eastAsia="Montserrat Light" w:hAnsi="Montserrat Light" w:cs="Montserrat Light"/>
          <w:color w:val="000000"/>
          <w:sz w:val="22"/>
          <w:szCs w:val="22"/>
        </w:rPr>
        <w:t xml:space="preserve">os </w:t>
      </w:r>
      <w:r w:rsidR="006140DB" w:rsidRPr="006140DB">
        <w:rPr>
          <w:rFonts w:ascii="Montserrat Light" w:eastAsia="Montserrat Light" w:hAnsi="Montserrat Light" w:cs="Montserrat Light"/>
          <w:color w:val="000000"/>
          <w:sz w:val="22"/>
          <w:szCs w:val="22"/>
        </w:rPr>
        <w:t>síntomas, principalmente la fiebre</w:t>
      </w:r>
      <w:r w:rsidR="006140DB">
        <w:rPr>
          <w:rFonts w:ascii="Montserrat Light" w:eastAsia="Montserrat Light" w:hAnsi="Montserrat Light" w:cs="Montserrat Light"/>
          <w:color w:val="000000"/>
          <w:sz w:val="22"/>
          <w:szCs w:val="22"/>
        </w:rPr>
        <w:t>.</w:t>
      </w:r>
    </w:p>
    <w:p w14:paraId="272ACB84" w14:textId="77777777" w:rsidR="00F043D8" w:rsidRDefault="00F043D8" w:rsidP="00FC4969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</w:p>
    <w:p w14:paraId="5A469CC4" w14:textId="65D9E554" w:rsidR="00F2135F" w:rsidRPr="00F859C7" w:rsidRDefault="00F043D8" w:rsidP="00FC4969">
      <w:pPr>
        <w:spacing w:line="240" w:lineRule="atLeast"/>
        <w:jc w:val="both"/>
        <w:rPr>
          <w:rFonts w:ascii="Montserrat Light" w:eastAsia="Montserrat Light" w:hAnsi="Montserrat Light" w:cs="Montserrat Light"/>
          <w:sz w:val="22"/>
          <w:szCs w:val="22"/>
        </w:rPr>
      </w:pPr>
      <w:r>
        <w:rPr>
          <w:rFonts w:ascii="Montserrat Light" w:eastAsia="Montserrat Light" w:hAnsi="Montserrat Light" w:cs="Montserrat Light"/>
          <w:sz w:val="22"/>
          <w:szCs w:val="22"/>
        </w:rPr>
        <w:t xml:space="preserve">Se deben </w:t>
      </w:r>
      <w:r w:rsidR="006140DB">
        <w:rPr>
          <w:rFonts w:ascii="Montserrat Light" w:eastAsia="Montserrat Light" w:hAnsi="Montserrat Light" w:cs="Montserrat Light"/>
          <w:sz w:val="22"/>
          <w:szCs w:val="22"/>
        </w:rPr>
        <w:t>mantener las medidas de higiene para evitar el contagio por COVID-19</w:t>
      </w:r>
      <w:r>
        <w:rPr>
          <w:rFonts w:ascii="Montserrat Light" w:eastAsia="Montserrat Light" w:hAnsi="Montserrat Light" w:cs="Montserrat Light"/>
          <w:sz w:val="22"/>
          <w:szCs w:val="22"/>
        </w:rPr>
        <w:t xml:space="preserve">, como lavado frecuente de manos, </w:t>
      </w:r>
      <w:r w:rsidR="006140DB">
        <w:rPr>
          <w:rFonts w:ascii="Montserrat Light" w:eastAsia="Montserrat Light" w:hAnsi="Montserrat Light" w:cs="Montserrat Light"/>
          <w:sz w:val="22"/>
          <w:szCs w:val="22"/>
        </w:rPr>
        <w:t>us</w:t>
      </w:r>
      <w:r>
        <w:rPr>
          <w:rFonts w:ascii="Montserrat Light" w:eastAsia="Montserrat Light" w:hAnsi="Montserrat Light" w:cs="Montserrat Light"/>
          <w:sz w:val="22"/>
          <w:szCs w:val="22"/>
        </w:rPr>
        <w:t>o de</w:t>
      </w:r>
      <w:r w:rsidR="006140DB">
        <w:rPr>
          <w:rFonts w:ascii="Montserrat Light" w:eastAsia="Montserrat Light" w:hAnsi="Montserrat Light" w:cs="Montserrat Light"/>
          <w:sz w:val="22"/>
          <w:szCs w:val="22"/>
        </w:rPr>
        <w:t xml:space="preserve"> cubrebocas correctamente y sana distancia</w:t>
      </w:r>
      <w:r>
        <w:rPr>
          <w:rFonts w:ascii="Montserrat Light" w:eastAsia="Montserrat Light" w:hAnsi="Montserrat Light" w:cs="Montserrat Light"/>
          <w:sz w:val="22"/>
          <w:szCs w:val="22"/>
        </w:rPr>
        <w:t xml:space="preserve"> para </w:t>
      </w:r>
      <w:r w:rsidR="006140DB">
        <w:rPr>
          <w:rFonts w:ascii="Montserrat Light" w:eastAsia="Montserrat Light" w:hAnsi="Montserrat Light" w:cs="Montserrat Light"/>
          <w:sz w:val="22"/>
          <w:szCs w:val="22"/>
        </w:rPr>
        <w:t>evitar el riesgo de enfermar.</w:t>
      </w:r>
    </w:p>
    <w:p w14:paraId="70999C2F" w14:textId="77777777" w:rsidR="00F2135F" w:rsidRDefault="00F2135F" w:rsidP="00FC4969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</w:pPr>
      <w:bookmarkStart w:id="1" w:name="_gjdgxs" w:colFirst="0" w:colLast="0"/>
      <w:bookmarkEnd w:id="1"/>
    </w:p>
    <w:p w14:paraId="5009BD6C" w14:textId="77777777" w:rsidR="00F2135F" w:rsidRDefault="006140DB" w:rsidP="00FC4969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720"/>
        <w:jc w:val="center"/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</w:pPr>
      <w:r>
        <w:rPr>
          <w:rFonts w:ascii="Montserrat Light" w:eastAsia="Montserrat Light" w:hAnsi="Montserrat Light" w:cs="Montserrat Light"/>
          <w:b/>
          <w:color w:val="000000"/>
          <w:sz w:val="22"/>
          <w:szCs w:val="22"/>
        </w:rPr>
        <w:t>--- o0o ---</w:t>
      </w:r>
    </w:p>
    <w:sectPr w:rsidR="00F2135F">
      <w:headerReference w:type="default" r:id="rId9"/>
      <w:footerReference w:type="default" r:id="rId10"/>
      <w:pgSz w:w="12240" w:h="15840"/>
      <w:pgMar w:top="2041" w:right="1247" w:bottom="1134" w:left="1247" w:header="28" w:footer="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CF62B" w14:textId="77777777" w:rsidR="00910B83" w:rsidRDefault="00910B83">
      <w:r>
        <w:separator/>
      </w:r>
    </w:p>
  </w:endnote>
  <w:endnote w:type="continuationSeparator" w:id="0">
    <w:p w14:paraId="66620688" w14:textId="77777777" w:rsidR="00910B83" w:rsidRDefault="0091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EDE6B" w14:textId="77777777" w:rsidR="00F2135F" w:rsidRDefault="006140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276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75A900D9" wp14:editId="6F9274FF">
          <wp:extent cx="7957089" cy="1058311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EDCDF" w14:textId="77777777" w:rsidR="00910B83" w:rsidRDefault="00910B83">
      <w:r>
        <w:separator/>
      </w:r>
    </w:p>
  </w:footnote>
  <w:footnote w:type="continuationSeparator" w:id="0">
    <w:p w14:paraId="03B71EA5" w14:textId="77777777" w:rsidR="00910B83" w:rsidRDefault="00910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05F47" w14:textId="77777777" w:rsidR="00F2135F" w:rsidRDefault="006140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1276"/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B1381EB" wp14:editId="566BCF44">
          <wp:simplePos x="0" y="0"/>
          <wp:positionH relativeFrom="column">
            <wp:posOffset>-446404</wp:posOffset>
          </wp:positionH>
          <wp:positionV relativeFrom="paragraph">
            <wp:posOffset>495300</wp:posOffset>
          </wp:positionV>
          <wp:extent cx="3159125" cy="69532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308" t="45696" r="52179" b="6513"/>
                  <a:stretch>
                    <a:fillRect/>
                  </a:stretch>
                </pic:blipFill>
                <pic:spPr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0FB34B4" wp14:editId="40219E6E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 distT="0" distB="0" distL="114300" distR="114300"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9F57B1" w14:textId="77777777" w:rsidR="0085739C" w:rsidRPr="0085739C" w:rsidRDefault="006140DB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5BF40148" w14:textId="77777777" w:rsidR="0085739C" w:rsidRPr="00C0299D" w:rsidRDefault="00910B83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FB34B4"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0;text-align:left;margin-left:207pt;margin-top:58pt;width:274pt;height:3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609F57B1" w14:textId="77777777" w:rsidR="0085739C" w:rsidRPr="0085739C" w:rsidRDefault="006140DB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5BF40148" w14:textId="77777777" w:rsidR="0085739C" w:rsidRPr="00C0299D" w:rsidRDefault="00DA634A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4C7AEE9" wp14:editId="5B8E1ADA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97200" cy="254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972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B0B"/>
    <w:multiLevelType w:val="multilevel"/>
    <w:tmpl w:val="BB8459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EE7831"/>
    <w:multiLevelType w:val="multilevel"/>
    <w:tmpl w:val="60E462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534559D"/>
    <w:multiLevelType w:val="multilevel"/>
    <w:tmpl w:val="62CC85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70710B7"/>
    <w:multiLevelType w:val="multilevel"/>
    <w:tmpl w:val="C7DAA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5F"/>
    <w:rsid w:val="002C0C43"/>
    <w:rsid w:val="002F2C8E"/>
    <w:rsid w:val="006140DB"/>
    <w:rsid w:val="00685955"/>
    <w:rsid w:val="007B231A"/>
    <w:rsid w:val="00910B83"/>
    <w:rsid w:val="00914891"/>
    <w:rsid w:val="00AA331D"/>
    <w:rsid w:val="00B81621"/>
    <w:rsid w:val="00CF0028"/>
    <w:rsid w:val="00DA634A"/>
    <w:rsid w:val="00EF5C26"/>
    <w:rsid w:val="00F043D8"/>
    <w:rsid w:val="00F2135F"/>
    <w:rsid w:val="00F859C7"/>
    <w:rsid w:val="00FC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4C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9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9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4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9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96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4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/covid-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Aleman</dc:creator>
  <cp:lastModifiedBy>monitoreo.imss</cp:lastModifiedBy>
  <cp:revision>2</cp:revision>
  <cp:lastPrinted>2022-04-13T17:38:00Z</cp:lastPrinted>
  <dcterms:created xsi:type="dcterms:W3CDTF">2022-04-13T18:30:00Z</dcterms:created>
  <dcterms:modified xsi:type="dcterms:W3CDTF">2022-04-13T18:30:00Z</dcterms:modified>
</cp:coreProperties>
</file>