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7A2" w:rsidRDefault="002137A2" w:rsidP="002137A2">
      <w:pPr>
        <w:jc w:val="center"/>
        <w:rPr>
          <w:rFonts w:ascii="Montserrat Regular" w:hAnsi="Montserrat Regular" w:cs="Times New Roman"/>
          <w:sz w:val="22"/>
          <w:szCs w:val="22"/>
        </w:rPr>
      </w:pPr>
    </w:p>
    <w:p w:rsidR="002137A2" w:rsidRDefault="002137A2" w:rsidP="002137A2">
      <w:pPr>
        <w:jc w:val="both"/>
        <w:rPr>
          <w:rFonts w:ascii="Montserrat Regular" w:hAnsi="Montserrat Regular" w:cs="Times New Roman"/>
          <w:sz w:val="22"/>
          <w:szCs w:val="22"/>
        </w:rPr>
      </w:pPr>
    </w:p>
    <w:p w:rsidR="002137A2" w:rsidRDefault="002137A2" w:rsidP="002137A2">
      <w:pPr>
        <w:jc w:val="both"/>
        <w:rPr>
          <w:rFonts w:ascii="Montserrat Regular" w:hAnsi="Montserrat Regular" w:cs="Times New Roman"/>
          <w:sz w:val="22"/>
          <w:szCs w:val="22"/>
        </w:rPr>
      </w:pPr>
    </w:p>
    <w:p w:rsidR="002137A2" w:rsidRDefault="002137A2" w:rsidP="002137A2">
      <w:pPr>
        <w:jc w:val="both"/>
        <w:rPr>
          <w:rFonts w:ascii="Montserrat Regular" w:hAnsi="Montserrat Regular" w:cs="Times New Roman"/>
          <w:sz w:val="22"/>
          <w:szCs w:val="22"/>
        </w:rPr>
      </w:pPr>
    </w:p>
    <w:p w:rsidR="002137A2" w:rsidRPr="00015FF8" w:rsidRDefault="002137A2" w:rsidP="002137A2">
      <w:pPr>
        <w:ind w:left="851" w:right="866"/>
        <w:jc w:val="right"/>
        <w:rPr>
          <w:rFonts w:ascii="Montserrat Light" w:hAnsi="Montserrat Light" w:cs="Arial"/>
          <w:bCs/>
          <w:color w:val="000000" w:themeColor="text1"/>
        </w:rPr>
      </w:pPr>
      <w:r w:rsidRPr="00015FF8">
        <w:rPr>
          <w:rFonts w:ascii="Montserrat Light" w:hAnsi="Montserrat Light" w:cs="Arial"/>
          <w:bCs/>
          <w:color w:val="000000" w:themeColor="text1"/>
        </w:rPr>
        <w:t xml:space="preserve">Ciudad de México, </w:t>
      </w:r>
      <w:r w:rsidR="00566484" w:rsidRPr="00015FF8">
        <w:rPr>
          <w:rFonts w:ascii="Montserrat Light" w:hAnsi="Montserrat Light" w:cs="Arial"/>
          <w:bCs/>
          <w:color w:val="000000" w:themeColor="text1"/>
        </w:rPr>
        <w:t>martes 26</w:t>
      </w:r>
      <w:r w:rsidRPr="00015FF8">
        <w:rPr>
          <w:rFonts w:ascii="Montserrat Light" w:hAnsi="Montserrat Light" w:cs="Arial"/>
          <w:bCs/>
          <w:color w:val="000000" w:themeColor="text1"/>
        </w:rPr>
        <w:t xml:space="preserve"> de noviembre de 2019</w:t>
      </w:r>
    </w:p>
    <w:p w:rsidR="002137A2" w:rsidRPr="00015FF8" w:rsidRDefault="00015FF8" w:rsidP="00015FF8">
      <w:pPr>
        <w:ind w:left="851" w:right="866"/>
        <w:jc w:val="right"/>
        <w:rPr>
          <w:rFonts w:ascii="Montserrat Light" w:hAnsi="Montserrat Light" w:cs="Arial"/>
          <w:bCs/>
          <w:color w:val="000000" w:themeColor="text1"/>
        </w:rPr>
      </w:pPr>
      <w:r w:rsidRPr="00015FF8">
        <w:rPr>
          <w:rFonts w:ascii="Montserrat Light" w:hAnsi="Montserrat Light" w:cs="Arial"/>
          <w:bCs/>
          <w:color w:val="000000" w:themeColor="text1"/>
        </w:rPr>
        <w:t xml:space="preserve">No. </w:t>
      </w:r>
      <w:r>
        <w:rPr>
          <w:rFonts w:ascii="Montserrat Light" w:hAnsi="Montserrat Light" w:cs="Arial"/>
          <w:bCs/>
          <w:color w:val="000000" w:themeColor="text1"/>
        </w:rPr>
        <w:t>520</w:t>
      </w:r>
      <w:r w:rsidRPr="00015FF8">
        <w:rPr>
          <w:rFonts w:ascii="Montserrat Light" w:hAnsi="Montserrat Light" w:cs="Arial"/>
          <w:bCs/>
          <w:color w:val="000000" w:themeColor="text1"/>
        </w:rPr>
        <w:t>/2019</w:t>
      </w:r>
    </w:p>
    <w:p w:rsidR="00015FF8" w:rsidRPr="00566484" w:rsidRDefault="00015FF8" w:rsidP="002137A2">
      <w:pPr>
        <w:ind w:left="851" w:right="866"/>
        <w:rPr>
          <w:rFonts w:ascii="Montserrat" w:hAnsi="Montserrat" w:cs="Arial"/>
          <w:bCs/>
          <w:color w:val="000000" w:themeColor="text1"/>
          <w:sz w:val="22"/>
          <w:szCs w:val="22"/>
        </w:rPr>
      </w:pPr>
    </w:p>
    <w:p w:rsidR="002137A2" w:rsidRPr="002137A2" w:rsidRDefault="002137A2" w:rsidP="002137A2">
      <w:pPr>
        <w:ind w:left="851" w:right="866"/>
        <w:jc w:val="center"/>
        <w:rPr>
          <w:rFonts w:ascii="Montserrat Light" w:hAnsi="Montserrat Light" w:cs="Arial"/>
          <w:b/>
          <w:bCs/>
          <w:color w:val="000000" w:themeColor="text1"/>
          <w:sz w:val="32"/>
          <w:szCs w:val="22"/>
        </w:rPr>
      </w:pPr>
      <w:r w:rsidRPr="002137A2">
        <w:rPr>
          <w:rFonts w:ascii="Montserrat Light" w:hAnsi="Montserrat Light" w:cs="Arial"/>
          <w:b/>
          <w:bCs/>
          <w:color w:val="000000" w:themeColor="text1"/>
          <w:sz w:val="32"/>
          <w:szCs w:val="22"/>
        </w:rPr>
        <w:t>BOLETÍN DE PRENSA</w:t>
      </w:r>
    </w:p>
    <w:p w:rsidR="002137A2" w:rsidRDefault="002137A2" w:rsidP="002137A2">
      <w:pPr>
        <w:ind w:left="851" w:right="866"/>
        <w:rPr>
          <w:rFonts w:ascii="Montserrat Light" w:hAnsi="Montserrat Light" w:cs="Arial"/>
          <w:bCs/>
          <w:color w:val="000000" w:themeColor="text1"/>
          <w:sz w:val="22"/>
          <w:szCs w:val="22"/>
        </w:rPr>
      </w:pPr>
    </w:p>
    <w:p w:rsidR="00015FF8" w:rsidRPr="002137A2" w:rsidRDefault="00015FF8" w:rsidP="002137A2">
      <w:pPr>
        <w:ind w:left="851" w:right="866"/>
        <w:rPr>
          <w:rFonts w:ascii="Montserrat Light" w:hAnsi="Montserrat Light" w:cs="Arial"/>
          <w:bCs/>
          <w:color w:val="000000" w:themeColor="text1"/>
          <w:sz w:val="22"/>
          <w:szCs w:val="22"/>
        </w:rPr>
      </w:pPr>
    </w:p>
    <w:p w:rsidR="00566484" w:rsidRPr="00015FF8" w:rsidRDefault="00566484" w:rsidP="00566484">
      <w:pPr>
        <w:ind w:left="851" w:right="866"/>
        <w:jc w:val="center"/>
        <w:rPr>
          <w:rFonts w:ascii="Montserrat Light" w:hAnsi="Montserrat Light" w:cs="Arial"/>
          <w:b/>
          <w:bCs/>
          <w:color w:val="000000" w:themeColor="text1"/>
          <w:sz w:val="28"/>
          <w:szCs w:val="28"/>
        </w:rPr>
      </w:pPr>
      <w:r w:rsidRPr="00015FF8">
        <w:rPr>
          <w:rFonts w:ascii="Montserrat Light" w:hAnsi="Montserrat Light" w:cs="Arial"/>
          <w:b/>
          <w:bCs/>
          <w:color w:val="000000" w:themeColor="text1"/>
          <w:sz w:val="28"/>
          <w:szCs w:val="28"/>
        </w:rPr>
        <w:t xml:space="preserve">Teatro Reforma “Juan Moisés Calleja” del IMSS estrena la obra </w:t>
      </w:r>
      <w:r w:rsidRPr="00015FF8">
        <w:rPr>
          <w:rFonts w:ascii="Montserrat Light" w:hAnsi="Montserrat Light" w:cs="Arial"/>
          <w:b/>
          <w:bCs/>
          <w:i/>
          <w:color w:val="000000" w:themeColor="text1"/>
          <w:sz w:val="28"/>
          <w:szCs w:val="28"/>
        </w:rPr>
        <w:t>Felipe Ángeles</w:t>
      </w:r>
      <w:r w:rsidRPr="00015FF8">
        <w:rPr>
          <w:rFonts w:ascii="Montserrat Light" w:hAnsi="Montserrat Light" w:cs="Arial"/>
          <w:b/>
          <w:bCs/>
          <w:color w:val="000000" w:themeColor="text1"/>
          <w:sz w:val="28"/>
          <w:szCs w:val="28"/>
        </w:rPr>
        <w:t>, de Elena Garro</w:t>
      </w:r>
    </w:p>
    <w:p w:rsidR="00566484" w:rsidRDefault="00566484" w:rsidP="00566484">
      <w:pPr>
        <w:ind w:left="851" w:right="866"/>
        <w:rPr>
          <w:rFonts w:ascii="Montserrat Light" w:hAnsi="Montserrat Light" w:cs="Arial"/>
          <w:bCs/>
          <w:color w:val="000000" w:themeColor="text1"/>
          <w:sz w:val="22"/>
          <w:szCs w:val="22"/>
        </w:rPr>
      </w:pPr>
    </w:p>
    <w:p w:rsidR="00015FF8" w:rsidRPr="00015FF8" w:rsidRDefault="00015FF8" w:rsidP="00566484">
      <w:pPr>
        <w:ind w:left="851" w:right="866"/>
        <w:rPr>
          <w:rFonts w:ascii="Montserrat Light" w:hAnsi="Montserrat Light" w:cs="Arial"/>
          <w:bCs/>
          <w:color w:val="000000" w:themeColor="text1"/>
          <w:sz w:val="22"/>
          <w:szCs w:val="22"/>
        </w:rPr>
      </w:pPr>
    </w:p>
    <w:p w:rsidR="00566484" w:rsidRPr="00015FF8" w:rsidRDefault="00566484" w:rsidP="00566484">
      <w:pPr>
        <w:ind w:left="851" w:right="866"/>
        <w:jc w:val="both"/>
        <w:rPr>
          <w:rFonts w:ascii="Montserrat Light" w:hAnsi="Montserrat Light" w:cs="Arial"/>
          <w:bCs/>
          <w:color w:val="000000" w:themeColor="text1"/>
        </w:rPr>
      </w:pPr>
      <w:r w:rsidRPr="00015FF8">
        <w:rPr>
          <w:rFonts w:ascii="Montserrat Light" w:hAnsi="Montserrat Light" w:cs="Arial"/>
          <w:bCs/>
          <w:color w:val="000000" w:themeColor="text1"/>
        </w:rPr>
        <w:t xml:space="preserve">Mediante una vinculación interinstitucional, el Instituto Mexicano del Seguro Social (IMSS) y la Secretaría de Cultura, a través del Centro Cultural Helénico y la Compañía Nacional de Teatro, presentaron en el Teatro Reforma “Juan Moisés Calleja”la obra </w:t>
      </w:r>
      <w:r w:rsidRPr="00015FF8">
        <w:rPr>
          <w:rFonts w:ascii="Montserrat Light" w:hAnsi="Montserrat Light" w:cs="Arial"/>
          <w:bCs/>
          <w:i/>
          <w:color w:val="000000" w:themeColor="text1"/>
        </w:rPr>
        <w:t>Felipe Ángeles</w:t>
      </w:r>
      <w:r w:rsidRPr="00015FF8">
        <w:rPr>
          <w:rFonts w:ascii="Montserrat Light" w:hAnsi="Montserrat Light" w:cs="Arial"/>
          <w:bCs/>
          <w:color w:val="000000" w:themeColor="text1"/>
        </w:rPr>
        <w:t>, de Elena Garro, en homenaje a este personaje de la Revolución Mexicana, fusilado en Chihuahua el 26 de noviembre de 1919.</w:t>
      </w:r>
    </w:p>
    <w:p w:rsidR="00566484" w:rsidRPr="00015FF8" w:rsidRDefault="00566484" w:rsidP="00566484">
      <w:pPr>
        <w:ind w:left="851" w:right="866"/>
        <w:rPr>
          <w:rFonts w:ascii="Montserrat Light" w:hAnsi="Montserrat Light" w:cs="Arial"/>
          <w:bCs/>
          <w:color w:val="000000" w:themeColor="text1"/>
          <w:sz w:val="22"/>
          <w:szCs w:val="22"/>
        </w:rPr>
      </w:pPr>
    </w:p>
    <w:p w:rsidR="00566484" w:rsidRPr="00015FF8" w:rsidRDefault="00566484" w:rsidP="00566484">
      <w:pPr>
        <w:ind w:left="851" w:right="866"/>
        <w:jc w:val="both"/>
        <w:rPr>
          <w:rFonts w:ascii="Montserrat Light" w:hAnsi="Montserrat Light" w:cs="Arial"/>
          <w:bCs/>
          <w:color w:val="000000" w:themeColor="text1"/>
        </w:rPr>
      </w:pPr>
      <w:r w:rsidRPr="00015FF8">
        <w:rPr>
          <w:rFonts w:ascii="Montserrat Light" w:hAnsi="Montserrat Light" w:cs="Arial"/>
          <w:bCs/>
          <w:color w:val="000000" w:themeColor="text1"/>
        </w:rPr>
        <w:t>Esta obra se sitúa en el ambiente de zozobra del México posrevolucionario; el General Felipe Ángeles es sometido a un juicio sumario a cargo de un consejo de guerra que pretende desestimar su participación en el movimiento revolucionario.</w:t>
      </w:r>
    </w:p>
    <w:p w:rsidR="00566484" w:rsidRPr="00015FF8" w:rsidRDefault="00566484" w:rsidP="00566484">
      <w:pPr>
        <w:ind w:left="851" w:right="866"/>
        <w:jc w:val="both"/>
        <w:rPr>
          <w:rFonts w:ascii="Montserrat Light" w:hAnsi="Montserrat Light" w:cs="Arial"/>
          <w:bCs/>
          <w:color w:val="000000" w:themeColor="text1"/>
        </w:rPr>
      </w:pPr>
    </w:p>
    <w:p w:rsidR="00566484" w:rsidRPr="00015FF8" w:rsidRDefault="00566484" w:rsidP="00566484">
      <w:pPr>
        <w:ind w:left="851" w:right="866"/>
        <w:jc w:val="both"/>
        <w:rPr>
          <w:rFonts w:ascii="Montserrat Light" w:hAnsi="Montserrat Light" w:cs="Arial"/>
          <w:bCs/>
          <w:color w:val="000000" w:themeColor="text1"/>
        </w:rPr>
      </w:pPr>
      <w:r w:rsidRPr="00015FF8">
        <w:rPr>
          <w:rFonts w:ascii="Montserrat Light" w:hAnsi="Montserrat Light" w:cs="Arial"/>
          <w:bCs/>
          <w:color w:val="000000" w:themeColor="text1"/>
        </w:rPr>
        <w:t>Durante el desarrollo de esta pieza teatral se aprecian los valores e ideales de Felipe Ángeles, cuya honestidad es de un material tan duro como la palabra cuando es verdadera, donde la integridad trasciende y germina cuando se traduce en acciones en beneficio de los demás.</w:t>
      </w:r>
    </w:p>
    <w:p w:rsidR="00566484" w:rsidRPr="00015FF8" w:rsidRDefault="00566484" w:rsidP="00566484">
      <w:pPr>
        <w:ind w:left="851" w:right="866"/>
        <w:jc w:val="both"/>
        <w:rPr>
          <w:rFonts w:ascii="Montserrat Light" w:hAnsi="Montserrat Light" w:cs="Arial"/>
          <w:bCs/>
          <w:color w:val="000000" w:themeColor="text1"/>
        </w:rPr>
      </w:pPr>
    </w:p>
    <w:p w:rsidR="00566484" w:rsidRPr="00015FF8" w:rsidRDefault="00566484" w:rsidP="00566484">
      <w:pPr>
        <w:ind w:left="851" w:right="866"/>
        <w:jc w:val="both"/>
        <w:rPr>
          <w:rFonts w:ascii="Montserrat Light" w:hAnsi="Montserrat Light" w:cs="Arial"/>
          <w:bCs/>
          <w:color w:val="000000" w:themeColor="text1"/>
        </w:rPr>
      </w:pPr>
      <w:r w:rsidRPr="00015FF8">
        <w:rPr>
          <w:rFonts w:ascii="Montserrat Light" w:hAnsi="Montserrat Light" w:cs="Arial"/>
          <w:bCs/>
          <w:color w:val="000000" w:themeColor="text1"/>
        </w:rPr>
        <w:t>La escenografía, diseñada por Jesús Hernández, consiste en una larga escalinata que simboliza el ir y venir del poder. Asimismo, muestra cómo se mueve la esfera gobernante en contraste con el lugar que ocupa el pueblo. Estas atmósferas tan específicas se matizan con escrupuloso diseño sonoro y la música de Rodrigo Filomarino.</w:t>
      </w:r>
    </w:p>
    <w:p w:rsidR="00566484" w:rsidRPr="00015FF8" w:rsidRDefault="00566484" w:rsidP="00566484">
      <w:pPr>
        <w:ind w:left="851" w:right="866"/>
        <w:jc w:val="both"/>
        <w:rPr>
          <w:rFonts w:ascii="Montserrat Light" w:hAnsi="Montserrat Light" w:cs="Arial"/>
          <w:bCs/>
          <w:color w:val="000000" w:themeColor="text1"/>
        </w:rPr>
      </w:pPr>
    </w:p>
    <w:p w:rsidR="00566484" w:rsidRPr="00015FF8" w:rsidRDefault="00566484" w:rsidP="00566484">
      <w:pPr>
        <w:ind w:left="851" w:right="866"/>
        <w:jc w:val="both"/>
        <w:rPr>
          <w:rFonts w:ascii="Montserrat Light" w:hAnsi="Montserrat Light" w:cs="Arial"/>
          <w:bCs/>
          <w:color w:val="000000" w:themeColor="text1"/>
        </w:rPr>
      </w:pPr>
      <w:r w:rsidRPr="00015FF8">
        <w:rPr>
          <w:rFonts w:ascii="Montserrat Light" w:hAnsi="Montserrat Light" w:cs="Arial"/>
          <w:bCs/>
          <w:color w:val="000000" w:themeColor="text1"/>
        </w:rPr>
        <w:t>El vestuario de la época es de Carlo Demichelis, el maquillaje y peinado corresponden a Maricela Estrada y la intervención de la banda de guerra está a cargo de Rubén González.</w:t>
      </w:r>
    </w:p>
    <w:p w:rsidR="00566484" w:rsidRDefault="00566484" w:rsidP="00566484">
      <w:pPr>
        <w:ind w:left="851" w:right="866"/>
        <w:jc w:val="both"/>
        <w:rPr>
          <w:rFonts w:ascii="Montserrat Light" w:hAnsi="Montserrat Light" w:cs="Arial"/>
          <w:bCs/>
          <w:color w:val="000000" w:themeColor="text1"/>
        </w:rPr>
      </w:pPr>
    </w:p>
    <w:p w:rsidR="00015FF8" w:rsidRDefault="00015FF8" w:rsidP="00566484">
      <w:pPr>
        <w:ind w:left="851" w:right="866"/>
        <w:jc w:val="both"/>
        <w:rPr>
          <w:rFonts w:ascii="Montserrat Light" w:hAnsi="Montserrat Light" w:cs="Arial"/>
          <w:bCs/>
          <w:color w:val="000000" w:themeColor="text1"/>
        </w:rPr>
      </w:pPr>
    </w:p>
    <w:p w:rsidR="00015FF8" w:rsidRDefault="00015FF8" w:rsidP="00566484">
      <w:pPr>
        <w:ind w:left="851" w:right="866"/>
        <w:jc w:val="both"/>
        <w:rPr>
          <w:rFonts w:ascii="Montserrat Light" w:hAnsi="Montserrat Light" w:cs="Arial"/>
          <w:bCs/>
          <w:color w:val="000000" w:themeColor="text1"/>
        </w:rPr>
      </w:pPr>
    </w:p>
    <w:p w:rsidR="00015FF8" w:rsidRDefault="00015FF8" w:rsidP="00566484">
      <w:pPr>
        <w:ind w:left="851" w:right="866"/>
        <w:jc w:val="both"/>
        <w:rPr>
          <w:rFonts w:ascii="Montserrat Light" w:hAnsi="Montserrat Light" w:cs="Arial"/>
          <w:bCs/>
          <w:color w:val="000000" w:themeColor="text1"/>
        </w:rPr>
      </w:pPr>
    </w:p>
    <w:p w:rsidR="00015FF8" w:rsidRPr="00015FF8" w:rsidRDefault="00015FF8" w:rsidP="00566484">
      <w:pPr>
        <w:ind w:left="851" w:right="866"/>
        <w:jc w:val="both"/>
        <w:rPr>
          <w:rFonts w:ascii="Montserrat Light" w:hAnsi="Montserrat Light" w:cs="Arial"/>
          <w:bCs/>
          <w:color w:val="000000" w:themeColor="text1"/>
        </w:rPr>
      </w:pPr>
    </w:p>
    <w:p w:rsidR="00157A71" w:rsidRDefault="00157A71" w:rsidP="00566484">
      <w:pPr>
        <w:ind w:left="851" w:right="866"/>
        <w:jc w:val="both"/>
        <w:rPr>
          <w:rFonts w:ascii="Montserrat Light" w:hAnsi="Montserrat Light" w:cs="Arial"/>
          <w:bCs/>
          <w:color w:val="000000" w:themeColor="text1"/>
        </w:rPr>
      </w:pPr>
    </w:p>
    <w:p w:rsidR="0036345C" w:rsidRDefault="0036345C" w:rsidP="00566484">
      <w:pPr>
        <w:ind w:left="851" w:right="866"/>
        <w:jc w:val="both"/>
        <w:rPr>
          <w:rFonts w:ascii="Montserrat Light" w:hAnsi="Montserrat Light" w:cs="Arial"/>
          <w:bCs/>
          <w:color w:val="000000" w:themeColor="text1"/>
        </w:rPr>
      </w:pPr>
    </w:p>
    <w:p w:rsidR="0036345C" w:rsidRDefault="0036345C" w:rsidP="00566484">
      <w:pPr>
        <w:ind w:left="851" w:right="866"/>
        <w:jc w:val="both"/>
        <w:rPr>
          <w:rFonts w:ascii="Montserrat Light" w:hAnsi="Montserrat Light" w:cs="Arial"/>
          <w:bCs/>
          <w:color w:val="000000" w:themeColor="text1"/>
        </w:rPr>
      </w:pPr>
      <w:bookmarkStart w:id="0" w:name="_GoBack"/>
      <w:bookmarkEnd w:id="0"/>
    </w:p>
    <w:p w:rsidR="0036345C" w:rsidRDefault="0036345C" w:rsidP="00566484">
      <w:pPr>
        <w:ind w:left="851" w:right="866"/>
        <w:jc w:val="both"/>
        <w:rPr>
          <w:rFonts w:ascii="Montserrat Light" w:hAnsi="Montserrat Light" w:cs="Arial"/>
          <w:bCs/>
          <w:color w:val="000000" w:themeColor="text1"/>
        </w:rPr>
      </w:pPr>
    </w:p>
    <w:p w:rsidR="00566484" w:rsidRPr="00015FF8" w:rsidRDefault="00566484" w:rsidP="00566484">
      <w:pPr>
        <w:ind w:left="851" w:right="866"/>
        <w:jc w:val="both"/>
        <w:rPr>
          <w:rFonts w:ascii="Montserrat Light" w:hAnsi="Montserrat Light" w:cs="Arial"/>
          <w:bCs/>
          <w:color w:val="000000" w:themeColor="text1"/>
        </w:rPr>
      </w:pPr>
      <w:r w:rsidRPr="00015FF8">
        <w:rPr>
          <w:rFonts w:ascii="Montserrat Light" w:hAnsi="Montserrat Light" w:cs="Arial"/>
          <w:bCs/>
          <w:color w:val="000000" w:themeColor="text1"/>
        </w:rPr>
        <w:t>El elenco está conformado por: Rodolfo Arias, Raymundo Garduño, Larick Huerta, Waldo Facco, Alejandro Navarrete, Fernando Banda, Víctor Báez, Manuel Domínguez, Juan Cristóbal Castillo, Iván Zambrano, Gastón Melo, Marta Aura, Yulleni Pérez Vertti, Ana Ligia García, Victoria Benet, María Sánchez, Alejandro Gama, Gerardo Luis Galindo, Pedro Adolfo Pérez Palacios, Andrés Beristain, Said Moguel, Iraís Ríos y Rubén González.</w:t>
      </w:r>
    </w:p>
    <w:p w:rsidR="00566484" w:rsidRPr="00015FF8" w:rsidRDefault="00566484" w:rsidP="00566484">
      <w:pPr>
        <w:ind w:left="851" w:right="866"/>
        <w:jc w:val="both"/>
        <w:rPr>
          <w:rFonts w:ascii="Montserrat Light" w:hAnsi="Montserrat Light" w:cs="Arial"/>
          <w:bCs/>
          <w:color w:val="000000" w:themeColor="text1"/>
        </w:rPr>
      </w:pPr>
    </w:p>
    <w:p w:rsidR="00566484" w:rsidRPr="00015FF8" w:rsidRDefault="00566484" w:rsidP="00566484">
      <w:pPr>
        <w:ind w:left="851" w:right="866"/>
        <w:jc w:val="both"/>
        <w:rPr>
          <w:rFonts w:ascii="Montserrat Light" w:hAnsi="Montserrat Light" w:cs="Arial"/>
          <w:bCs/>
          <w:color w:val="000000" w:themeColor="text1"/>
        </w:rPr>
      </w:pPr>
      <w:r w:rsidRPr="00015FF8">
        <w:rPr>
          <w:rFonts w:ascii="Montserrat Light" w:hAnsi="Montserrat Light" w:cs="Arial"/>
          <w:bCs/>
          <w:color w:val="000000" w:themeColor="text1"/>
        </w:rPr>
        <w:t>A partir de hoy y hasta el 29 de diciembre la obra Felipe Ángeles, de Elena Garro, se presentará jueves y viernes a las 20:00 horas; así como sábados y domingos, a las 17:00 y 19:30, horas respectivamente.</w:t>
      </w:r>
    </w:p>
    <w:p w:rsidR="00566484" w:rsidRPr="00015FF8" w:rsidRDefault="00566484" w:rsidP="00566484">
      <w:pPr>
        <w:ind w:left="851" w:right="866"/>
        <w:jc w:val="both"/>
        <w:rPr>
          <w:rFonts w:ascii="Montserrat Light" w:hAnsi="Montserrat Light" w:cs="Arial"/>
          <w:bCs/>
          <w:color w:val="000000" w:themeColor="text1"/>
        </w:rPr>
      </w:pPr>
    </w:p>
    <w:p w:rsidR="00566484" w:rsidRPr="00015FF8" w:rsidRDefault="00566484" w:rsidP="00566484">
      <w:pPr>
        <w:ind w:left="851" w:right="866"/>
        <w:jc w:val="both"/>
        <w:rPr>
          <w:rFonts w:ascii="Montserrat Light" w:hAnsi="Montserrat Light" w:cs="Arial"/>
          <w:bCs/>
          <w:color w:val="000000" w:themeColor="text1"/>
        </w:rPr>
      </w:pPr>
      <w:r w:rsidRPr="00015FF8">
        <w:rPr>
          <w:rFonts w:ascii="Montserrat Light" w:hAnsi="Montserrat Light" w:cs="Arial"/>
          <w:bCs/>
          <w:color w:val="000000" w:themeColor="text1"/>
        </w:rPr>
        <w:t>Los boletos tienen un costo de $250, con descuentos del 50 y 30 por ciento a empleados del IMSS, estudiantes, maestros e INAPAM. Los jueves habrá precio especial de $30 al público en general.</w:t>
      </w:r>
    </w:p>
    <w:p w:rsidR="002137A2" w:rsidRPr="00566484" w:rsidRDefault="002137A2" w:rsidP="00566484">
      <w:pPr>
        <w:ind w:left="851" w:right="866"/>
        <w:jc w:val="both"/>
        <w:rPr>
          <w:rFonts w:ascii="Montserrat" w:hAnsi="Montserrat" w:cs="Arial"/>
          <w:bCs/>
          <w:color w:val="000000" w:themeColor="text1"/>
        </w:rPr>
      </w:pPr>
      <w:r w:rsidRPr="00566484">
        <w:rPr>
          <w:rFonts w:ascii="Montserrat" w:hAnsi="Montserrat" w:cs="Arial"/>
          <w:bCs/>
          <w:color w:val="000000" w:themeColor="text1"/>
        </w:rPr>
        <w:t xml:space="preserve">  </w:t>
      </w:r>
    </w:p>
    <w:p w:rsidR="002137A2" w:rsidRPr="00566484" w:rsidRDefault="002137A2" w:rsidP="002137A2">
      <w:pPr>
        <w:ind w:left="851" w:right="866"/>
        <w:jc w:val="center"/>
        <w:rPr>
          <w:rFonts w:ascii="Montserrat" w:hAnsi="Montserrat"/>
        </w:rPr>
      </w:pPr>
      <w:r w:rsidRPr="00566484">
        <w:rPr>
          <w:rFonts w:ascii="Montserrat" w:hAnsi="Montserrat" w:cs="Arial"/>
          <w:bCs/>
          <w:color w:val="000000" w:themeColor="text1"/>
        </w:rPr>
        <w:t>--- o0o ---</w:t>
      </w:r>
    </w:p>
    <w:p w:rsidR="001A3DAB" w:rsidRPr="00566484" w:rsidRDefault="001A3DAB">
      <w:pPr>
        <w:rPr>
          <w:rFonts w:ascii="Montserrat" w:hAnsi="Montserrat"/>
        </w:rPr>
      </w:pPr>
    </w:p>
    <w:sectPr w:rsidR="001A3DAB" w:rsidRPr="00566484" w:rsidSect="00566484">
      <w:headerReference w:type="default" r:id="rId8"/>
      <w:footerReference w:type="default" r:id="rId9"/>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A8E" w:rsidRDefault="00E04A8E">
      <w:r>
        <w:separator/>
      </w:r>
    </w:p>
  </w:endnote>
  <w:endnote w:type="continuationSeparator" w:id="0">
    <w:p w:rsidR="00E04A8E" w:rsidRDefault="00E04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ontserrat Regular">
    <w:altName w:val="Courier New"/>
    <w:panose1 w:val="00000500000000000000"/>
    <w:charset w:val="00"/>
    <w:family w:val="auto"/>
    <w:pitch w:val="variable"/>
    <w:sig w:usb0="00000001" w:usb1="00000003" w:usb2="00000000" w:usb3="00000000" w:csb0="00000197" w:csb1="00000000"/>
  </w:font>
  <w:font w:name="Montserrat Light">
    <w:altName w:val="Calibri"/>
    <w:panose1 w:val="000004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484" w:rsidRDefault="00566484">
    <w:pPr>
      <w:pStyle w:val="Piedepgina"/>
    </w:pPr>
    <w:r>
      <w:rPr>
        <w:rFonts w:ascii="Arial" w:hAnsi="Arial" w:cs="Arial"/>
        <w:bCs/>
        <w:noProof/>
        <w:sz w:val="22"/>
        <w:szCs w:val="22"/>
        <w:lang w:val="es-MX" w:eastAsia="es-MX"/>
      </w:rPr>
      <mc:AlternateContent>
        <mc:Choice Requires="wps">
          <w:drawing>
            <wp:anchor distT="0" distB="0" distL="114300" distR="114300" simplePos="0" relativeHeight="251660288" behindDoc="1" locked="0" layoutInCell="1" allowOverlap="1" wp14:anchorId="58EED9A5" wp14:editId="5E207F08">
              <wp:simplePos x="0" y="0"/>
              <wp:positionH relativeFrom="page">
                <wp:posOffset>146050</wp:posOffset>
              </wp:positionH>
              <wp:positionV relativeFrom="paragraph">
                <wp:posOffset>50165</wp:posOffset>
              </wp:positionV>
              <wp:extent cx="7442835" cy="463550"/>
              <wp:effectExtent l="0" t="0" r="0" b="0"/>
              <wp:wrapNone/>
              <wp:docPr id="1" name="Text Box 2"/>
              <wp:cNvGraphicFramePr/>
              <a:graphic xmlns:a="http://schemas.openxmlformats.org/drawingml/2006/main">
                <a:graphicData uri="http://schemas.microsoft.com/office/word/2010/wordprocessingShape">
                  <wps:wsp>
                    <wps:cNvSpPr txBox="1"/>
                    <wps:spPr>
                      <a:xfrm>
                        <a:off x="0" y="0"/>
                        <a:ext cx="7442835" cy="463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66484" w:rsidRPr="009E1A49" w:rsidRDefault="00566484" w:rsidP="00566484">
                          <w:pPr>
                            <w:jc w:val="center"/>
                            <w:rPr>
                              <w:rFonts w:ascii="Montserrat Medium" w:hAnsi="Montserrat Medium"/>
                              <w:b/>
                              <w:color w:val="7F7F7F" w:themeColor="text1" w:themeTint="80"/>
                              <w:sz w:val="14"/>
                              <w:szCs w:val="14"/>
                            </w:rPr>
                          </w:pPr>
                          <w:r>
                            <w:rPr>
                              <w:rFonts w:ascii="Montserrat Medium" w:hAnsi="Montserrat Medium"/>
                              <w:b/>
                              <w:color w:val="7F7F7F" w:themeColor="text1" w:themeTint="80"/>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5pt;margin-top:3.95pt;width:586.05pt;height:3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" filled="f" stroked="f">
              <v:textbox>
                <w:txbxContent>
                  <w:p w:rsidR="00566484" w:rsidRPr="009E1A49" w:rsidRDefault="00566484" w:rsidP="00566484">
                    <w:pPr>
                      <w:jc w:val="center"/>
                      <w:rPr>
                        <w:rFonts w:ascii="Montserrat Medium" w:hAnsi="Montserrat Medium"/>
                        <w:b/>
                        <w:color w:val="7F7F7F" w:themeColor="text1" w:themeTint="80"/>
                        <w:sz w:val="14"/>
                        <w:szCs w:val="14"/>
                      </w:rPr>
                    </w:pPr>
                    <w:r>
                      <w:rPr>
                        <w:rFonts w:ascii="Montserrat Medium" w:hAnsi="Montserrat Medium"/>
                        <w:b/>
                        <w:color w:val="7F7F7F" w:themeColor="text1" w:themeTint="80"/>
                        <w:sz w:val="14"/>
                        <w:szCs w:val="14"/>
                      </w:rPr>
                      <w:t xml:space="preserve"> </w:t>
                    </w:r>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A8E" w:rsidRDefault="00E04A8E">
      <w:r>
        <w:separator/>
      </w:r>
    </w:p>
  </w:footnote>
  <w:footnote w:type="continuationSeparator" w:id="0">
    <w:p w:rsidR="00E04A8E" w:rsidRDefault="00E04A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484" w:rsidRDefault="00566484" w:rsidP="00566484">
    <w:pPr>
      <w:pStyle w:val="Encabezado"/>
      <w:ind w:left="-284"/>
    </w:pPr>
    <w:r>
      <w:rPr>
        <w:noProof/>
        <w:lang w:val="es-MX" w:eastAsia="es-MX"/>
      </w:rPr>
      <w:drawing>
        <wp:anchor distT="0" distB="0" distL="114300" distR="114300" simplePos="0" relativeHeight="251661312" behindDoc="1" locked="0" layoutInCell="1" allowOverlap="1" wp14:anchorId="185549C2" wp14:editId="1AFB47BC">
          <wp:simplePos x="0" y="0"/>
          <wp:positionH relativeFrom="column">
            <wp:posOffset>1304925</wp:posOffset>
          </wp:positionH>
          <wp:positionV relativeFrom="paragraph">
            <wp:posOffset>85090</wp:posOffset>
          </wp:positionV>
          <wp:extent cx="3648075" cy="766216"/>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IMSS con cultura.jpg"/>
                  <pic:cNvPicPr/>
                </pic:nvPicPr>
                <pic:blipFill>
                  <a:blip r:embed="rId1">
                    <a:extLst>
                      <a:ext uri="{28A0092B-C50C-407E-A947-70E740481C1C}">
                        <a14:useLocalDpi xmlns:a14="http://schemas.microsoft.com/office/drawing/2010/main" val="0"/>
                      </a:ext>
                    </a:extLst>
                  </a:blip>
                  <a:stretch>
                    <a:fillRect/>
                  </a:stretch>
                </pic:blipFill>
                <pic:spPr>
                  <a:xfrm>
                    <a:off x="0" y="0"/>
                    <a:ext cx="3648075" cy="766216"/>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9264" behindDoc="1" locked="0" layoutInCell="1" allowOverlap="1" wp14:anchorId="34FBA9E0" wp14:editId="35B0C128">
          <wp:simplePos x="0" y="0"/>
          <wp:positionH relativeFrom="column">
            <wp:posOffset>-685165</wp:posOffset>
          </wp:positionH>
          <wp:positionV relativeFrom="paragraph">
            <wp:posOffset>-430530</wp:posOffset>
          </wp:positionV>
          <wp:extent cx="7772168" cy="10058100"/>
          <wp:effectExtent l="0" t="0" r="635" b="63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2">
                    <a:extLst>
                      <a:ext uri="{28A0092B-C50C-407E-A947-70E740481C1C}">
                        <a14:useLocalDpi xmlns:a14="http://schemas.microsoft.com/office/drawing/2010/main" val="0"/>
                      </a:ext>
                    </a:extLst>
                  </a:blip>
                  <a:stretch>
                    <a:fillRect/>
                  </a:stretch>
                </pic:blipFill>
                <pic:spPr>
                  <a:xfrm>
                    <a:off x="0" y="0"/>
                    <a:ext cx="7772168" cy="100581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4388A"/>
    <w:multiLevelType w:val="hybridMultilevel"/>
    <w:tmpl w:val="7C8C8D6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7A2"/>
    <w:rsid w:val="00015FF8"/>
    <w:rsid w:val="00110818"/>
    <w:rsid w:val="00157A71"/>
    <w:rsid w:val="001A2FDC"/>
    <w:rsid w:val="001A3DAB"/>
    <w:rsid w:val="002137A2"/>
    <w:rsid w:val="00213F36"/>
    <w:rsid w:val="00247F13"/>
    <w:rsid w:val="0036345C"/>
    <w:rsid w:val="003B3025"/>
    <w:rsid w:val="00411E9F"/>
    <w:rsid w:val="00426AF5"/>
    <w:rsid w:val="00566484"/>
    <w:rsid w:val="00756ABB"/>
    <w:rsid w:val="007E3A74"/>
    <w:rsid w:val="00847CD8"/>
    <w:rsid w:val="00A06AC5"/>
    <w:rsid w:val="00B16FD9"/>
    <w:rsid w:val="00CB07C7"/>
    <w:rsid w:val="00E04A8E"/>
    <w:rsid w:val="00FD01A3"/>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7A2"/>
    <w:pPr>
      <w:spacing w:after="0" w:line="240" w:lineRule="auto"/>
    </w:pPr>
    <w:rPr>
      <w:rFonts w:eastAsiaTheme="minorEastAsia"/>
      <w:sz w:val="24"/>
      <w:szCs w:val="24"/>
      <w:lang w:val="es-ES_tradnl"/>
    </w:rPr>
  </w:style>
  <w:style w:type="paragraph" w:styleId="Ttulo1">
    <w:name w:val="heading 1"/>
    <w:basedOn w:val="Normal"/>
    <w:next w:val="Normal"/>
    <w:link w:val="Ttulo1Car"/>
    <w:uiPriority w:val="9"/>
    <w:qFormat/>
    <w:rsid w:val="002137A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37A2"/>
    <w:rPr>
      <w:rFonts w:asciiTheme="majorHAnsi" w:eastAsiaTheme="majorEastAsia" w:hAnsiTheme="majorHAnsi" w:cstheme="majorBidi"/>
      <w:color w:val="365F91" w:themeColor="accent1" w:themeShade="BF"/>
      <w:sz w:val="32"/>
      <w:szCs w:val="32"/>
      <w:lang w:val="es-ES_tradnl"/>
    </w:rPr>
  </w:style>
  <w:style w:type="paragraph" w:styleId="Encabezado">
    <w:name w:val="header"/>
    <w:basedOn w:val="Normal"/>
    <w:link w:val="EncabezadoCar"/>
    <w:uiPriority w:val="99"/>
    <w:unhideWhenUsed/>
    <w:rsid w:val="002137A2"/>
    <w:pPr>
      <w:tabs>
        <w:tab w:val="center" w:pos="4153"/>
        <w:tab w:val="right" w:pos="8306"/>
      </w:tabs>
    </w:pPr>
  </w:style>
  <w:style w:type="character" w:customStyle="1" w:styleId="EncabezadoCar">
    <w:name w:val="Encabezado Car"/>
    <w:basedOn w:val="Fuentedeprrafopredeter"/>
    <w:link w:val="Encabezado"/>
    <w:uiPriority w:val="99"/>
    <w:rsid w:val="002137A2"/>
    <w:rPr>
      <w:rFonts w:eastAsiaTheme="minorEastAsia"/>
      <w:sz w:val="24"/>
      <w:szCs w:val="24"/>
      <w:lang w:val="es-ES_tradnl"/>
    </w:rPr>
  </w:style>
  <w:style w:type="paragraph" w:styleId="Piedepgina">
    <w:name w:val="footer"/>
    <w:basedOn w:val="Normal"/>
    <w:link w:val="PiedepginaCar"/>
    <w:uiPriority w:val="99"/>
    <w:unhideWhenUsed/>
    <w:rsid w:val="002137A2"/>
    <w:pPr>
      <w:tabs>
        <w:tab w:val="center" w:pos="4153"/>
        <w:tab w:val="right" w:pos="8306"/>
      </w:tabs>
    </w:pPr>
  </w:style>
  <w:style w:type="character" w:customStyle="1" w:styleId="PiedepginaCar">
    <w:name w:val="Pie de página Car"/>
    <w:basedOn w:val="Fuentedeprrafopredeter"/>
    <w:link w:val="Piedepgina"/>
    <w:uiPriority w:val="99"/>
    <w:rsid w:val="002137A2"/>
    <w:rPr>
      <w:rFonts w:eastAsiaTheme="minorEastAsia"/>
      <w:sz w:val="24"/>
      <w:szCs w:val="24"/>
      <w:lang w:val="es-ES_tradnl"/>
    </w:rPr>
  </w:style>
  <w:style w:type="paragraph" w:styleId="Prrafodelista">
    <w:name w:val="List Paragraph"/>
    <w:basedOn w:val="Normal"/>
    <w:uiPriority w:val="34"/>
    <w:qFormat/>
    <w:rsid w:val="002137A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7A2"/>
    <w:pPr>
      <w:spacing w:after="0" w:line="240" w:lineRule="auto"/>
    </w:pPr>
    <w:rPr>
      <w:rFonts w:eastAsiaTheme="minorEastAsia"/>
      <w:sz w:val="24"/>
      <w:szCs w:val="24"/>
      <w:lang w:val="es-ES_tradnl"/>
    </w:rPr>
  </w:style>
  <w:style w:type="paragraph" w:styleId="Ttulo1">
    <w:name w:val="heading 1"/>
    <w:basedOn w:val="Normal"/>
    <w:next w:val="Normal"/>
    <w:link w:val="Ttulo1Car"/>
    <w:uiPriority w:val="9"/>
    <w:qFormat/>
    <w:rsid w:val="002137A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37A2"/>
    <w:rPr>
      <w:rFonts w:asciiTheme="majorHAnsi" w:eastAsiaTheme="majorEastAsia" w:hAnsiTheme="majorHAnsi" w:cstheme="majorBidi"/>
      <w:color w:val="365F91" w:themeColor="accent1" w:themeShade="BF"/>
      <w:sz w:val="32"/>
      <w:szCs w:val="32"/>
      <w:lang w:val="es-ES_tradnl"/>
    </w:rPr>
  </w:style>
  <w:style w:type="paragraph" w:styleId="Encabezado">
    <w:name w:val="header"/>
    <w:basedOn w:val="Normal"/>
    <w:link w:val="EncabezadoCar"/>
    <w:uiPriority w:val="99"/>
    <w:unhideWhenUsed/>
    <w:rsid w:val="002137A2"/>
    <w:pPr>
      <w:tabs>
        <w:tab w:val="center" w:pos="4153"/>
        <w:tab w:val="right" w:pos="8306"/>
      </w:tabs>
    </w:pPr>
  </w:style>
  <w:style w:type="character" w:customStyle="1" w:styleId="EncabezadoCar">
    <w:name w:val="Encabezado Car"/>
    <w:basedOn w:val="Fuentedeprrafopredeter"/>
    <w:link w:val="Encabezado"/>
    <w:uiPriority w:val="99"/>
    <w:rsid w:val="002137A2"/>
    <w:rPr>
      <w:rFonts w:eastAsiaTheme="minorEastAsia"/>
      <w:sz w:val="24"/>
      <w:szCs w:val="24"/>
      <w:lang w:val="es-ES_tradnl"/>
    </w:rPr>
  </w:style>
  <w:style w:type="paragraph" w:styleId="Piedepgina">
    <w:name w:val="footer"/>
    <w:basedOn w:val="Normal"/>
    <w:link w:val="PiedepginaCar"/>
    <w:uiPriority w:val="99"/>
    <w:unhideWhenUsed/>
    <w:rsid w:val="002137A2"/>
    <w:pPr>
      <w:tabs>
        <w:tab w:val="center" w:pos="4153"/>
        <w:tab w:val="right" w:pos="8306"/>
      </w:tabs>
    </w:pPr>
  </w:style>
  <w:style w:type="character" w:customStyle="1" w:styleId="PiedepginaCar">
    <w:name w:val="Pie de página Car"/>
    <w:basedOn w:val="Fuentedeprrafopredeter"/>
    <w:link w:val="Piedepgina"/>
    <w:uiPriority w:val="99"/>
    <w:rsid w:val="002137A2"/>
    <w:rPr>
      <w:rFonts w:eastAsiaTheme="minorEastAsia"/>
      <w:sz w:val="24"/>
      <w:szCs w:val="24"/>
      <w:lang w:val="es-ES_tradnl"/>
    </w:rPr>
  </w:style>
  <w:style w:type="paragraph" w:styleId="Prrafodelista">
    <w:name w:val="List Paragraph"/>
    <w:basedOn w:val="Normal"/>
    <w:uiPriority w:val="34"/>
    <w:qFormat/>
    <w:rsid w:val="002137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376</Words>
  <Characters>2069</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Sala de prensa IMSS</cp:lastModifiedBy>
  <cp:revision>3</cp:revision>
  <cp:lastPrinted>2019-11-26T21:50:00Z</cp:lastPrinted>
  <dcterms:created xsi:type="dcterms:W3CDTF">2019-11-26T19:18:00Z</dcterms:created>
  <dcterms:modified xsi:type="dcterms:W3CDTF">2019-11-26T21:50:00Z</dcterms:modified>
</cp:coreProperties>
</file>