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06035" w:rsidRDefault="00506035" w:rsidP="00FC49CC">
      <w:pPr>
        <w:spacing w:after="0" w:line="240" w:lineRule="atLeast"/>
        <w:jc w:val="right"/>
        <w:rPr>
          <w:rFonts w:ascii="Montserrat Light" w:eastAsia="Batang" w:hAnsi="Montserrat Light" w:cs="Arial"/>
          <w:sz w:val="24"/>
          <w:szCs w:val="24"/>
        </w:rPr>
      </w:pPr>
    </w:p>
    <w:p w:rsidR="00FC49CC" w:rsidRPr="00C35DE7" w:rsidRDefault="00FC49CC" w:rsidP="00FC49CC">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2B55D5">
        <w:rPr>
          <w:rFonts w:ascii="Montserrat Light" w:eastAsia="Batang" w:hAnsi="Montserrat Light" w:cs="Arial"/>
          <w:sz w:val="24"/>
          <w:szCs w:val="24"/>
        </w:rPr>
        <w:t xml:space="preserve">, </w:t>
      </w:r>
      <w:r w:rsidR="00BB77E2">
        <w:rPr>
          <w:rFonts w:ascii="Montserrat Light" w:eastAsia="Batang" w:hAnsi="Montserrat Light" w:cs="Arial"/>
          <w:sz w:val="24"/>
          <w:szCs w:val="24"/>
        </w:rPr>
        <w:t>mart</w:t>
      </w:r>
      <w:r w:rsidR="00BD0C9C">
        <w:rPr>
          <w:rFonts w:ascii="Montserrat Light" w:eastAsia="Batang" w:hAnsi="Montserrat Light" w:cs="Arial"/>
          <w:sz w:val="24"/>
          <w:szCs w:val="24"/>
        </w:rPr>
        <w:t>es</w:t>
      </w:r>
      <w:r w:rsidR="002B55D5">
        <w:rPr>
          <w:rFonts w:ascii="Montserrat Light" w:eastAsia="Batang" w:hAnsi="Montserrat Light" w:cs="Arial"/>
          <w:sz w:val="24"/>
          <w:szCs w:val="24"/>
        </w:rPr>
        <w:t xml:space="preserve"> 2</w:t>
      </w:r>
      <w:r w:rsidR="00BD0C9C">
        <w:rPr>
          <w:rFonts w:ascii="Montserrat Light" w:eastAsia="Batang" w:hAnsi="Montserrat Light" w:cs="Arial"/>
          <w:sz w:val="24"/>
          <w:szCs w:val="24"/>
        </w:rPr>
        <w:t>1</w:t>
      </w:r>
      <w:r w:rsidR="002B55D5">
        <w:rPr>
          <w:rFonts w:ascii="Montserrat Light" w:eastAsia="Batang" w:hAnsi="Montserrat Light" w:cs="Arial"/>
          <w:sz w:val="24"/>
          <w:szCs w:val="24"/>
        </w:rPr>
        <w:t xml:space="preserve"> de abril </w:t>
      </w:r>
      <w:r w:rsidR="000E15DD">
        <w:rPr>
          <w:rFonts w:ascii="Montserrat Light" w:eastAsia="Batang" w:hAnsi="Montserrat Light" w:cs="Arial"/>
          <w:sz w:val="24"/>
          <w:szCs w:val="24"/>
        </w:rPr>
        <w:t xml:space="preserve">de </w:t>
      </w:r>
      <w:r>
        <w:rPr>
          <w:rFonts w:ascii="Montserrat Light" w:eastAsia="Batang" w:hAnsi="Montserrat Light" w:cs="Arial"/>
          <w:sz w:val="24"/>
          <w:szCs w:val="24"/>
        </w:rPr>
        <w:t>2020</w:t>
      </w:r>
    </w:p>
    <w:p w:rsidR="00FC49CC" w:rsidRDefault="00FC49CC" w:rsidP="00FC49CC">
      <w:pPr>
        <w:spacing w:after="0" w:line="240" w:lineRule="atLeast"/>
        <w:jc w:val="right"/>
        <w:rPr>
          <w:rFonts w:ascii="Montserrat Light" w:eastAsia="Batang" w:hAnsi="Montserrat Light" w:cs="Arial"/>
          <w:sz w:val="24"/>
          <w:szCs w:val="24"/>
        </w:rPr>
      </w:pPr>
      <w:r w:rsidRPr="00A11AB8">
        <w:rPr>
          <w:rFonts w:ascii="Montserrat Light" w:eastAsia="Batang" w:hAnsi="Montserrat Light" w:cs="Arial"/>
          <w:sz w:val="24"/>
          <w:szCs w:val="24"/>
        </w:rPr>
        <w:t>No.</w:t>
      </w:r>
      <w:r w:rsidR="00A11AB8">
        <w:rPr>
          <w:rFonts w:ascii="Montserrat Light" w:eastAsia="Batang" w:hAnsi="Montserrat Light" w:cs="Arial"/>
          <w:sz w:val="24"/>
          <w:szCs w:val="24"/>
        </w:rPr>
        <w:t xml:space="preserve"> 213</w:t>
      </w:r>
      <w:r w:rsidRPr="00A11AB8">
        <w:rPr>
          <w:rFonts w:ascii="Montserrat Light" w:eastAsia="Batang" w:hAnsi="Montserrat Light" w:cs="Arial"/>
          <w:sz w:val="24"/>
          <w:szCs w:val="24"/>
        </w:rPr>
        <w:t>/2020</w:t>
      </w:r>
    </w:p>
    <w:p w:rsidR="00FC49CC" w:rsidRDefault="00FC49CC" w:rsidP="00FC49CC">
      <w:pPr>
        <w:spacing w:after="0" w:line="240" w:lineRule="atLeast"/>
        <w:jc w:val="right"/>
        <w:rPr>
          <w:rFonts w:ascii="Montserrat Light" w:eastAsia="Batang" w:hAnsi="Montserrat Light" w:cs="Arial"/>
          <w:sz w:val="24"/>
          <w:szCs w:val="24"/>
        </w:rPr>
      </w:pPr>
    </w:p>
    <w:p w:rsidR="00B63D51" w:rsidRPr="00C35DE7" w:rsidRDefault="00B63D51" w:rsidP="00B63D51">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B63D51" w:rsidRDefault="00B63D51" w:rsidP="00B63D51">
      <w:pPr>
        <w:spacing w:after="0" w:line="240" w:lineRule="atLeast"/>
        <w:jc w:val="both"/>
        <w:rPr>
          <w:rFonts w:ascii="Montserrat Light" w:eastAsia="Batang" w:hAnsi="Montserrat Light" w:cs="Arial"/>
          <w:sz w:val="24"/>
          <w:szCs w:val="24"/>
        </w:rPr>
      </w:pPr>
    </w:p>
    <w:p w:rsidR="00ED3FEF" w:rsidRDefault="00864A45" w:rsidP="00ED3FEF">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Pago en parcialidades simplificado</w:t>
      </w:r>
    </w:p>
    <w:p w:rsidR="00B63D51" w:rsidRPr="000E15DD" w:rsidRDefault="00B63D51" w:rsidP="000E15DD">
      <w:pPr>
        <w:spacing w:after="0" w:line="240" w:lineRule="atLeast"/>
        <w:jc w:val="both"/>
        <w:rPr>
          <w:rFonts w:ascii="Montserrat Light" w:eastAsia="Batang" w:hAnsi="Montserrat Light" w:cs="Arial"/>
        </w:rPr>
      </w:pPr>
    </w:p>
    <w:p w:rsidR="00B63D51" w:rsidRPr="001830A0" w:rsidRDefault="001830A0" w:rsidP="001830A0">
      <w:pPr>
        <w:pStyle w:val="ListParagraph"/>
        <w:numPr>
          <w:ilvl w:val="0"/>
          <w:numId w:val="2"/>
        </w:numPr>
        <w:spacing w:after="0" w:line="240" w:lineRule="atLeast"/>
        <w:jc w:val="both"/>
        <w:rPr>
          <w:rFonts w:ascii="Montserrat Light" w:eastAsia="Batang" w:hAnsi="Montserrat Light"/>
          <w:b/>
        </w:rPr>
      </w:pPr>
      <w:r>
        <w:rPr>
          <w:rFonts w:ascii="Montserrat Light" w:eastAsia="Batang" w:hAnsi="Montserrat Light"/>
          <w:b/>
        </w:rPr>
        <w:t>El IMSS ofrece</w:t>
      </w:r>
      <w:r w:rsidRPr="001830A0">
        <w:rPr>
          <w:rFonts w:ascii="Montserrat Light" w:eastAsia="Batang" w:hAnsi="Montserrat Light"/>
          <w:b/>
        </w:rPr>
        <w:t xml:space="preserve"> a todo patrón interesado asesoría para celebrar, de modo simplificado, un convenio de pago a plazos sin necesidad de garantizar el interés fiscal</w:t>
      </w:r>
      <w:r w:rsidR="000D756B" w:rsidRPr="001830A0">
        <w:rPr>
          <w:rFonts w:ascii="Montserrat Light" w:eastAsia="Batang" w:hAnsi="Montserrat Light"/>
          <w:b/>
        </w:rPr>
        <w:t>.</w:t>
      </w:r>
    </w:p>
    <w:p w:rsidR="002847AE" w:rsidRPr="002847AE" w:rsidRDefault="002847AE" w:rsidP="002847AE">
      <w:pPr>
        <w:spacing w:after="0" w:line="240" w:lineRule="atLeast"/>
        <w:jc w:val="both"/>
        <w:rPr>
          <w:rFonts w:ascii="Montserrat Light" w:eastAsia="Batang" w:hAnsi="Montserrat Light"/>
        </w:rPr>
      </w:pPr>
    </w:p>
    <w:p w:rsidR="006D7015" w:rsidRDefault="00942709" w:rsidP="006A7B20">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Frente a</w:t>
      </w:r>
      <w:r w:rsidR="006D7015">
        <w:rPr>
          <w:rFonts w:ascii="Montserrat Light" w:eastAsia="Batang" w:hAnsi="Montserrat Light" w:cs="Arial"/>
          <w:sz w:val="24"/>
          <w:szCs w:val="24"/>
        </w:rPr>
        <w:t xml:space="preserve"> </w:t>
      </w:r>
      <w:r>
        <w:rPr>
          <w:rFonts w:ascii="Montserrat Light" w:eastAsia="Batang" w:hAnsi="Montserrat Light" w:cs="Arial"/>
          <w:sz w:val="24"/>
          <w:szCs w:val="24"/>
        </w:rPr>
        <w:t xml:space="preserve">dificultades para realizar el pago de cuotas obrero patronales como resultado de afectaciones ante </w:t>
      </w:r>
      <w:r w:rsidR="006D7015">
        <w:rPr>
          <w:rFonts w:ascii="Montserrat Light" w:eastAsia="Batang" w:hAnsi="Montserrat Light" w:cs="Arial"/>
          <w:sz w:val="24"/>
          <w:szCs w:val="24"/>
        </w:rPr>
        <w:t xml:space="preserve">la </w:t>
      </w:r>
      <w:r w:rsidR="006D7015" w:rsidRPr="006D7015">
        <w:rPr>
          <w:rFonts w:ascii="Montserrat Light" w:eastAsia="Batang" w:hAnsi="Montserrat Light" w:cs="Arial"/>
          <w:sz w:val="24"/>
          <w:szCs w:val="24"/>
        </w:rPr>
        <w:t>emergencia sanitaria por COVID-19</w:t>
      </w:r>
      <w:r w:rsidR="006D7015">
        <w:rPr>
          <w:rFonts w:ascii="Montserrat Light" w:eastAsia="Batang" w:hAnsi="Montserrat Light" w:cs="Arial"/>
          <w:sz w:val="24"/>
          <w:szCs w:val="24"/>
        </w:rPr>
        <w:t xml:space="preserve">, </w:t>
      </w:r>
      <w:r w:rsidR="006D7015" w:rsidRPr="006D7015">
        <w:rPr>
          <w:rFonts w:ascii="Montserrat Light" w:eastAsia="Batang" w:hAnsi="Montserrat Light" w:cs="Arial"/>
          <w:sz w:val="24"/>
          <w:szCs w:val="24"/>
        </w:rPr>
        <w:t xml:space="preserve">el </w:t>
      </w:r>
      <w:r w:rsidR="00164EDA">
        <w:rPr>
          <w:rFonts w:ascii="Montserrat Light" w:eastAsia="Batang" w:hAnsi="Montserrat Light" w:cs="Arial"/>
          <w:sz w:val="24"/>
          <w:szCs w:val="24"/>
        </w:rPr>
        <w:t>IMSS</w:t>
      </w:r>
      <w:r w:rsidR="006D7015" w:rsidRPr="006D7015">
        <w:rPr>
          <w:rFonts w:ascii="Montserrat Light" w:eastAsia="Batang" w:hAnsi="Montserrat Light" w:cs="Arial"/>
          <w:sz w:val="24"/>
          <w:szCs w:val="24"/>
        </w:rPr>
        <w:t xml:space="preserve"> pone a</w:t>
      </w:r>
      <w:r w:rsidR="006D7015">
        <w:rPr>
          <w:rFonts w:ascii="Montserrat Light" w:eastAsia="Batang" w:hAnsi="Montserrat Light" w:cs="Arial"/>
          <w:sz w:val="24"/>
          <w:szCs w:val="24"/>
        </w:rPr>
        <w:t xml:space="preserve"> </w:t>
      </w:r>
      <w:r w:rsidR="006D7015" w:rsidRPr="006D7015">
        <w:rPr>
          <w:rFonts w:ascii="Montserrat Light" w:eastAsia="Batang" w:hAnsi="Montserrat Light" w:cs="Arial"/>
          <w:sz w:val="24"/>
          <w:szCs w:val="24"/>
        </w:rPr>
        <w:t>disposición</w:t>
      </w:r>
      <w:r w:rsidR="006D7015">
        <w:rPr>
          <w:rFonts w:ascii="Montserrat Light" w:eastAsia="Batang" w:hAnsi="Montserrat Light" w:cs="Arial"/>
          <w:sz w:val="24"/>
          <w:szCs w:val="24"/>
        </w:rPr>
        <w:t xml:space="preserve"> de </w:t>
      </w:r>
      <w:r>
        <w:rPr>
          <w:rFonts w:ascii="Montserrat Light" w:eastAsia="Batang" w:hAnsi="Montserrat Light" w:cs="Arial"/>
          <w:sz w:val="24"/>
          <w:szCs w:val="24"/>
        </w:rPr>
        <w:t xml:space="preserve">los </w:t>
      </w:r>
      <w:r w:rsidR="006D7015">
        <w:rPr>
          <w:rFonts w:ascii="Montserrat Light" w:eastAsia="Batang" w:hAnsi="Montserrat Light" w:cs="Arial"/>
          <w:sz w:val="24"/>
          <w:szCs w:val="24"/>
        </w:rPr>
        <w:t xml:space="preserve">patrones </w:t>
      </w:r>
      <w:r w:rsidR="006D7015" w:rsidRPr="006D7015">
        <w:rPr>
          <w:rFonts w:ascii="Montserrat Light" w:eastAsia="Batang" w:hAnsi="Montserrat Light" w:cs="Arial"/>
          <w:sz w:val="24"/>
          <w:szCs w:val="24"/>
        </w:rPr>
        <w:t xml:space="preserve">el </w:t>
      </w:r>
      <w:r>
        <w:rPr>
          <w:rFonts w:ascii="Montserrat Light" w:eastAsia="Batang" w:hAnsi="Montserrat Light" w:cs="Arial"/>
          <w:sz w:val="24"/>
          <w:szCs w:val="24"/>
        </w:rPr>
        <w:t xml:space="preserve">número telefónico </w:t>
      </w:r>
      <w:r w:rsidR="006D7015" w:rsidRPr="006D7015">
        <w:rPr>
          <w:rFonts w:ascii="Montserrat Light" w:eastAsia="Batang" w:hAnsi="Montserrat Light" w:cs="Arial"/>
          <w:sz w:val="24"/>
          <w:szCs w:val="24"/>
        </w:rPr>
        <w:t>800-6232-323, así como el correo electróni</w:t>
      </w:r>
      <w:r w:rsidR="006D7015">
        <w:rPr>
          <w:rFonts w:ascii="Montserrat Light" w:eastAsia="Batang" w:hAnsi="Montserrat Light" w:cs="Arial"/>
          <w:sz w:val="24"/>
          <w:szCs w:val="24"/>
        </w:rPr>
        <w:t xml:space="preserve">co </w:t>
      </w:r>
      <w:hyperlink r:id="rId8" w:history="1">
        <w:r w:rsidR="00EA36DF" w:rsidRPr="00E003CB">
          <w:rPr>
            <w:rStyle w:val="Hyperlink"/>
            <w:rFonts w:ascii="Montserrat Light" w:eastAsia="Batang" w:hAnsi="Montserrat Light" w:cs="Arial"/>
            <w:sz w:val="24"/>
            <w:szCs w:val="24"/>
          </w:rPr>
          <w:t>convenio.orienta@imss.gob.mx</w:t>
        </w:r>
      </w:hyperlink>
    </w:p>
    <w:p w:rsidR="006D7015" w:rsidRDefault="006D7015" w:rsidP="006A7B20">
      <w:pPr>
        <w:spacing w:after="0" w:line="240" w:lineRule="atLeast"/>
        <w:jc w:val="both"/>
        <w:rPr>
          <w:rFonts w:ascii="Montserrat Light" w:eastAsia="Batang" w:hAnsi="Montserrat Light" w:cs="Arial"/>
          <w:sz w:val="24"/>
          <w:szCs w:val="24"/>
        </w:rPr>
      </w:pPr>
    </w:p>
    <w:p w:rsidR="00ED3FEF" w:rsidRDefault="00942709" w:rsidP="006A7B20">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Por medio de dicho número y correo</w:t>
      </w:r>
      <w:r w:rsidR="000065A5">
        <w:rPr>
          <w:rFonts w:ascii="Montserrat Light" w:eastAsia="Batang" w:hAnsi="Montserrat Light" w:cs="Arial"/>
          <w:sz w:val="24"/>
          <w:szCs w:val="24"/>
        </w:rPr>
        <w:t>,</w:t>
      </w:r>
      <w:r>
        <w:rPr>
          <w:rFonts w:ascii="Montserrat Light" w:eastAsia="Batang" w:hAnsi="Montserrat Light" w:cs="Arial"/>
          <w:sz w:val="24"/>
          <w:szCs w:val="24"/>
        </w:rPr>
        <w:t xml:space="preserve"> el Instituto </w:t>
      </w:r>
      <w:r w:rsidR="006D7015" w:rsidRPr="006D7015">
        <w:rPr>
          <w:rFonts w:ascii="Montserrat Light" w:eastAsia="Batang" w:hAnsi="Montserrat Light" w:cs="Arial"/>
          <w:sz w:val="24"/>
          <w:szCs w:val="24"/>
        </w:rPr>
        <w:t>ofrecer</w:t>
      </w:r>
      <w:r>
        <w:rPr>
          <w:rFonts w:ascii="Montserrat Light" w:eastAsia="Batang" w:hAnsi="Montserrat Light" w:cs="Arial"/>
          <w:sz w:val="24"/>
          <w:szCs w:val="24"/>
        </w:rPr>
        <w:t>á a todo patrón i</w:t>
      </w:r>
      <w:r w:rsidR="000065A5">
        <w:rPr>
          <w:rFonts w:ascii="Montserrat Light" w:eastAsia="Batang" w:hAnsi="Montserrat Light" w:cs="Arial"/>
          <w:sz w:val="24"/>
          <w:szCs w:val="24"/>
        </w:rPr>
        <w:t xml:space="preserve">nteresado asesoría </w:t>
      </w:r>
      <w:r w:rsidR="006D7015" w:rsidRPr="006D7015">
        <w:rPr>
          <w:rFonts w:ascii="Montserrat Light" w:eastAsia="Batang" w:hAnsi="Montserrat Light" w:cs="Arial"/>
          <w:sz w:val="24"/>
          <w:szCs w:val="24"/>
        </w:rPr>
        <w:t>para celebrar</w:t>
      </w:r>
      <w:r>
        <w:rPr>
          <w:rFonts w:ascii="Montserrat Light" w:eastAsia="Batang" w:hAnsi="Montserrat Light" w:cs="Arial"/>
          <w:sz w:val="24"/>
          <w:szCs w:val="24"/>
        </w:rPr>
        <w:t>,</w:t>
      </w:r>
      <w:r w:rsidR="006D7015" w:rsidRPr="006D7015">
        <w:rPr>
          <w:rFonts w:ascii="Montserrat Light" w:eastAsia="Batang" w:hAnsi="Montserrat Light" w:cs="Arial"/>
          <w:sz w:val="24"/>
          <w:szCs w:val="24"/>
        </w:rPr>
        <w:t xml:space="preserve"> </w:t>
      </w:r>
      <w:r>
        <w:rPr>
          <w:rFonts w:ascii="Montserrat Light" w:eastAsia="Batang" w:hAnsi="Montserrat Light" w:cs="Arial"/>
          <w:sz w:val="24"/>
          <w:szCs w:val="24"/>
        </w:rPr>
        <w:t>de modo simplificado, un convenio de pago a plazos</w:t>
      </w:r>
      <w:r w:rsidR="006D7015" w:rsidRPr="006D7015">
        <w:rPr>
          <w:rFonts w:ascii="Montserrat Light" w:eastAsia="Batang" w:hAnsi="Montserrat Light" w:cs="Arial"/>
          <w:sz w:val="24"/>
          <w:szCs w:val="24"/>
        </w:rPr>
        <w:t xml:space="preserve"> sin necesidad de garanti</w:t>
      </w:r>
      <w:r>
        <w:rPr>
          <w:rFonts w:ascii="Montserrat Light" w:eastAsia="Batang" w:hAnsi="Montserrat Light" w:cs="Arial"/>
          <w:sz w:val="24"/>
          <w:szCs w:val="24"/>
        </w:rPr>
        <w:t xml:space="preserve">zar </w:t>
      </w:r>
      <w:r w:rsidR="006D7015" w:rsidRPr="006D7015">
        <w:rPr>
          <w:rFonts w:ascii="Montserrat Light" w:eastAsia="Batang" w:hAnsi="Montserrat Light" w:cs="Arial"/>
          <w:sz w:val="24"/>
          <w:szCs w:val="24"/>
        </w:rPr>
        <w:t>el interés fiscal.</w:t>
      </w:r>
    </w:p>
    <w:p w:rsidR="00B21C28" w:rsidRDefault="00B21C28" w:rsidP="006A7B20">
      <w:pPr>
        <w:spacing w:after="0" w:line="240" w:lineRule="atLeast"/>
        <w:jc w:val="both"/>
        <w:rPr>
          <w:rFonts w:ascii="Montserrat Light" w:eastAsia="Batang" w:hAnsi="Montserrat Light" w:cs="Arial"/>
          <w:sz w:val="24"/>
          <w:szCs w:val="24"/>
        </w:rPr>
      </w:pPr>
    </w:p>
    <w:p w:rsidR="00942709" w:rsidRPr="00942709" w:rsidRDefault="009E330A" w:rsidP="00942709">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Bajo e</w:t>
      </w:r>
      <w:r w:rsidR="000065A5">
        <w:rPr>
          <w:rFonts w:ascii="Montserrat Light" w:eastAsia="Batang" w:hAnsi="Montserrat Light" w:cs="Arial"/>
          <w:sz w:val="24"/>
          <w:szCs w:val="24"/>
        </w:rPr>
        <w:t>ste</w:t>
      </w:r>
      <w:r>
        <w:rPr>
          <w:rFonts w:ascii="Montserrat Light" w:eastAsia="Batang" w:hAnsi="Montserrat Light" w:cs="Arial"/>
          <w:sz w:val="24"/>
          <w:szCs w:val="24"/>
        </w:rPr>
        <w:t xml:space="preserve"> esquema</w:t>
      </w:r>
      <w:r w:rsidR="000A4A69">
        <w:rPr>
          <w:rFonts w:ascii="Montserrat Light" w:eastAsia="Batang" w:hAnsi="Montserrat Light" w:cs="Arial"/>
          <w:sz w:val="24"/>
          <w:szCs w:val="24"/>
        </w:rPr>
        <w:t xml:space="preserve">, </w:t>
      </w:r>
      <w:r w:rsidR="000A4A69" w:rsidRPr="00942709">
        <w:rPr>
          <w:rFonts w:ascii="Montserrat Light" w:eastAsia="Batang" w:hAnsi="Montserrat Light" w:cs="Arial"/>
          <w:sz w:val="24"/>
          <w:szCs w:val="24"/>
        </w:rPr>
        <w:t xml:space="preserve">en el entendido de que el importe mínimo </w:t>
      </w:r>
      <w:r w:rsidR="00CE7D3F">
        <w:rPr>
          <w:rFonts w:ascii="Montserrat Light" w:eastAsia="Batang" w:hAnsi="Montserrat Light" w:cs="Arial"/>
          <w:sz w:val="24"/>
          <w:szCs w:val="24"/>
        </w:rPr>
        <w:t>a</w:t>
      </w:r>
      <w:r w:rsidR="000A4A69" w:rsidRPr="00942709">
        <w:rPr>
          <w:rFonts w:ascii="Montserrat Light" w:eastAsia="Batang" w:hAnsi="Montserrat Light" w:cs="Arial"/>
          <w:sz w:val="24"/>
          <w:szCs w:val="24"/>
        </w:rPr>
        <w:t xml:space="preserve"> cubrir</w:t>
      </w:r>
      <w:r w:rsidR="00CE7D3F">
        <w:rPr>
          <w:rFonts w:ascii="Montserrat Light" w:eastAsia="Batang" w:hAnsi="Montserrat Light" w:cs="Arial"/>
          <w:sz w:val="24"/>
          <w:szCs w:val="24"/>
        </w:rPr>
        <w:t xml:space="preserve"> </w:t>
      </w:r>
      <w:r w:rsidR="000A4A69" w:rsidRPr="00942709">
        <w:rPr>
          <w:rFonts w:ascii="Montserrat Light" w:eastAsia="Batang" w:hAnsi="Montserrat Light" w:cs="Arial"/>
          <w:sz w:val="24"/>
          <w:szCs w:val="24"/>
        </w:rPr>
        <w:t>es el 20% de la cuota patronal y el 100% de la cuota obrera</w:t>
      </w:r>
      <w:r w:rsidR="000A4A69">
        <w:rPr>
          <w:rFonts w:ascii="Montserrat Light" w:eastAsia="Batang" w:hAnsi="Montserrat Light" w:cs="Arial"/>
          <w:sz w:val="24"/>
          <w:szCs w:val="24"/>
        </w:rPr>
        <w:t>,</w:t>
      </w:r>
      <w:r w:rsidR="00942709" w:rsidRPr="00942709">
        <w:rPr>
          <w:rFonts w:ascii="Montserrat Light" w:eastAsia="Batang" w:hAnsi="Montserrat Light" w:cs="Arial"/>
          <w:sz w:val="24"/>
          <w:szCs w:val="24"/>
        </w:rPr>
        <w:t xml:space="preserve"> </w:t>
      </w:r>
      <w:r>
        <w:rPr>
          <w:rFonts w:ascii="Montserrat Light" w:eastAsia="Batang" w:hAnsi="Montserrat Light" w:cs="Arial"/>
          <w:sz w:val="24"/>
          <w:szCs w:val="24"/>
        </w:rPr>
        <w:t xml:space="preserve">los patrones </w:t>
      </w:r>
      <w:r w:rsidR="000A4A69">
        <w:rPr>
          <w:rFonts w:ascii="Montserrat Light" w:eastAsia="Batang" w:hAnsi="Montserrat Light" w:cs="Arial"/>
          <w:sz w:val="24"/>
          <w:szCs w:val="24"/>
        </w:rPr>
        <w:t>podrán elegir entre las siguientes opciones</w:t>
      </w:r>
      <w:r w:rsidR="00942709" w:rsidRPr="00942709">
        <w:rPr>
          <w:rFonts w:ascii="Montserrat Light" w:eastAsia="Batang" w:hAnsi="Montserrat Light" w:cs="Arial"/>
          <w:sz w:val="24"/>
          <w:szCs w:val="24"/>
        </w:rPr>
        <w:t>:</w:t>
      </w:r>
    </w:p>
    <w:p w:rsidR="00942709" w:rsidRDefault="00942709" w:rsidP="00942709">
      <w:pPr>
        <w:spacing w:after="0" w:line="240" w:lineRule="atLeast"/>
        <w:jc w:val="both"/>
        <w:rPr>
          <w:rFonts w:ascii="Montserrat Light" w:eastAsia="Batang" w:hAnsi="Montserrat Light"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9"/>
        <w:gridCol w:w="2859"/>
      </w:tblGrid>
      <w:tr w:rsidR="000A4A69" w:rsidRPr="000A4A69" w:rsidTr="000A4A69">
        <w:trPr>
          <w:trHeight w:val="536"/>
          <w:jc w:val="center"/>
        </w:trPr>
        <w:tc>
          <w:tcPr>
            <w:tcW w:w="2859" w:type="dxa"/>
            <w:shd w:val="clear" w:color="auto" w:fill="BFBFBF" w:themeFill="background1" w:themeFillShade="BF"/>
            <w:tcMar>
              <w:top w:w="20" w:type="nil"/>
              <w:left w:w="20" w:type="nil"/>
              <w:bottom w:w="20" w:type="nil"/>
              <w:right w:w="20" w:type="nil"/>
            </w:tcMar>
            <w:vAlign w:val="center"/>
          </w:tcPr>
          <w:p w:rsidR="000A4A69" w:rsidRPr="000A4A69" w:rsidRDefault="00CE7D3F" w:rsidP="000A4A69">
            <w:pPr>
              <w:widowControl w:val="0"/>
              <w:autoSpaceDE w:val="0"/>
              <w:autoSpaceDN w:val="0"/>
              <w:adjustRightInd w:val="0"/>
              <w:spacing w:after="0"/>
              <w:rPr>
                <w:rFonts w:ascii="Montserrat Light" w:hAnsi="Montserrat Light" w:cs="Times"/>
                <w:b/>
                <w:color w:val="000000"/>
                <w:sz w:val="24"/>
                <w:szCs w:val="24"/>
              </w:rPr>
            </w:pPr>
            <w:r>
              <w:rPr>
                <w:rFonts w:ascii="Montserrat Light" w:hAnsi="Montserrat Light" w:cs="Helvetica Neue"/>
                <w:b/>
                <w:bCs/>
                <w:color w:val="000000"/>
                <w:sz w:val="24"/>
                <w:szCs w:val="24"/>
              </w:rPr>
              <w:t>Plazo de diferimiento</w:t>
            </w:r>
          </w:p>
        </w:tc>
        <w:tc>
          <w:tcPr>
            <w:tcW w:w="2859" w:type="dxa"/>
            <w:shd w:val="clear" w:color="auto" w:fill="BFBFBF" w:themeFill="background1" w:themeFillShade="BF"/>
            <w:tcMar>
              <w:top w:w="20" w:type="nil"/>
              <w:left w:w="20" w:type="nil"/>
              <w:bottom w:w="20" w:type="nil"/>
              <w:right w:w="20" w:type="nil"/>
            </w:tcMar>
            <w:vAlign w:val="center"/>
          </w:tcPr>
          <w:p w:rsidR="000A4A69" w:rsidRPr="000A4A69" w:rsidRDefault="000A4A69" w:rsidP="000A4A69">
            <w:pPr>
              <w:widowControl w:val="0"/>
              <w:autoSpaceDE w:val="0"/>
              <w:autoSpaceDN w:val="0"/>
              <w:adjustRightInd w:val="0"/>
              <w:spacing w:after="0"/>
              <w:jc w:val="center"/>
              <w:rPr>
                <w:rFonts w:ascii="Montserrat Light" w:hAnsi="Montserrat Light" w:cs="Times"/>
                <w:b/>
                <w:color w:val="000000"/>
                <w:sz w:val="24"/>
                <w:szCs w:val="24"/>
              </w:rPr>
            </w:pPr>
            <w:r w:rsidRPr="000A4A69">
              <w:rPr>
                <w:rFonts w:ascii="Montserrat Light" w:hAnsi="Montserrat Light" w:cs="Helvetica Neue"/>
                <w:b/>
                <w:color w:val="000000"/>
                <w:sz w:val="24"/>
                <w:szCs w:val="24"/>
              </w:rPr>
              <w:t>Interés mensual</w:t>
            </w:r>
            <w:r w:rsidRPr="000A4A69">
              <w:rPr>
                <w:rStyle w:val="FootnoteReference"/>
                <w:rFonts w:ascii="Montserrat Light" w:hAnsi="Montserrat Light" w:cs="Helvetica Neue"/>
                <w:b/>
                <w:color w:val="000000"/>
                <w:sz w:val="24"/>
                <w:szCs w:val="24"/>
              </w:rPr>
              <w:footnoteReference w:id="1"/>
            </w:r>
          </w:p>
        </w:tc>
      </w:tr>
      <w:tr w:rsidR="000A4A69" w:rsidRPr="000A4A69" w:rsidTr="000A4A69">
        <w:trPr>
          <w:trHeight w:val="307"/>
          <w:jc w:val="center"/>
        </w:trPr>
        <w:tc>
          <w:tcPr>
            <w:tcW w:w="2859" w:type="dxa"/>
            <w:tcMar>
              <w:top w:w="20" w:type="nil"/>
              <w:left w:w="20" w:type="nil"/>
              <w:bottom w:w="20" w:type="nil"/>
              <w:right w:w="20" w:type="nil"/>
            </w:tcMar>
            <w:vAlign w:val="center"/>
          </w:tcPr>
          <w:p w:rsidR="000A4A69" w:rsidRPr="000A4A69" w:rsidRDefault="000A4A69" w:rsidP="000A4A69">
            <w:pPr>
              <w:widowControl w:val="0"/>
              <w:autoSpaceDE w:val="0"/>
              <w:autoSpaceDN w:val="0"/>
              <w:adjustRightInd w:val="0"/>
              <w:spacing w:after="0"/>
              <w:rPr>
                <w:rFonts w:ascii="Montserrat Light" w:hAnsi="Montserrat Light" w:cs="Times"/>
                <w:b/>
                <w:color w:val="000000"/>
                <w:sz w:val="24"/>
                <w:szCs w:val="24"/>
              </w:rPr>
            </w:pPr>
            <w:r w:rsidRPr="000A4A69">
              <w:rPr>
                <w:rFonts w:ascii="Montserrat Light" w:hAnsi="Montserrat Light" w:cs="Helvetica Neue"/>
                <w:b/>
                <w:bCs/>
                <w:color w:val="000000"/>
                <w:sz w:val="24"/>
                <w:szCs w:val="24"/>
              </w:rPr>
              <w:t>Hasta 12 meses</w:t>
            </w:r>
          </w:p>
        </w:tc>
        <w:tc>
          <w:tcPr>
            <w:tcW w:w="2859" w:type="dxa"/>
            <w:tcMar>
              <w:top w:w="20" w:type="nil"/>
              <w:left w:w="20" w:type="nil"/>
              <w:bottom w:w="20" w:type="nil"/>
              <w:right w:w="20" w:type="nil"/>
            </w:tcMar>
            <w:vAlign w:val="center"/>
          </w:tcPr>
          <w:p w:rsidR="000A4A69" w:rsidRPr="000A4A69" w:rsidRDefault="000A4A69" w:rsidP="000A4A69">
            <w:pPr>
              <w:widowControl w:val="0"/>
              <w:autoSpaceDE w:val="0"/>
              <w:autoSpaceDN w:val="0"/>
              <w:adjustRightInd w:val="0"/>
              <w:spacing w:after="0"/>
              <w:jc w:val="center"/>
              <w:rPr>
                <w:rFonts w:ascii="Montserrat Light" w:hAnsi="Montserrat Light" w:cs="Times"/>
                <w:b/>
                <w:color w:val="000000"/>
                <w:sz w:val="24"/>
                <w:szCs w:val="24"/>
              </w:rPr>
            </w:pPr>
            <w:r w:rsidRPr="000A4A69">
              <w:rPr>
                <w:rFonts w:ascii="Montserrat Light" w:hAnsi="Montserrat Light" w:cs="Helvetica Neue"/>
                <w:b/>
                <w:color w:val="000000"/>
                <w:sz w:val="24"/>
                <w:szCs w:val="24"/>
              </w:rPr>
              <w:t>1.26%</w:t>
            </w:r>
          </w:p>
        </w:tc>
      </w:tr>
      <w:tr w:rsidR="000A4A69" w:rsidRPr="000A4A69" w:rsidTr="000A4A69">
        <w:trPr>
          <w:trHeight w:val="118"/>
          <w:jc w:val="center"/>
        </w:trPr>
        <w:tc>
          <w:tcPr>
            <w:tcW w:w="2859" w:type="dxa"/>
            <w:tcMar>
              <w:top w:w="20" w:type="nil"/>
              <w:left w:w="20" w:type="nil"/>
              <w:bottom w:w="20" w:type="nil"/>
              <w:right w:w="20" w:type="nil"/>
            </w:tcMar>
            <w:vAlign w:val="center"/>
          </w:tcPr>
          <w:p w:rsidR="000A4A69" w:rsidRPr="000A4A69" w:rsidRDefault="000A4A69" w:rsidP="000A4A69">
            <w:pPr>
              <w:widowControl w:val="0"/>
              <w:autoSpaceDE w:val="0"/>
              <w:autoSpaceDN w:val="0"/>
              <w:adjustRightInd w:val="0"/>
              <w:spacing w:after="0"/>
              <w:rPr>
                <w:rFonts w:ascii="Montserrat Light" w:hAnsi="Montserrat Light" w:cs="Times"/>
                <w:b/>
                <w:color w:val="000000"/>
                <w:sz w:val="24"/>
                <w:szCs w:val="24"/>
              </w:rPr>
            </w:pPr>
            <w:r w:rsidRPr="000A4A69">
              <w:rPr>
                <w:rFonts w:ascii="Montserrat Light" w:hAnsi="Montserrat Light" w:cs="Helvetica Neue"/>
                <w:b/>
                <w:bCs/>
                <w:color w:val="000000"/>
                <w:sz w:val="24"/>
                <w:szCs w:val="24"/>
              </w:rPr>
              <w:t xml:space="preserve">De 12 a 24 meses </w:t>
            </w:r>
          </w:p>
        </w:tc>
        <w:tc>
          <w:tcPr>
            <w:tcW w:w="2859" w:type="dxa"/>
            <w:tcMar>
              <w:top w:w="20" w:type="nil"/>
              <w:left w:w="20" w:type="nil"/>
              <w:bottom w:w="20" w:type="nil"/>
              <w:right w:w="20" w:type="nil"/>
            </w:tcMar>
            <w:vAlign w:val="center"/>
          </w:tcPr>
          <w:p w:rsidR="000A4A69" w:rsidRPr="000A4A69" w:rsidRDefault="000A4A69" w:rsidP="000A4A69">
            <w:pPr>
              <w:widowControl w:val="0"/>
              <w:autoSpaceDE w:val="0"/>
              <w:autoSpaceDN w:val="0"/>
              <w:adjustRightInd w:val="0"/>
              <w:spacing w:after="0"/>
              <w:jc w:val="center"/>
              <w:rPr>
                <w:rFonts w:ascii="Montserrat Light" w:hAnsi="Montserrat Light" w:cs="Times"/>
                <w:b/>
                <w:color w:val="000000"/>
                <w:sz w:val="24"/>
                <w:szCs w:val="24"/>
              </w:rPr>
            </w:pPr>
            <w:r w:rsidRPr="000A4A69">
              <w:rPr>
                <w:rFonts w:ascii="Montserrat Light" w:hAnsi="Montserrat Light" w:cs="Helvetica Neue"/>
                <w:b/>
                <w:color w:val="000000"/>
                <w:sz w:val="24"/>
                <w:szCs w:val="24"/>
              </w:rPr>
              <w:t>1.53%</w:t>
            </w:r>
          </w:p>
        </w:tc>
      </w:tr>
      <w:tr w:rsidR="000A4A69" w:rsidRPr="000A4A69" w:rsidTr="000A4A69">
        <w:trPr>
          <w:trHeight w:val="58"/>
          <w:jc w:val="center"/>
        </w:trPr>
        <w:tc>
          <w:tcPr>
            <w:tcW w:w="2859" w:type="dxa"/>
            <w:tcMar>
              <w:top w:w="20" w:type="nil"/>
              <w:left w:w="20" w:type="nil"/>
              <w:bottom w:w="20" w:type="nil"/>
              <w:right w:w="20" w:type="nil"/>
            </w:tcMar>
            <w:vAlign w:val="center"/>
          </w:tcPr>
          <w:p w:rsidR="000A4A69" w:rsidRPr="000A4A69" w:rsidRDefault="000A4A69" w:rsidP="000A4A69">
            <w:pPr>
              <w:widowControl w:val="0"/>
              <w:autoSpaceDE w:val="0"/>
              <w:autoSpaceDN w:val="0"/>
              <w:adjustRightInd w:val="0"/>
              <w:spacing w:after="0"/>
              <w:rPr>
                <w:rFonts w:ascii="Montserrat Light" w:hAnsi="Montserrat Light" w:cs="Times"/>
                <w:b/>
                <w:color w:val="000000"/>
                <w:sz w:val="24"/>
                <w:szCs w:val="24"/>
              </w:rPr>
            </w:pPr>
            <w:r w:rsidRPr="000A4A69">
              <w:rPr>
                <w:rFonts w:ascii="Montserrat Light" w:hAnsi="Montserrat Light" w:cs="Helvetica Neue"/>
                <w:b/>
                <w:bCs/>
                <w:color w:val="000000"/>
                <w:sz w:val="24"/>
                <w:szCs w:val="24"/>
              </w:rPr>
              <w:t xml:space="preserve">De 24 a 48 meses </w:t>
            </w:r>
          </w:p>
        </w:tc>
        <w:tc>
          <w:tcPr>
            <w:tcW w:w="2859" w:type="dxa"/>
            <w:tcMar>
              <w:top w:w="20" w:type="nil"/>
              <w:left w:w="20" w:type="nil"/>
              <w:bottom w:w="20" w:type="nil"/>
              <w:right w:w="20" w:type="nil"/>
            </w:tcMar>
            <w:vAlign w:val="center"/>
          </w:tcPr>
          <w:p w:rsidR="000A4A69" w:rsidRPr="000A4A69" w:rsidRDefault="000A4A69" w:rsidP="000A4A69">
            <w:pPr>
              <w:widowControl w:val="0"/>
              <w:autoSpaceDE w:val="0"/>
              <w:autoSpaceDN w:val="0"/>
              <w:adjustRightInd w:val="0"/>
              <w:spacing w:after="0"/>
              <w:jc w:val="center"/>
              <w:rPr>
                <w:rFonts w:ascii="Montserrat Light" w:hAnsi="Montserrat Light" w:cs="Times"/>
                <w:b/>
                <w:color w:val="000000"/>
                <w:sz w:val="24"/>
                <w:szCs w:val="24"/>
              </w:rPr>
            </w:pPr>
            <w:r w:rsidRPr="000A4A69">
              <w:rPr>
                <w:rFonts w:ascii="Montserrat Light" w:hAnsi="Montserrat Light" w:cs="Helvetica Neue"/>
                <w:b/>
                <w:color w:val="000000"/>
                <w:sz w:val="24"/>
                <w:szCs w:val="24"/>
              </w:rPr>
              <w:t>1.82%</w:t>
            </w:r>
          </w:p>
        </w:tc>
      </w:tr>
    </w:tbl>
    <w:p w:rsidR="00942709" w:rsidRDefault="00942709" w:rsidP="00942709">
      <w:pPr>
        <w:spacing w:after="0" w:line="240" w:lineRule="atLeast"/>
        <w:jc w:val="both"/>
        <w:rPr>
          <w:rFonts w:ascii="Montserrat Light" w:eastAsia="Batang" w:hAnsi="Montserrat Light" w:cs="Arial"/>
          <w:sz w:val="24"/>
          <w:szCs w:val="24"/>
        </w:rPr>
      </w:pPr>
    </w:p>
    <w:p w:rsidR="008B1649" w:rsidRDefault="008B1649" w:rsidP="00942709">
      <w:pPr>
        <w:spacing w:after="0" w:line="240" w:lineRule="atLeast"/>
        <w:jc w:val="both"/>
        <w:rPr>
          <w:rFonts w:ascii="Montserrat Light" w:eastAsia="Batang" w:hAnsi="Montserrat Light" w:cs="Arial"/>
          <w:sz w:val="24"/>
          <w:szCs w:val="24"/>
        </w:rPr>
      </w:pPr>
    </w:p>
    <w:p w:rsidR="008B1649" w:rsidRDefault="008B1649" w:rsidP="00942709">
      <w:pPr>
        <w:spacing w:after="0" w:line="240" w:lineRule="atLeast"/>
        <w:jc w:val="both"/>
        <w:rPr>
          <w:rFonts w:ascii="Montserrat Light" w:eastAsia="Batang" w:hAnsi="Montserrat Light" w:cs="Arial"/>
          <w:sz w:val="24"/>
          <w:szCs w:val="24"/>
        </w:rPr>
      </w:pPr>
    </w:p>
    <w:p w:rsidR="008B1649" w:rsidRDefault="008B1649" w:rsidP="00942709">
      <w:pPr>
        <w:spacing w:after="0" w:line="240" w:lineRule="atLeast"/>
        <w:jc w:val="both"/>
        <w:rPr>
          <w:rFonts w:ascii="Montserrat Light" w:eastAsia="Batang" w:hAnsi="Montserrat Light" w:cs="Arial"/>
          <w:sz w:val="24"/>
          <w:szCs w:val="24"/>
        </w:rPr>
      </w:pPr>
    </w:p>
    <w:p w:rsidR="008B1649" w:rsidRDefault="008B1649" w:rsidP="00942709">
      <w:pPr>
        <w:spacing w:after="0" w:line="240" w:lineRule="atLeast"/>
        <w:jc w:val="both"/>
        <w:rPr>
          <w:rFonts w:ascii="Montserrat Light" w:eastAsia="Batang" w:hAnsi="Montserrat Light" w:cs="Arial"/>
          <w:sz w:val="24"/>
          <w:szCs w:val="24"/>
        </w:rPr>
      </w:pPr>
    </w:p>
    <w:p w:rsidR="008B1649" w:rsidRDefault="008B1649" w:rsidP="00942709">
      <w:pPr>
        <w:spacing w:after="0" w:line="240" w:lineRule="atLeast"/>
        <w:jc w:val="both"/>
        <w:rPr>
          <w:rFonts w:ascii="Montserrat Light" w:eastAsia="Batang" w:hAnsi="Montserrat Light" w:cs="Arial"/>
          <w:sz w:val="24"/>
          <w:szCs w:val="24"/>
        </w:rPr>
      </w:pPr>
    </w:p>
    <w:p w:rsidR="008B1649" w:rsidRDefault="008B1649" w:rsidP="00942709">
      <w:pPr>
        <w:spacing w:after="0" w:line="240" w:lineRule="atLeast"/>
        <w:jc w:val="both"/>
        <w:rPr>
          <w:rFonts w:ascii="Montserrat Light" w:eastAsia="Batang" w:hAnsi="Montserrat Light" w:cs="Arial"/>
          <w:sz w:val="24"/>
          <w:szCs w:val="24"/>
        </w:rPr>
      </w:pPr>
    </w:p>
    <w:p w:rsidR="00575906" w:rsidRDefault="00525CD6" w:rsidP="00942709">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lastRenderedPageBreak/>
        <w:t>Para formalizar el C</w:t>
      </w:r>
      <w:r w:rsidR="00942709" w:rsidRPr="00942709">
        <w:rPr>
          <w:rFonts w:ascii="Montserrat Light" w:eastAsia="Batang" w:hAnsi="Montserrat Light" w:cs="Arial"/>
          <w:sz w:val="24"/>
          <w:szCs w:val="24"/>
        </w:rPr>
        <w:t>onvenio</w:t>
      </w:r>
      <w:r w:rsidR="00CE7D3F">
        <w:rPr>
          <w:rFonts w:ascii="Montserrat Light" w:eastAsia="Batang" w:hAnsi="Montserrat Light" w:cs="Arial"/>
          <w:sz w:val="24"/>
          <w:szCs w:val="24"/>
        </w:rPr>
        <w:t>,</w:t>
      </w:r>
      <w:r w:rsidR="00942709" w:rsidRPr="00942709">
        <w:rPr>
          <w:rFonts w:ascii="Montserrat Light" w:eastAsia="Batang" w:hAnsi="Montserrat Light" w:cs="Arial"/>
          <w:sz w:val="24"/>
          <w:szCs w:val="24"/>
        </w:rPr>
        <w:t xml:space="preserve"> no </w:t>
      </w:r>
      <w:r w:rsidR="00CE7D3F">
        <w:rPr>
          <w:rFonts w:ascii="Montserrat Light" w:eastAsia="Batang" w:hAnsi="Montserrat Light" w:cs="Arial"/>
          <w:sz w:val="24"/>
          <w:szCs w:val="24"/>
        </w:rPr>
        <w:t>es</w:t>
      </w:r>
      <w:r w:rsidR="00942709" w:rsidRPr="00942709">
        <w:rPr>
          <w:rFonts w:ascii="Montserrat Light" w:eastAsia="Batang" w:hAnsi="Montserrat Light" w:cs="Arial"/>
          <w:sz w:val="24"/>
          <w:szCs w:val="24"/>
        </w:rPr>
        <w:t xml:space="preserve"> necesario </w:t>
      </w:r>
      <w:r w:rsidR="00F46559">
        <w:rPr>
          <w:rFonts w:ascii="Montserrat Light" w:eastAsia="Batang" w:hAnsi="Montserrat Light" w:cs="Arial"/>
          <w:sz w:val="24"/>
          <w:szCs w:val="24"/>
        </w:rPr>
        <w:t>que</w:t>
      </w:r>
      <w:r w:rsidR="00041604">
        <w:rPr>
          <w:rFonts w:ascii="Montserrat Light" w:eastAsia="Batang" w:hAnsi="Montserrat Light" w:cs="Arial"/>
          <w:sz w:val="24"/>
          <w:szCs w:val="24"/>
        </w:rPr>
        <w:t>,</w:t>
      </w:r>
      <w:r w:rsidR="00F46559">
        <w:rPr>
          <w:rFonts w:ascii="Montserrat Light" w:eastAsia="Batang" w:hAnsi="Montserrat Light" w:cs="Arial"/>
          <w:sz w:val="24"/>
          <w:szCs w:val="24"/>
        </w:rPr>
        <w:t xml:space="preserve"> por el momento</w:t>
      </w:r>
      <w:r w:rsidR="00041604">
        <w:rPr>
          <w:rFonts w:ascii="Montserrat Light" w:eastAsia="Batang" w:hAnsi="Montserrat Light" w:cs="Arial"/>
          <w:sz w:val="24"/>
          <w:szCs w:val="24"/>
        </w:rPr>
        <w:t>,</w:t>
      </w:r>
      <w:r w:rsidR="00F46559">
        <w:rPr>
          <w:rFonts w:ascii="Montserrat Light" w:eastAsia="Batang" w:hAnsi="Montserrat Light" w:cs="Arial"/>
          <w:sz w:val="24"/>
          <w:szCs w:val="24"/>
        </w:rPr>
        <w:t xml:space="preserve"> </w:t>
      </w:r>
      <w:r w:rsidR="00041604">
        <w:rPr>
          <w:rFonts w:ascii="Montserrat Light" w:eastAsia="Batang" w:hAnsi="Montserrat Light" w:cs="Arial"/>
          <w:sz w:val="24"/>
          <w:szCs w:val="24"/>
        </w:rPr>
        <w:t xml:space="preserve">el patrón </w:t>
      </w:r>
      <w:r w:rsidR="00F46559">
        <w:rPr>
          <w:rFonts w:ascii="Montserrat Light" w:eastAsia="Batang" w:hAnsi="Montserrat Light" w:cs="Arial"/>
          <w:sz w:val="24"/>
          <w:szCs w:val="24"/>
        </w:rPr>
        <w:t>acuda a</w:t>
      </w:r>
      <w:r w:rsidR="00942709" w:rsidRPr="00942709">
        <w:rPr>
          <w:rFonts w:ascii="Montserrat Light" w:eastAsia="Batang" w:hAnsi="Montserrat Light" w:cs="Arial"/>
          <w:sz w:val="24"/>
          <w:szCs w:val="24"/>
        </w:rPr>
        <w:t xml:space="preserve"> una Subdelegación</w:t>
      </w:r>
      <w:r w:rsidR="00CE7D3F">
        <w:rPr>
          <w:rFonts w:ascii="Montserrat Light" w:eastAsia="Batang" w:hAnsi="Montserrat Light" w:cs="Arial"/>
          <w:sz w:val="24"/>
          <w:szCs w:val="24"/>
        </w:rPr>
        <w:t xml:space="preserve"> del IMSS</w:t>
      </w:r>
      <w:r w:rsidR="00A11AB8">
        <w:rPr>
          <w:rFonts w:ascii="Montserrat Light" w:eastAsia="Batang" w:hAnsi="Montserrat Light" w:cs="Arial"/>
          <w:sz w:val="24"/>
          <w:szCs w:val="24"/>
        </w:rPr>
        <w:t>,</w:t>
      </w:r>
      <w:r w:rsidR="00942709" w:rsidRPr="00942709">
        <w:rPr>
          <w:rFonts w:ascii="Montserrat Light" w:eastAsia="Batang" w:hAnsi="Montserrat Light" w:cs="Arial"/>
          <w:sz w:val="24"/>
          <w:szCs w:val="24"/>
        </w:rPr>
        <w:t xml:space="preserve"> </w:t>
      </w:r>
      <w:r w:rsidR="00041604">
        <w:rPr>
          <w:rFonts w:ascii="Montserrat Light" w:eastAsia="Batang" w:hAnsi="Montserrat Light" w:cs="Arial"/>
          <w:sz w:val="24"/>
          <w:szCs w:val="24"/>
        </w:rPr>
        <w:t>sola</w:t>
      </w:r>
      <w:r w:rsidR="00CE7D3F">
        <w:rPr>
          <w:rFonts w:ascii="Montserrat Light" w:eastAsia="Batang" w:hAnsi="Montserrat Light" w:cs="Arial"/>
          <w:sz w:val="24"/>
          <w:szCs w:val="24"/>
        </w:rPr>
        <w:t xml:space="preserve">mente </w:t>
      </w:r>
      <w:r w:rsidR="00942709" w:rsidRPr="00942709">
        <w:rPr>
          <w:rFonts w:ascii="Montserrat Light" w:eastAsia="Batang" w:hAnsi="Montserrat Light" w:cs="Arial"/>
          <w:sz w:val="24"/>
          <w:szCs w:val="24"/>
        </w:rPr>
        <w:t>debe</w:t>
      </w:r>
      <w:r w:rsidR="00CE7D3F">
        <w:rPr>
          <w:rFonts w:ascii="Montserrat Light" w:eastAsia="Batang" w:hAnsi="Montserrat Light" w:cs="Arial"/>
          <w:sz w:val="24"/>
          <w:szCs w:val="24"/>
        </w:rPr>
        <w:t xml:space="preserve"> </w:t>
      </w:r>
      <w:r w:rsidR="00942709" w:rsidRPr="00942709">
        <w:rPr>
          <w:rFonts w:ascii="Montserrat Light" w:eastAsia="Batang" w:hAnsi="Montserrat Light" w:cs="Arial"/>
          <w:sz w:val="24"/>
          <w:szCs w:val="24"/>
        </w:rPr>
        <w:t xml:space="preserve">enviar al correo electrónico </w:t>
      </w:r>
      <w:r w:rsidR="00CE7D3F">
        <w:rPr>
          <w:rFonts w:ascii="Montserrat Light" w:eastAsia="Batang" w:hAnsi="Montserrat Light" w:cs="Arial"/>
          <w:sz w:val="24"/>
          <w:szCs w:val="24"/>
        </w:rPr>
        <w:t>señalado</w:t>
      </w:r>
      <w:r w:rsidR="00942709" w:rsidRPr="00942709">
        <w:rPr>
          <w:rFonts w:ascii="Montserrat Light" w:eastAsia="Batang" w:hAnsi="Montserrat Light" w:cs="Arial"/>
          <w:sz w:val="24"/>
          <w:szCs w:val="24"/>
        </w:rPr>
        <w:t>:</w:t>
      </w:r>
    </w:p>
    <w:p w:rsidR="00F5747F" w:rsidRDefault="00F5747F" w:rsidP="001402BA">
      <w:pPr>
        <w:spacing w:after="0" w:line="240" w:lineRule="atLeast"/>
        <w:jc w:val="both"/>
        <w:rPr>
          <w:rFonts w:ascii="Montserrat Light" w:eastAsia="Batang" w:hAnsi="Montserrat Light" w:cs="Arial"/>
          <w:sz w:val="24"/>
          <w:szCs w:val="24"/>
        </w:rPr>
      </w:pPr>
    </w:p>
    <w:p w:rsidR="00CE7D3F" w:rsidRPr="00CE7D3F" w:rsidRDefault="00CE7D3F" w:rsidP="00CE7D3F">
      <w:pPr>
        <w:pStyle w:val="ListParagraph"/>
        <w:numPr>
          <w:ilvl w:val="0"/>
          <w:numId w:val="4"/>
        </w:numPr>
        <w:spacing w:after="0" w:line="240" w:lineRule="atLeast"/>
        <w:jc w:val="both"/>
        <w:rPr>
          <w:rFonts w:ascii="Montserrat Light" w:eastAsia="Batang" w:hAnsi="Montserrat Light"/>
          <w:sz w:val="24"/>
          <w:szCs w:val="24"/>
        </w:rPr>
      </w:pPr>
      <w:r w:rsidRPr="00CE7D3F">
        <w:rPr>
          <w:rFonts w:ascii="Montserrat Light" w:eastAsia="Batang" w:hAnsi="Montserrat Light"/>
          <w:sz w:val="24"/>
          <w:szCs w:val="24"/>
        </w:rPr>
        <w:t>Tarjeta de identificación patronal</w:t>
      </w:r>
      <w:r w:rsidR="00A11AB8">
        <w:rPr>
          <w:rFonts w:ascii="Montserrat Light" w:eastAsia="Batang" w:hAnsi="Montserrat Light"/>
          <w:sz w:val="24"/>
          <w:szCs w:val="24"/>
        </w:rPr>
        <w:t>.</w:t>
      </w:r>
    </w:p>
    <w:p w:rsidR="00CE7D3F" w:rsidRPr="00CE7D3F" w:rsidRDefault="00CE7D3F" w:rsidP="00CE7D3F">
      <w:pPr>
        <w:pStyle w:val="ListParagraph"/>
        <w:numPr>
          <w:ilvl w:val="0"/>
          <w:numId w:val="4"/>
        </w:numPr>
        <w:spacing w:after="0" w:line="240" w:lineRule="atLeast"/>
        <w:jc w:val="both"/>
        <w:rPr>
          <w:rFonts w:ascii="Montserrat Light" w:eastAsia="Batang" w:hAnsi="Montserrat Light"/>
          <w:sz w:val="24"/>
          <w:szCs w:val="24"/>
        </w:rPr>
      </w:pPr>
      <w:r w:rsidRPr="00CE7D3F">
        <w:rPr>
          <w:rFonts w:ascii="Montserrat Light" w:eastAsia="Batang" w:hAnsi="Montserrat Light"/>
          <w:sz w:val="24"/>
          <w:szCs w:val="24"/>
        </w:rPr>
        <w:t>Identificación oficial vigente del patrón, sujeto obligado o representante legal (INE, pasaporte, cédula profesional)</w:t>
      </w:r>
      <w:r w:rsidR="00A11AB8">
        <w:rPr>
          <w:rFonts w:ascii="Montserrat Light" w:eastAsia="Batang" w:hAnsi="Montserrat Light"/>
          <w:sz w:val="24"/>
          <w:szCs w:val="24"/>
        </w:rPr>
        <w:t>.</w:t>
      </w:r>
    </w:p>
    <w:p w:rsidR="00CE7D3F" w:rsidRPr="00CE7D3F" w:rsidRDefault="00CE7D3F" w:rsidP="00CE7D3F">
      <w:pPr>
        <w:pStyle w:val="ListParagraph"/>
        <w:numPr>
          <w:ilvl w:val="0"/>
          <w:numId w:val="4"/>
        </w:numPr>
        <w:spacing w:after="0" w:line="240" w:lineRule="atLeast"/>
        <w:jc w:val="both"/>
        <w:rPr>
          <w:rFonts w:ascii="Montserrat Light" w:eastAsia="Batang" w:hAnsi="Montserrat Light"/>
          <w:sz w:val="24"/>
          <w:szCs w:val="24"/>
        </w:rPr>
      </w:pPr>
      <w:r w:rsidRPr="00CE7D3F">
        <w:rPr>
          <w:rFonts w:ascii="Montserrat Light" w:eastAsia="Batang" w:hAnsi="Montserrat Light"/>
          <w:sz w:val="24"/>
          <w:szCs w:val="24"/>
        </w:rPr>
        <w:t>Acta constitutiva de la persona moral (únicamente las hojas donde se señala la razón social para la cual fue creada, así como aquélla que contenga el folio del Registro Público de la Propiedad y del Comercio)</w:t>
      </w:r>
      <w:r w:rsidR="00A11AB8">
        <w:rPr>
          <w:rFonts w:ascii="Montserrat Light" w:eastAsia="Batang" w:hAnsi="Montserrat Light"/>
          <w:sz w:val="24"/>
          <w:szCs w:val="24"/>
        </w:rPr>
        <w:t>.</w:t>
      </w:r>
    </w:p>
    <w:p w:rsidR="00CE7D3F" w:rsidRPr="00CE7D3F" w:rsidRDefault="00CE7D3F" w:rsidP="00CE7D3F">
      <w:pPr>
        <w:pStyle w:val="ListParagraph"/>
        <w:numPr>
          <w:ilvl w:val="0"/>
          <w:numId w:val="4"/>
        </w:numPr>
        <w:spacing w:after="0" w:line="240" w:lineRule="atLeast"/>
        <w:jc w:val="both"/>
        <w:rPr>
          <w:rFonts w:ascii="Montserrat Light" w:eastAsia="Batang" w:hAnsi="Montserrat Light"/>
          <w:sz w:val="24"/>
          <w:szCs w:val="24"/>
        </w:rPr>
      </w:pPr>
      <w:r w:rsidRPr="00CE7D3F">
        <w:rPr>
          <w:rFonts w:ascii="Montserrat Light" w:eastAsia="Batang" w:hAnsi="Montserrat Light"/>
          <w:sz w:val="24"/>
          <w:szCs w:val="24"/>
        </w:rPr>
        <w:t>Poder notarial del representante legal (únicamente la hoja donde se señala la facultad conferida por la persona moral, debiendo ser específica para la realización de trámites ante entidades públicas o actos de administración)</w:t>
      </w:r>
      <w:r w:rsidR="00A11AB8">
        <w:rPr>
          <w:rFonts w:ascii="Montserrat Light" w:eastAsia="Batang" w:hAnsi="Montserrat Light"/>
          <w:sz w:val="24"/>
          <w:szCs w:val="24"/>
        </w:rPr>
        <w:t>.</w:t>
      </w:r>
    </w:p>
    <w:p w:rsidR="00CE7D3F" w:rsidRPr="00CE7D3F" w:rsidRDefault="00CE7D3F" w:rsidP="00CE7D3F">
      <w:pPr>
        <w:pStyle w:val="ListParagraph"/>
        <w:numPr>
          <w:ilvl w:val="0"/>
          <w:numId w:val="4"/>
        </w:numPr>
        <w:spacing w:after="0" w:line="240" w:lineRule="atLeast"/>
        <w:jc w:val="both"/>
        <w:rPr>
          <w:rFonts w:ascii="Montserrat Light" w:eastAsia="Batang" w:hAnsi="Montserrat Light"/>
          <w:sz w:val="24"/>
          <w:szCs w:val="24"/>
        </w:rPr>
      </w:pPr>
      <w:r w:rsidRPr="00CE7D3F">
        <w:rPr>
          <w:rFonts w:ascii="Montserrat Light" w:eastAsia="Batang" w:hAnsi="Montserrat Light"/>
          <w:sz w:val="24"/>
          <w:szCs w:val="24"/>
        </w:rPr>
        <w:t>Escrito libre solicitando la autorización del pago a plazos y los plazos para hacerlo</w:t>
      </w:r>
      <w:r w:rsidR="00A11AB8">
        <w:rPr>
          <w:rFonts w:ascii="Montserrat Light" w:eastAsia="Batang" w:hAnsi="Montserrat Light"/>
          <w:sz w:val="24"/>
          <w:szCs w:val="24"/>
        </w:rPr>
        <w:t>.</w:t>
      </w:r>
    </w:p>
    <w:p w:rsidR="00CE7D3F" w:rsidRDefault="00CE7D3F" w:rsidP="00CE7D3F">
      <w:pPr>
        <w:spacing w:after="0" w:line="240" w:lineRule="atLeast"/>
        <w:jc w:val="both"/>
        <w:rPr>
          <w:rFonts w:ascii="Montserrat Light" w:eastAsia="Batang" w:hAnsi="Montserrat Light" w:cs="Arial"/>
          <w:sz w:val="24"/>
          <w:szCs w:val="24"/>
        </w:rPr>
      </w:pPr>
    </w:p>
    <w:p w:rsidR="00CE7D3F" w:rsidRDefault="00CE7D3F" w:rsidP="00CE7D3F">
      <w:pPr>
        <w:spacing w:after="0" w:line="240" w:lineRule="atLeast"/>
        <w:jc w:val="both"/>
        <w:rPr>
          <w:rFonts w:ascii="Montserrat Light" w:eastAsia="Batang" w:hAnsi="Montserrat Light" w:cs="Arial"/>
          <w:sz w:val="24"/>
          <w:szCs w:val="24"/>
        </w:rPr>
      </w:pPr>
      <w:r w:rsidRPr="00CE7D3F">
        <w:rPr>
          <w:rFonts w:ascii="Montserrat Light" w:eastAsia="Batang" w:hAnsi="Montserrat Light" w:cs="Arial"/>
          <w:sz w:val="24"/>
          <w:szCs w:val="24"/>
        </w:rPr>
        <w:t xml:space="preserve">Verificada la información, </w:t>
      </w:r>
      <w:r w:rsidR="00F46559">
        <w:rPr>
          <w:rFonts w:ascii="Montserrat Light" w:eastAsia="Batang" w:hAnsi="Montserrat Light" w:cs="Arial"/>
          <w:sz w:val="24"/>
          <w:szCs w:val="24"/>
        </w:rPr>
        <w:t xml:space="preserve">el patrón interesado </w:t>
      </w:r>
      <w:r w:rsidRPr="00CE7D3F">
        <w:rPr>
          <w:rFonts w:ascii="Montserrat Light" w:eastAsia="Batang" w:hAnsi="Montserrat Light" w:cs="Arial"/>
          <w:sz w:val="24"/>
          <w:szCs w:val="24"/>
        </w:rPr>
        <w:t>recibirá por cor</w:t>
      </w:r>
      <w:r w:rsidR="00525CD6">
        <w:rPr>
          <w:rFonts w:ascii="Montserrat Light" w:eastAsia="Batang" w:hAnsi="Montserrat Light" w:cs="Arial"/>
          <w:sz w:val="24"/>
          <w:szCs w:val="24"/>
        </w:rPr>
        <w:t>reo electrónico el proyecto de C</w:t>
      </w:r>
      <w:r w:rsidRPr="00CE7D3F">
        <w:rPr>
          <w:rFonts w:ascii="Montserrat Light" w:eastAsia="Batang" w:hAnsi="Montserrat Light" w:cs="Arial"/>
          <w:sz w:val="24"/>
          <w:szCs w:val="24"/>
        </w:rPr>
        <w:t>onvenio y la ficha de depósito con la línea de captura correspondiente, la cual podrá pagar por medio de SPEI a la cuenta 021180550300067765 del banco HSBC.</w:t>
      </w:r>
    </w:p>
    <w:p w:rsidR="00CE7D3F" w:rsidRPr="00CE7D3F" w:rsidRDefault="00CE7D3F" w:rsidP="00CE7D3F">
      <w:pPr>
        <w:spacing w:after="0" w:line="240" w:lineRule="atLeast"/>
        <w:jc w:val="both"/>
        <w:rPr>
          <w:rFonts w:ascii="Montserrat Light" w:eastAsia="Batang" w:hAnsi="Montserrat Light" w:cs="Arial"/>
          <w:sz w:val="24"/>
          <w:szCs w:val="24"/>
        </w:rPr>
      </w:pPr>
    </w:p>
    <w:p w:rsidR="00CE7D3F" w:rsidRDefault="00CE7D3F" w:rsidP="00CE7D3F">
      <w:pPr>
        <w:spacing w:after="0" w:line="240" w:lineRule="atLeast"/>
        <w:jc w:val="both"/>
        <w:rPr>
          <w:rFonts w:ascii="Montserrat Light" w:eastAsia="Batang" w:hAnsi="Montserrat Light" w:cs="Arial"/>
          <w:sz w:val="24"/>
          <w:szCs w:val="24"/>
        </w:rPr>
      </w:pPr>
      <w:r w:rsidRPr="00CE7D3F">
        <w:rPr>
          <w:rFonts w:ascii="Montserrat Light" w:eastAsia="Batang" w:hAnsi="Montserrat Light" w:cs="Arial"/>
          <w:sz w:val="24"/>
          <w:szCs w:val="24"/>
        </w:rPr>
        <w:t xml:space="preserve">De optar por </w:t>
      </w:r>
      <w:r w:rsidR="00525CD6">
        <w:rPr>
          <w:rFonts w:ascii="Montserrat Light" w:eastAsia="Batang" w:hAnsi="Montserrat Light" w:cs="Arial"/>
          <w:sz w:val="24"/>
          <w:szCs w:val="24"/>
        </w:rPr>
        <w:t>el C</w:t>
      </w:r>
      <w:r w:rsidRPr="00CE7D3F">
        <w:rPr>
          <w:rFonts w:ascii="Montserrat Light" w:eastAsia="Batang" w:hAnsi="Montserrat Light" w:cs="Arial"/>
          <w:sz w:val="24"/>
          <w:szCs w:val="24"/>
        </w:rPr>
        <w:t xml:space="preserve">onvenio, </w:t>
      </w:r>
      <w:r w:rsidR="00F46559">
        <w:rPr>
          <w:rFonts w:ascii="Montserrat Light" w:eastAsia="Batang" w:hAnsi="Montserrat Light" w:cs="Arial"/>
          <w:sz w:val="24"/>
          <w:szCs w:val="24"/>
        </w:rPr>
        <w:t xml:space="preserve">el patrón </w:t>
      </w:r>
      <w:r w:rsidR="00041604">
        <w:rPr>
          <w:rFonts w:ascii="Montserrat Light" w:eastAsia="Batang" w:hAnsi="Montserrat Light" w:cs="Arial"/>
          <w:sz w:val="24"/>
          <w:szCs w:val="24"/>
        </w:rPr>
        <w:t>sólo deb</w:t>
      </w:r>
      <w:r w:rsidRPr="00CE7D3F">
        <w:rPr>
          <w:rFonts w:ascii="Montserrat Light" w:eastAsia="Batang" w:hAnsi="Montserrat Light" w:cs="Arial"/>
          <w:sz w:val="24"/>
          <w:szCs w:val="24"/>
        </w:rPr>
        <w:t xml:space="preserve">erá </w:t>
      </w:r>
      <w:r w:rsidR="000973E1">
        <w:rPr>
          <w:rFonts w:ascii="Montserrat Light" w:eastAsia="Batang" w:hAnsi="Montserrat Light" w:cs="Arial"/>
          <w:sz w:val="24"/>
          <w:szCs w:val="24"/>
        </w:rPr>
        <w:t xml:space="preserve">iniciar su </w:t>
      </w:r>
      <w:r w:rsidRPr="00CE7D3F">
        <w:rPr>
          <w:rFonts w:ascii="Montserrat Light" w:eastAsia="Batang" w:hAnsi="Montserrat Light" w:cs="Arial"/>
          <w:sz w:val="24"/>
          <w:szCs w:val="24"/>
        </w:rPr>
        <w:t>pago</w:t>
      </w:r>
      <w:r w:rsidR="00041604">
        <w:rPr>
          <w:rFonts w:ascii="Montserrat Light" w:eastAsia="Batang" w:hAnsi="Montserrat Light" w:cs="Arial"/>
          <w:sz w:val="24"/>
          <w:szCs w:val="24"/>
        </w:rPr>
        <w:t xml:space="preserve"> </w:t>
      </w:r>
      <w:r w:rsidRPr="00CE7D3F">
        <w:rPr>
          <w:rFonts w:ascii="Montserrat Light" w:eastAsia="Batang" w:hAnsi="Montserrat Light" w:cs="Arial"/>
          <w:sz w:val="24"/>
          <w:szCs w:val="24"/>
        </w:rPr>
        <w:t>hasta que reciba la ficha de depósito e</w:t>
      </w:r>
      <w:r w:rsidR="001830A0">
        <w:rPr>
          <w:rFonts w:ascii="Montserrat Light" w:eastAsia="Batang" w:hAnsi="Montserrat Light" w:cs="Arial"/>
          <w:sz w:val="24"/>
          <w:szCs w:val="24"/>
        </w:rPr>
        <w:t xml:space="preserve">n </w:t>
      </w:r>
      <w:r w:rsidRPr="00CE7D3F">
        <w:rPr>
          <w:rFonts w:ascii="Montserrat Light" w:eastAsia="Batang" w:hAnsi="Montserrat Light" w:cs="Arial"/>
          <w:sz w:val="24"/>
          <w:szCs w:val="24"/>
        </w:rPr>
        <w:t>su correo electrónico.</w:t>
      </w:r>
    </w:p>
    <w:p w:rsidR="00CE7D3F" w:rsidRPr="00CE7D3F" w:rsidRDefault="00CE7D3F" w:rsidP="00CE7D3F">
      <w:pPr>
        <w:spacing w:after="0" w:line="240" w:lineRule="atLeast"/>
        <w:jc w:val="both"/>
        <w:rPr>
          <w:rFonts w:ascii="Montserrat Light" w:eastAsia="Batang" w:hAnsi="Montserrat Light" w:cs="Arial"/>
          <w:sz w:val="24"/>
          <w:szCs w:val="24"/>
        </w:rPr>
      </w:pPr>
    </w:p>
    <w:p w:rsidR="006A49A9" w:rsidRDefault="00041604" w:rsidP="001402BA">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w:t>
      </w:r>
      <w:r w:rsidR="00CE7D3F" w:rsidRPr="00CE7D3F">
        <w:rPr>
          <w:rFonts w:ascii="Montserrat Light" w:eastAsia="Batang" w:hAnsi="Montserrat Light" w:cs="Arial"/>
          <w:sz w:val="24"/>
          <w:szCs w:val="24"/>
        </w:rPr>
        <w:t>n términos del artículo 304-C de la Ley del Seg</w:t>
      </w:r>
      <w:r w:rsidR="00525CD6">
        <w:rPr>
          <w:rFonts w:ascii="Montserrat Light" w:eastAsia="Batang" w:hAnsi="Montserrat Light" w:cs="Arial"/>
          <w:sz w:val="24"/>
          <w:szCs w:val="24"/>
        </w:rPr>
        <w:t>uro Social, la suscripción del C</w:t>
      </w:r>
      <w:r w:rsidR="00CE7D3F" w:rsidRPr="00CE7D3F">
        <w:rPr>
          <w:rFonts w:ascii="Montserrat Light" w:eastAsia="Batang" w:hAnsi="Montserrat Light" w:cs="Arial"/>
          <w:sz w:val="24"/>
          <w:szCs w:val="24"/>
        </w:rPr>
        <w:t>onvenio evitar</w:t>
      </w:r>
      <w:r>
        <w:rPr>
          <w:rFonts w:ascii="Montserrat Light" w:eastAsia="Batang" w:hAnsi="Montserrat Light" w:cs="Arial"/>
          <w:sz w:val="24"/>
          <w:szCs w:val="24"/>
        </w:rPr>
        <w:t>á</w:t>
      </w:r>
      <w:r w:rsidR="00CE7D3F" w:rsidRPr="00CE7D3F">
        <w:rPr>
          <w:rFonts w:ascii="Montserrat Light" w:eastAsia="Batang" w:hAnsi="Montserrat Light" w:cs="Arial"/>
          <w:sz w:val="24"/>
          <w:szCs w:val="24"/>
        </w:rPr>
        <w:t xml:space="preserve"> multas, al entenderse que </w:t>
      </w:r>
      <w:r>
        <w:rPr>
          <w:rFonts w:ascii="Montserrat Light" w:eastAsia="Batang" w:hAnsi="Montserrat Light" w:cs="Arial"/>
          <w:sz w:val="24"/>
          <w:szCs w:val="24"/>
        </w:rPr>
        <w:t>el patrón concernido cu</w:t>
      </w:r>
      <w:r w:rsidR="00CE7D3F" w:rsidRPr="00CE7D3F">
        <w:rPr>
          <w:rFonts w:ascii="Montserrat Light" w:eastAsia="Batang" w:hAnsi="Montserrat Light" w:cs="Arial"/>
          <w:sz w:val="24"/>
          <w:szCs w:val="24"/>
        </w:rPr>
        <w:t>mple espontáneamente con sus obligaciones</w:t>
      </w:r>
      <w:r>
        <w:rPr>
          <w:rFonts w:ascii="Montserrat Light" w:eastAsia="Batang" w:hAnsi="Montserrat Light" w:cs="Arial"/>
          <w:sz w:val="24"/>
          <w:szCs w:val="24"/>
        </w:rPr>
        <w:t xml:space="preserve"> en materia de seguridad social </w:t>
      </w:r>
      <w:r w:rsidR="00CE7D3F" w:rsidRPr="00CE7D3F">
        <w:rPr>
          <w:rFonts w:ascii="Montserrat Light" w:eastAsia="Batang" w:hAnsi="Montserrat Light" w:cs="Arial"/>
          <w:sz w:val="24"/>
          <w:szCs w:val="24"/>
        </w:rPr>
        <w:t>en el marco de la declaratoria de emergencia sanitaria por causa de fuerza mayor, según el Acuerdo del Consejo de Salubridad General publicado el 30 de marzo del año en curso en el Diario Oficial de la Federación.</w:t>
      </w:r>
    </w:p>
    <w:p w:rsidR="00A43914" w:rsidRDefault="00A43914" w:rsidP="001402BA">
      <w:pPr>
        <w:spacing w:after="0" w:line="240" w:lineRule="atLeast"/>
        <w:jc w:val="both"/>
        <w:rPr>
          <w:rFonts w:ascii="Montserrat Light" w:eastAsia="Batang" w:hAnsi="Montserrat Light" w:cs="Arial"/>
          <w:sz w:val="24"/>
          <w:szCs w:val="24"/>
        </w:rPr>
      </w:pPr>
    </w:p>
    <w:p w:rsidR="006A49A9" w:rsidRPr="006A49A9" w:rsidRDefault="006A49A9" w:rsidP="006A49A9">
      <w:pPr>
        <w:spacing w:after="0" w:line="240" w:lineRule="atLeast"/>
        <w:jc w:val="center"/>
        <w:rPr>
          <w:rFonts w:ascii="Montserrat Light" w:eastAsia="Batang" w:hAnsi="Montserrat Light" w:cs="Arial"/>
          <w:b/>
          <w:sz w:val="24"/>
          <w:szCs w:val="24"/>
        </w:rPr>
      </w:pPr>
      <w:r w:rsidRPr="006A49A9">
        <w:rPr>
          <w:rFonts w:ascii="Montserrat Light" w:eastAsia="Batang" w:hAnsi="Montserrat Light" w:cs="Arial"/>
          <w:b/>
          <w:sz w:val="24"/>
          <w:szCs w:val="24"/>
        </w:rPr>
        <w:t>--- o0o ---</w:t>
      </w:r>
    </w:p>
    <w:p w:rsidR="006A49A9" w:rsidRPr="001402BA" w:rsidRDefault="006A49A9" w:rsidP="001402BA">
      <w:pPr>
        <w:spacing w:after="0" w:line="240" w:lineRule="atLeast"/>
        <w:jc w:val="both"/>
        <w:rPr>
          <w:rFonts w:ascii="Montserrat Light" w:eastAsia="Batang" w:hAnsi="Montserrat Light" w:cs="Arial"/>
          <w:sz w:val="24"/>
          <w:szCs w:val="24"/>
        </w:rPr>
      </w:pPr>
    </w:p>
    <w:sectPr w:rsidR="006A49A9" w:rsidRPr="001402BA" w:rsidSect="001670DD">
      <w:headerReference w:type="default" r:id="rId9"/>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34F3B" w:rsidRDefault="00534F3B" w:rsidP="00B4228A">
      <w:r>
        <w:separator/>
      </w:r>
    </w:p>
  </w:endnote>
  <w:endnote w:type="continuationSeparator" w:id="0">
    <w:p w:rsidR="00534F3B" w:rsidRDefault="00534F3B"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Montserrat Light">
    <w:altName w:val="Calibri"/>
    <w:panose1 w:val="020B0604020202020204"/>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34F3B" w:rsidRDefault="00534F3B" w:rsidP="00B4228A">
      <w:r>
        <w:separator/>
      </w:r>
    </w:p>
  </w:footnote>
  <w:footnote w:type="continuationSeparator" w:id="0">
    <w:p w:rsidR="00534F3B" w:rsidRDefault="00534F3B" w:rsidP="00B4228A">
      <w:r>
        <w:continuationSeparator/>
      </w:r>
    </w:p>
  </w:footnote>
  <w:footnote w:id="1">
    <w:p w:rsidR="000A4A69" w:rsidRPr="00CE7D3F" w:rsidRDefault="000A4A69" w:rsidP="000A4A69">
      <w:pPr>
        <w:pStyle w:val="FootnoteText"/>
        <w:rPr>
          <w:rFonts w:ascii="Montserrat Light" w:hAnsi="Montserrat Light"/>
          <w:lang w:val="es-MX"/>
        </w:rPr>
      </w:pPr>
      <w:r w:rsidRPr="00CE7D3F">
        <w:rPr>
          <w:rStyle w:val="FootnoteReference"/>
          <w:rFonts w:ascii="Montserrat Light" w:hAnsi="Montserrat Light"/>
        </w:rPr>
        <w:footnoteRef/>
      </w:r>
      <w:r w:rsidRPr="00CE7D3F">
        <w:rPr>
          <w:rFonts w:ascii="Montserrat Light" w:hAnsi="Montserrat Light"/>
        </w:rPr>
        <w:t xml:space="preserve"> </w:t>
      </w:r>
      <w:r w:rsidRPr="00CE7D3F">
        <w:rPr>
          <w:rFonts w:ascii="Montserrat Light" w:hAnsi="Montserrat Light"/>
          <w:lang w:val="es-MX"/>
        </w:rPr>
        <w:t>Tasas previstas en el artículo 8 de la Ley de Ingresos de la Federación para el Ejercicio Fiscal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40836" w:rsidRDefault="003A7B8F" w:rsidP="00D7342B">
    <w:pPr>
      <w:pStyle w:val="Header"/>
      <w:ind w:left="-284"/>
    </w:pPr>
    <w:r>
      <w:rPr>
        <w:noProof/>
        <w:lang w:eastAsia="es-MX"/>
      </w:rPr>
      <w:drawing>
        <wp:anchor distT="0" distB="0" distL="114300" distR="114300" simplePos="0" relativeHeight="251657728" behindDoc="1" locked="0" layoutInCell="1" allowOverlap="1" wp14:anchorId="1325A685" wp14:editId="267201DA">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98063CA"/>
    <w:multiLevelType w:val="hybridMultilevel"/>
    <w:tmpl w:val="204EB82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7B8F"/>
    <w:rsid w:val="000065A5"/>
    <w:rsid w:val="0001624F"/>
    <w:rsid w:val="00017E68"/>
    <w:rsid w:val="0003214C"/>
    <w:rsid w:val="0003448A"/>
    <w:rsid w:val="00041604"/>
    <w:rsid w:val="00041CB1"/>
    <w:rsid w:val="000442D3"/>
    <w:rsid w:val="000444AF"/>
    <w:rsid w:val="00056DF5"/>
    <w:rsid w:val="000653BC"/>
    <w:rsid w:val="00070294"/>
    <w:rsid w:val="00071C46"/>
    <w:rsid w:val="00083DD4"/>
    <w:rsid w:val="000973E1"/>
    <w:rsid w:val="00097699"/>
    <w:rsid w:val="000A1383"/>
    <w:rsid w:val="000A4A69"/>
    <w:rsid w:val="000C1776"/>
    <w:rsid w:val="000C3F67"/>
    <w:rsid w:val="000C53C1"/>
    <w:rsid w:val="000D1176"/>
    <w:rsid w:val="000D499F"/>
    <w:rsid w:val="000D6CCB"/>
    <w:rsid w:val="000D756B"/>
    <w:rsid w:val="000E15DD"/>
    <w:rsid w:val="000E7A92"/>
    <w:rsid w:val="000F012C"/>
    <w:rsid w:val="000F56BB"/>
    <w:rsid w:val="00101CE1"/>
    <w:rsid w:val="001136B8"/>
    <w:rsid w:val="00114235"/>
    <w:rsid w:val="00117B35"/>
    <w:rsid w:val="00126B70"/>
    <w:rsid w:val="001402BA"/>
    <w:rsid w:val="00143325"/>
    <w:rsid w:val="00144B99"/>
    <w:rsid w:val="0015296E"/>
    <w:rsid w:val="0016387A"/>
    <w:rsid w:val="00164EDA"/>
    <w:rsid w:val="001652D7"/>
    <w:rsid w:val="001665A5"/>
    <w:rsid w:val="001670DD"/>
    <w:rsid w:val="00167B0F"/>
    <w:rsid w:val="00174198"/>
    <w:rsid w:val="00176AE3"/>
    <w:rsid w:val="001830A0"/>
    <w:rsid w:val="00195DA6"/>
    <w:rsid w:val="001A7315"/>
    <w:rsid w:val="001B6AD6"/>
    <w:rsid w:val="001B6FFE"/>
    <w:rsid w:val="001C2F1F"/>
    <w:rsid w:val="001C3551"/>
    <w:rsid w:val="001D3D29"/>
    <w:rsid w:val="001F3C68"/>
    <w:rsid w:val="001F6061"/>
    <w:rsid w:val="00206D94"/>
    <w:rsid w:val="00211013"/>
    <w:rsid w:val="002120D5"/>
    <w:rsid w:val="0021560F"/>
    <w:rsid w:val="00220C51"/>
    <w:rsid w:val="00223B06"/>
    <w:rsid w:val="002267F4"/>
    <w:rsid w:val="0025041D"/>
    <w:rsid w:val="00252514"/>
    <w:rsid w:val="002527B4"/>
    <w:rsid w:val="0027479C"/>
    <w:rsid w:val="002847AE"/>
    <w:rsid w:val="00293194"/>
    <w:rsid w:val="00294E7B"/>
    <w:rsid w:val="002A06DF"/>
    <w:rsid w:val="002A3A0B"/>
    <w:rsid w:val="002B35F3"/>
    <w:rsid w:val="002B55D5"/>
    <w:rsid w:val="002C3AA0"/>
    <w:rsid w:val="002D7F1F"/>
    <w:rsid w:val="002E619C"/>
    <w:rsid w:val="0031393D"/>
    <w:rsid w:val="00313B22"/>
    <w:rsid w:val="00336172"/>
    <w:rsid w:val="00336A20"/>
    <w:rsid w:val="003420EF"/>
    <w:rsid w:val="00344337"/>
    <w:rsid w:val="00346412"/>
    <w:rsid w:val="00347C39"/>
    <w:rsid w:val="0035396B"/>
    <w:rsid w:val="00360EE2"/>
    <w:rsid w:val="00364DDB"/>
    <w:rsid w:val="003767FC"/>
    <w:rsid w:val="00380BCB"/>
    <w:rsid w:val="00397F49"/>
    <w:rsid w:val="003A7B8F"/>
    <w:rsid w:val="003C4E1C"/>
    <w:rsid w:val="003D3404"/>
    <w:rsid w:val="003E4AA6"/>
    <w:rsid w:val="003E5B30"/>
    <w:rsid w:val="00402086"/>
    <w:rsid w:val="004045BF"/>
    <w:rsid w:val="00420119"/>
    <w:rsid w:val="00421F78"/>
    <w:rsid w:val="00426A0A"/>
    <w:rsid w:val="00427666"/>
    <w:rsid w:val="00432B29"/>
    <w:rsid w:val="00442A29"/>
    <w:rsid w:val="00445E2C"/>
    <w:rsid w:val="00450716"/>
    <w:rsid w:val="00455B35"/>
    <w:rsid w:val="0047478D"/>
    <w:rsid w:val="00492AA4"/>
    <w:rsid w:val="004B30BD"/>
    <w:rsid w:val="004B6DA5"/>
    <w:rsid w:val="004B6F47"/>
    <w:rsid w:val="004D49F2"/>
    <w:rsid w:val="004E1D8B"/>
    <w:rsid w:val="0050313C"/>
    <w:rsid w:val="00506035"/>
    <w:rsid w:val="005250C3"/>
    <w:rsid w:val="00525CD6"/>
    <w:rsid w:val="00534F3B"/>
    <w:rsid w:val="00537975"/>
    <w:rsid w:val="00547C14"/>
    <w:rsid w:val="00552A81"/>
    <w:rsid w:val="0056277E"/>
    <w:rsid w:val="00575162"/>
    <w:rsid w:val="00575575"/>
    <w:rsid w:val="00575906"/>
    <w:rsid w:val="00584E1D"/>
    <w:rsid w:val="005929CE"/>
    <w:rsid w:val="005A2B5B"/>
    <w:rsid w:val="005A6742"/>
    <w:rsid w:val="005D178C"/>
    <w:rsid w:val="005E4339"/>
    <w:rsid w:val="005F47DA"/>
    <w:rsid w:val="00604871"/>
    <w:rsid w:val="00606977"/>
    <w:rsid w:val="00607C51"/>
    <w:rsid w:val="00610E27"/>
    <w:rsid w:val="00615BE8"/>
    <w:rsid w:val="006233DB"/>
    <w:rsid w:val="00623791"/>
    <w:rsid w:val="0063430F"/>
    <w:rsid w:val="00645AE7"/>
    <w:rsid w:val="00653C1D"/>
    <w:rsid w:val="00693A47"/>
    <w:rsid w:val="00694A64"/>
    <w:rsid w:val="006A49A9"/>
    <w:rsid w:val="006A7A90"/>
    <w:rsid w:val="006A7B20"/>
    <w:rsid w:val="006B1723"/>
    <w:rsid w:val="006C0592"/>
    <w:rsid w:val="006C5D60"/>
    <w:rsid w:val="006D7015"/>
    <w:rsid w:val="006E5755"/>
    <w:rsid w:val="006F4E71"/>
    <w:rsid w:val="00723283"/>
    <w:rsid w:val="007367C8"/>
    <w:rsid w:val="007402FB"/>
    <w:rsid w:val="00740836"/>
    <w:rsid w:val="0074178F"/>
    <w:rsid w:val="00742C63"/>
    <w:rsid w:val="007567E3"/>
    <w:rsid w:val="00761FA7"/>
    <w:rsid w:val="007676A5"/>
    <w:rsid w:val="00783756"/>
    <w:rsid w:val="007A5463"/>
    <w:rsid w:val="007A7915"/>
    <w:rsid w:val="007B5578"/>
    <w:rsid w:val="007D0B8C"/>
    <w:rsid w:val="007D115D"/>
    <w:rsid w:val="007D2CB7"/>
    <w:rsid w:val="007E47AB"/>
    <w:rsid w:val="007F4EF0"/>
    <w:rsid w:val="00813A70"/>
    <w:rsid w:val="008251EE"/>
    <w:rsid w:val="00835BF3"/>
    <w:rsid w:val="008418B9"/>
    <w:rsid w:val="008500ED"/>
    <w:rsid w:val="008548CA"/>
    <w:rsid w:val="00860966"/>
    <w:rsid w:val="00860C75"/>
    <w:rsid w:val="0086171F"/>
    <w:rsid w:val="00864A45"/>
    <w:rsid w:val="00866DDD"/>
    <w:rsid w:val="008A4B83"/>
    <w:rsid w:val="008A70D7"/>
    <w:rsid w:val="008B1649"/>
    <w:rsid w:val="008D45C3"/>
    <w:rsid w:val="008D6BA0"/>
    <w:rsid w:val="008E17BB"/>
    <w:rsid w:val="00901C6B"/>
    <w:rsid w:val="00910387"/>
    <w:rsid w:val="00913D44"/>
    <w:rsid w:val="00924A98"/>
    <w:rsid w:val="009346C0"/>
    <w:rsid w:val="00942709"/>
    <w:rsid w:val="00951849"/>
    <w:rsid w:val="00957C5E"/>
    <w:rsid w:val="00962161"/>
    <w:rsid w:val="00972EC9"/>
    <w:rsid w:val="0098477C"/>
    <w:rsid w:val="00990C80"/>
    <w:rsid w:val="00993976"/>
    <w:rsid w:val="009A10AA"/>
    <w:rsid w:val="009C7246"/>
    <w:rsid w:val="009E1A49"/>
    <w:rsid w:val="009E330A"/>
    <w:rsid w:val="00A05906"/>
    <w:rsid w:val="00A11AB8"/>
    <w:rsid w:val="00A21473"/>
    <w:rsid w:val="00A23650"/>
    <w:rsid w:val="00A261FE"/>
    <w:rsid w:val="00A27BEA"/>
    <w:rsid w:val="00A3161F"/>
    <w:rsid w:val="00A31BAB"/>
    <w:rsid w:val="00A33AE3"/>
    <w:rsid w:val="00A34907"/>
    <w:rsid w:val="00A43914"/>
    <w:rsid w:val="00A456DE"/>
    <w:rsid w:val="00A500E4"/>
    <w:rsid w:val="00A534A3"/>
    <w:rsid w:val="00A53FE4"/>
    <w:rsid w:val="00A63E03"/>
    <w:rsid w:val="00A7661F"/>
    <w:rsid w:val="00A86CDC"/>
    <w:rsid w:val="00AA39D3"/>
    <w:rsid w:val="00AA6892"/>
    <w:rsid w:val="00AC3C4E"/>
    <w:rsid w:val="00AC5CAF"/>
    <w:rsid w:val="00AD1918"/>
    <w:rsid w:val="00AD7491"/>
    <w:rsid w:val="00AE4F68"/>
    <w:rsid w:val="00AE7FAE"/>
    <w:rsid w:val="00AF4F8D"/>
    <w:rsid w:val="00B02BCE"/>
    <w:rsid w:val="00B03DC0"/>
    <w:rsid w:val="00B06710"/>
    <w:rsid w:val="00B2197F"/>
    <w:rsid w:val="00B21C28"/>
    <w:rsid w:val="00B2623C"/>
    <w:rsid w:val="00B34085"/>
    <w:rsid w:val="00B36B0F"/>
    <w:rsid w:val="00B404F1"/>
    <w:rsid w:val="00B4228A"/>
    <w:rsid w:val="00B46350"/>
    <w:rsid w:val="00B537A6"/>
    <w:rsid w:val="00B57FC8"/>
    <w:rsid w:val="00B62C77"/>
    <w:rsid w:val="00B63D51"/>
    <w:rsid w:val="00B649E8"/>
    <w:rsid w:val="00B73894"/>
    <w:rsid w:val="00B73EF5"/>
    <w:rsid w:val="00B94A2A"/>
    <w:rsid w:val="00BB61C7"/>
    <w:rsid w:val="00BB77E2"/>
    <w:rsid w:val="00BC2AB7"/>
    <w:rsid w:val="00BD07AB"/>
    <w:rsid w:val="00BD0C9C"/>
    <w:rsid w:val="00BD1FED"/>
    <w:rsid w:val="00BF39A8"/>
    <w:rsid w:val="00C0115B"/>
    <w:rsid w:val="00C106F6"/>
    <w:rsid w:val="00C35F0A"/>
    <w:rsid w:val="00C47BD4"/>
    <w:rsid w:val="00C50497"/>
    <w:rsid w:val="00C80C62"/>
    <w:rsid w:val="00C9621E"/>
    <w:rsid w:val="00C96FC6"/>
    <w:rsid w:val="00CA0FFA"/>
    <w:rsid w:val="00CA4253"/>
    <w:rsid w:val="00CB06D2"/>
    <w:rsid w:val="00CB4DFC"/>
    <w:rsid w:val="00CB7BEA"/>
    <w:rsid w:val="00CC735E"/>
    <w:rsid w:val="00CD31D3"/>
    <w:rsid w:val="00CE209B"/>
    <w:rsid w:val="00CE5AEA"/>
    <w:rsid w:val="00CE7D3F"/>
    <w:rsid w:val="00D04FF4"/>
    <w:rsid w:val="00D10902"/>
    <w:rsid w:val="00D17532"/>
    <w:rsid w:val="00D178F1"/>
    <w:rsid w:val="00D2380A"/>
    <w:rsid w:val="00D30368"/>
    <w:rsid w:val="00D478B2"/>
    <w:rsid w:val="00D52F3F"/>
    <w:rsid w:val="00D568C0"/>
    <w:rsid w:val="00D57B0D"/>
    <w:rsid w:val="00D7342B"/>
    <w:rsid w:val="00D774FF"/>
    <w:rsid w:val="00D910E1"/>
    <w:rsid w:val="00D91129"/>
    <w:rsid w:val="00D97196"/>
    <w:rsid w:val="00DA497B"/>
    <w:rsid w:val="00DA680F"/>
    <w:rsid w:val="00DB20A5"/>
    <w:rsid w:val="00DB3F47"/>
    <w:rsid w:val="00DD20A3"/>
    <w:rsid w:val="00DF1F90"/>
    <w:rsid w:val="00DF2FE9"/>
    <w:rsid w:val="00DF58C4"/>
    <w:rsid w:val="00E05E2F"/>
    <w:rsid w:val="00E062DC"/>
    <w:rsid w:val="00E06E82"/>
    <w:rsid w:val="00E16698"/>
    <w:rsid w:val="00E17492"/>
    <w:rsid w:val="00E205EF"/>
    <w:rsid w:val="00E20F68"/>
    <w:rsid w:val="00E21663"/>
    <w:rsid w:val="00E22F45"/>
    <w:rsid w:val="00E362B1"/>
    <w:rsid w:val="00E424BB"/>
    <w:rsid w:val="00E43527"/>
    <w:rsid w:val="00E64A8E"/>
    <w:rsid w:val="00E70E4E"/>
    <w:rsid w:val="00E74E54"/>
    <w:rsid w:val="00E751F4"/>
    <w:rsid w:val="00E75AC1"/>
    <w:rsid w:val="00E832D6"/>
    <w:rsid w:val="00E93790"/>
    <w:rsid w:val="00EA0152"/>
    <w:rsid w:val="00EA0A37"/>
    <w:rsid w:val="00EA2DF0"/>
    <w:rsid w:val="00EA36DF"/>
    <w:rsid w:val="00EB23BA"/>
    <w:rsid w:val="00EB2E73"/>
    <w:rsid w:val="00EB494E"/>
    <w:rsid w:val="00ED1791"/>
    <w:rsid w:val="00ED3FEF"/>
    <w:rsid w:val="00ED7591"/>
    <w:rsid w:val="00EE0FE3"/>
    <w:rsid w:val="00EE6F44"/>
    <w:rsid w:val="00EE77DA"/>
    <w:rsid w:val="00EE7D1F"/>
    <w:rsid w:val="00EF7AB0"/>
    <w:rsid w:val="00F25698"/>
    <w:rsid w:val="00F42C87"/>
    <w:rsid w:val="00F46559"/>
    <w:rsid w:val="00F537A2"/>
    <w:rsid w:val="00F5747F"/>
    <w:rsid w:val="00F71A9D"/>
    <w:rsid w:val="00F72A94"/>
    <w:rsid w:val="00FA31EF"/>
    <w:rsid w:val="00FB1CDE"/>
    <w:rsid w:val="00FB7D97"/>
    <w:rsid w:val="00FC49CC"/>
    <w:rsid w:val="00FD0FF0"/>
    <w:rsid w:val="00FD3649"/>
    <w:rsid w:val="00FD52BA"/>
    <w:rsid w:val="00FE06A2"/>
    <w:rsid w:val="00FF0FD3"/>
    <w:rsid w:val="00FF125A"/>
    <w:rsid w:val="00FF7A98"/>
    <w:rsid w:val="00FF7F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F3678F"/>
  <w14:defaultImageDpi w14:val="300"/>
  <w15:docId w15:val="{96C5A154-6A95-D746-AEE8-AE675464F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0C1776"/>
    <w:pPr>
      <w:keepNext/>
      <w:keepLines/>
      <w:spacing w:before="240"/>
      <w:outlineLvl w:val="0"/>
    </w:pPr>
    <w:rPr>
      <w:rFonts w:eastAsia="MS Gothic"/>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228A"/>
    <w:pPr>
      <w:tabs>
        <w:tab w:val="center" w:pos="4153"/>
        <w:tab w:val="right" w:pos="8306"/>
      </w:tabs>
    </w:pPr>
  </w:style>
  <w:style w:type="character" w:customStyle="1" w:styleId="HeaderChar">
    <w:name w:val="Header Char"/>
    <w:basedOn w:val="DefaultParagraphFont"/>
    <w:link w:val="Header"/>
    <w:uiPriority w:val="99"/>
    <w:rsid w:val="00B4228A"/>
  </w:style>
  <w:style w:type="paragraph" w:styleId="Footer">
    <w:name w:val="footer"/>
    <w:basedOn w:val="Normal"/>
    <w:link w:val="FooterChar"/>
    <w:uiPriority w:val="99"/>
    <w:unhideWhenUsed/>
    <w:rsid w:val="00B4228A"/>
    <w:pPr>
      <w:tabs>
        <w:tab w:val="center" w:pos="4153"/>
        <w:tab w:val="right" w:pos="8306"/>
      </w:tabs>
    </w:pPr>
  </w:style>
  <w:style w:type="character" w:customStyle="1" w:styleId="FooterChar">
    <w:name w:val="Footer Char"/>
    <w:basedOn w:val="DefaultParagraphFont"/>
    <w:link w:val="Footer"/>
    <w:uiPriority w:val="99"/>
    <w:rsid w:val="00B4228A"/>
  </w:style>
  <w:style w:type="paragraph" w:styleId="BalloonText">
    <w:name w:val="Balloon Text"/>
    <w:basedOn w:val="Normal"/>
    <w:link w:val="BalloonTextChar"/>
    <w:uiPriority w:val="99"/>
    <w:semiHidden/>
    <w:unhideWhenUsed/>
    <w:rsid w:val="00B4228A"/>
    <w:rPr>
      <w:rFonts w:ascii="Lucida Grande" w:hAnsi="Lucida Grande"/>
      <w:sz w:val="18"/>
      <w:szCs w:val="18"/>
    </w:rPr>
  </w:style>
  <w:style w:type="character" w:customStyle="1" w:styleId="BalloonTextChar">
    <w:name w:val="Balloon Text Char"/>
    <w:link w:val="BalloonText"/>
    <w:uiPriority w:val="99"/>
    <w:semiHidden/>
    <w:rsid w:val="00B4228A"/>
    <w:rPr>
      <w:rFonts w:ascii="Lucida Grande" w:hAnsi="Lucida Grande"/>
      <w:sz w:val="18"/>
      <w:szCs w:val="18"/>
    </w:rPr>
  </w:style>
  <w:style w:type="table" w:styleId="TableGrid">
    <w:name w:val="Table Grid"/>
    <w:basedOn w:val="Table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47DA"/>
    <w:pPr>
      <w:ind w:left="720"/>
      <w:contextualSpacing/>
    </w:pPr>
    <w:rPr>
      <w:rFonts w:ascii="Arial" w:eastAsia="Cambria" w:hAnsi="Arial" w:cs="Arial"/>
    </w:rPr>
  </w:style>
  <w:style w:type="character" w:customStyle="1" w:styleId="Heading1Char">
    <w:name w:val="Heading 1 Char"/>
    <w:link w:val="Heading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yperlink">
    <w:name w:val="Hyperlink"/>
    <w:basedOn w:val="DefaultParagraphFont"/>
    <w:uiPriority w:val="99"/>
    <w:unhideWhenUsed/>
    <w:rsid w:val="006D7015"/>
    <w:rPr>
      <w:color w:val="0000FF" w:themeColor="hyperlink"/>
      <w:u w:val="single"/>
    </w:rPr>
  </w:style>
  <w:style w:type="paragraph" w:styleId="FootnoteText">
    <w:name w:val="footnote text"/>
    <w:basedOn w:val="Normal"/>
    <w:link w:val="FootnoteTextChar"/>
    <w:uiPriority w:val="99"/>
    <w:semiHidden/>
    <w:unhideWhenUsed/>
    <w:rsid w:val="000A4A69"/>
    <w:pPr>
      <w:spacing w:after="0" w:line="240" w:lineRule="auto"/>
    </w:pPr>
    <w:rPr>
      <w:rFonts w:asciiTheme="minorHAnsi" w:eastAsiaTheme="minorEastAsia" w:hAnsiTheme="minorHAnsi" w:cstheme="minorBidi"/>
      <w:sz w:val="20"/>
      <w:szCs w:val="20"/>
      <w:lang w:val="es-ES_tradnl"/>
    </w:rPr>
  </w:style>
  <w:style w:type="character" w:customStyle="1" w:styleId="FootnoteTextChar">
    <w:name w:val="Footnote Text Char"/>
    <w:basedOn w:val="DefaultParagraphFont"/>
    <w:link w:val="FootnoteText"/>
    <w:uiPriority w:val="99"/>
    <w:semiHidden/>
    <w:rsid w:val="000A4A69"/>
    <w:rPr>
      <w:rFonts w:asciiTheme="minorHAnsi" w:eastAsiaTheme="minorEastAsia" w:hAnsiTheme="minorHAnsi" w:cstheme="minorBidi"/>
      <w:lang w:val="es-ES_tradnl" w:eastAsia="en-US"/>
    </w:rPr>
  </w:style>
  <w:style w:type="character" w:styleId="FootnoteReference">
    <w:name w:val="footnote reference"/>
    <w:basedOn w:val="DefaultParagraphFont"/>
    <w:uiPriority w:val="99"/>
    <w:semiHidden/>
    <w:unhideWhenUsed/>
    <w:rsid w:val="000A4A69"/>
    <w:rPr>
      <w:vertAlign w:val="superscript"/>
    </w:rPr>
  </w:style>
  <w:style w:type="character" w:styleId="UnresolvedMention">
    <w:name w:val="Unresolved Mention"/>
    <w:basedOn w:val="DefaultParagraphFont"/>
    <w:uiPriority w:val="99"/>
    <w:semiHidden/>
    <w:unhideWhenUsed/>
    <w:rsid w:val="00D910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venio.orienta@imss.gob.mx"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o.cocoletzi\Desktop\Formato%20Bolet&#237;n%20202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F96CE-9169-B44B-ACE1-CD3B9215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C:\Users\fernando.cocoletzi\Desktop\Formato Boletín 2020.dot</Template>
  <TotalTime>1</TotalTime>
  <Pages>2</Pages>
  <Words>418</Words>
  <Characters>2387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Cocoletzi Santelices</dc:creator>
  <cp:lastModifiedBy>Eduardo Serrano Ruiz</cp:lastModifiedBy>
  <cp:revision>3</cp:revision>
  <cp:lastPrinted>2020-04-28T15:38:00Z</cp:lastPrinted>
  <dcterms:created xsi:type="dcterms:W3CDTF">2020-04-28T15:38:00Z</dcterms:created>
  <dcterms:modified xsi:type="dcterms:W3CDTF">2020-04-28T15:39:00Z</dcterms:modified>
</cp:coreProperties>
</file>