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FC" w:rsidRPr="008501B2" w:rsidRDefault="00F13B5C" w:rsidP="000F305C">
      <w:pPr>
        <w:spacing w:after="0" w:line="240" w:lineRule="atLeast"/>
        <w:ind w:left="708"/>
        <w:jc w:val="right"/>
        <w:rPr>
          <w:rFonts w:ascii="Montserrat Light" w:eastAsia="Montserrat Light" w:hAnsi="Montserrat Light" w:cs="Montserrat Light"/>
          <w:sz w:val="24"/>
          <w:szCs w:val="24"/>
        </w:rPr>
      </w:pPr>
      <w:bookmarkStart w:id="0" w:name="_GoBack"/>
      <w:bookmarkEnd w:id="0"/>
      <w:r w:rsidRPr="008501B2">
        <w:rPr>
          <w:rFonts w:ascii="Montserrat Light" w:eastAsia="Montserrat Light" w:hAnsi="Montserrat Light" w:cs="Montserrat Light"/>
          <w:sz w:val="24"/>
          <w:szCs w:val="24"/>
        </w:rPr>
        <w:t>Ciudad de México, miércoles 29 de diciembre de 2021</w:t>
      </w:r>
    </w:p>
    <w:p w:rsidR="00F519FC" w:rsidRPr="008501B2" w:rsidRDefault="008501B2" w:rsidP="000F305C">
      <w:pPr>
        <w:spacing w:after="0" w:line="240" w:lineRule="atLeast"/>
        <w:jc w:val="right"/>
        <w:rPr>
          <w:rFonts w:ascii="Montserrat Light" w:eastAsia="Montserrat Light" w:hAnsi="Montserrat Light" w:cs="Montserrat Light"/>
          <w:sz w:val="24"/>
          <w:szCs w:val="24"/>
        </w:rPr>
      </w:pPr>
      <w:r>
        <w:rPr>
          <w:rFonts w:ascii="Montserrat Light" w:eastAsia="Montserrat Light" w:hAnsi="Montserrat Light" w:cs="Montserrat Light"/>
          <w:sz w:val="24"/>
          <w:szCs w:val="24"/>
        </w:rPr>
        <w:t>No. 600</w:t>
      </w:r>
      <w:r w:rsidR="00F13B5C" w:rsidRPr="008501B2">
        <w:rPr>
          <w:rFonts w:ascii="Montserrat Light" w:eastAsia="Montserrat Light" w:hAnsi="Montserrat Light" w:cs="Montserrat Light"/>
          <w:sz w:val="24"/>
          <w:szCs w:val="24"/>
        </w:rPr>
        <w:t>/2021</w:t>
      </w:r>
    </w:p>
    <w:p w:rsidR="00F519FC" w:rsidRPr="008501B2" w:rsidRDefault="00F519FC" w:rsidP="000F305C">
      <w:pPr>
        <w:spacing w:after="0" w:line="240" w:lineRule="atLeast"/>
        <w:jc w:val="right"/>
        <w:rPr>
          <w:rFonts w:ascii="Montserrat Light" w:eastAsia="Montserrat Light" w:hAnsi="Montserrat Light" w:cs="Montserrat Light"/>
          <w:sz w:val="24"/>
          <w:szCs w:val="24"/>
        </w:rPr>
      </w:pPr>
    </w:p>
    <w:p w:rsidR="00F519FC" w:rsidRPr="008501B2" w:rsidRDefault="00F13B5C" w:rsidP="000F305C">
      <w:pPr>
        <w:spacing w:after="0" w:line="240" w:lineRule="atLeast"/>
        <w:jc w:val="center"/>
        <w:rPr>
          <w:rFonts w:ascii="Montserrat Light" w:eastAsia="Montserrat Light" w:hAnsi="Montserrat Light" w:cs="Montserrat Light"/>
          <w:b/>
          <w:sz w:val="36"/>
          <w:szCs w:val="36"/>
        </w:rPr>
      </w:pPr>
      <w:r w:rsidRPr="008501B2">
        <w:rPr>
          <w:rFonts w:ascii="Montserrat Light" w:eastAsia="Montserrat Light" w:hAnsi="Montserrat Light" w:cs="Montserrat Light"/>
          <w:b/>
          <w:sz w:val="36"/>
          <w:szCs w:val="36"/>
        </w:rPr>
        <w:t>BOLETÍN DE PRENSA</w:t>
      </w:r>
    </w:p>
    <w:p w:rsidR="00F519FC" w:rsidRPr="008501B2" w:rsidRDefault="00F519FC" w:rsidP="000F305C">
      <w:pPr>
        <w:spacing w:after="0" w:line="240" w:lineRule="atLeast"/>
        <w:jc w:val="center"/>
        <w:rPr>
          <w:rFonts w:ascii="Montserrat Light" w:eastAsia="Montserrat Light" w:hAnsi="Montserrat Light" w:cs="Montserrat Light"/>
          <w:b/>
          <w:sz w:val="24"/>
          <w:szCs w:val="24"/>
        </w:rPr>
      </w:pPr>
    </w:p>
    <w:p w:rsidR="00F519FC" w:rsidRPr="008501B2" w:rsidRDefault="000F305C" w:rsidP="000F305C">
      <w:pPr>
        <w:spacing w:after="0" w:line="240" w:lineRule="atLeast"/>
        <w:jc w:val="center"/>
        <w:rPr>
          <w:rFonts w:ascii="Montserrat Light" w:eastAsia="Montserrat Light" w:hAnsi="Montserrat Light" w:cs="Montserrat Light"/>
          <w:b/>
          <w:sz w:val="28"/>
          <w:szCs w:val="28"/>
        </w:rPr>
      </w:pPr>
      <w:r>
        <w:rPr>
          <w:rFonts w:ascii="Montserrat Light" w:eastAsia="Montserrat Light" w:hAnsi="Montserrat Light" w:cs="Montserrat Light"/>
          <w:b/>
          <w:sz w:val="28"/>
          <w:szCs w:val="28"/>
        </w:rPr>
        <w:t>Avanza</w:t>
      </w:r>
      <w:r w:rsidR="00F13B5C" w:rsidRPr="008501B2">
        <w:rPr>
          <w:rFonts w:ascii="Montserrat Light" w:eastAsia="Montserrat Light" w:hAnsi="Montserrat Light" w:cs="Montserrat Light"/>
          <w:b/>
          <w:sz w:val="28"/>
          <w:szCs w:val="28"/>
        </w:rPr>
        <w:t xml:space="preserve"> aplicación de vacuna de refuerzo contra COVID-19 a personal de salud del IMSS</w:t>
      </w:r>
    </w:p>
    <w:p w:rsidR="00F519FC" w:rsidRPr="008501B2" w:rsidRDefault="00F519FC" w:rsidP="000F305C">
      <w:pPr>
        <w:spacing w:after="0" w:line="240" w:lineRule="atLeast"/>
        <w:jc w:val="center"/>
        <w:rPr>
          <w:rFonts w:ascii="Montserrat Light" w:eastAsia="Montserrat Light" w:hAnsi="Montserrat Light" w:cs="Montserrat Light"/>
          <w:b/>
          <w:sz w:val="24"/>
          <w:szCs w:val="24"/>
        </w:rPr>
      </w:pPr>
    </w:p>
    <w:p w:rsidR="000F305C" w:rsidRPr="000F305C" w:rsidRDefault="000F305C" w:rsidP="000F305C">
      <w:pPr>
        <w:numPr>
          <w:ilvl w:val="0"/>
          <w:numId w:val="1"/>
        </w:numPr>
        <w:pBdr>
          <w:top w:val="nil"/>
          <w:left w:val="nil"/>
          <w:bottom w:val="nil"/>
          <w:right w:val="nil"/>
          <w:between w:val="nil"/>
        </w:pBdr>
        <w:spacing w:after="0" w:line="240" w:lineRule="atLeast"/>
        <w:jc w:val="both"/>
        <w:rPr>
          <w:rFonts w:ascii="Montserrat Light" w:hAnsi="Montserrat Light"/>
          <w:b/>
          <w:color w:val="000000"/>
          <w:szCs w:val="24"/>
        </w:rPr>
      </w:pPr>
      <w:r w:rsidRPr="000F305C">
        <w:rPr>
          <w:rFonts w:ascii="Montserrat Light" w:hAnsi="Montserrat Light"/>
          <w:b/>
          <w:color w:val="000000"/>
          <w:szCs w:val="24"/>
        </w:rPr>
        <w:t>La inmunización dio inicio en las Representaciones del Seguro Social en Ciudad de México Norte y Sur, Coahuila, Michoacán y Tlaxcala.</w:t>
      </w:r>
    </w:p>
    <w:p w:rsidR="00F519FC" w:rsidRPr="000F305C" w:rsidRDefault="00F13B5C" w:rsidP="000F305C">
      <w:pPr>
        <w:numPr>
          <w:ilvl w:val="0"/>
          <w:numId w:val="1"/>
        </w:numPr>
        <w:pBdr>
          <w:top w:val="nil"/>
          <w:left w:val="nil"/>
          <w:bottom w:val="nil"/>
          <w:right w:val="nil"/>
          <w:between w:val="nil"/>
        </w:pBdr>
        <w:spacing w:after="0" w:line="240" w:lineRule="atLeast"/>
        <w:jc w:val="both"/>
        <w:rPr>
          <w:b/>
          <w:color w:val="000000"/>
        </w:rPr>
      </w:pPr>
      <w:r w:rsidRPr="000F305C">
        <w:rPr>
          <w:rFonts w:ascii="Montserrat Light" w:eastAsia="Montserrat Light" w:hAnsi="Montserrat Light" w:cs="Montserrat Light"/>
          <w:b/>
          <w:color w:val="000000"/>
        </w:rPr>
        <w:t>En la Representación de la CDMX Norte, se aplicarán más de 41 mil dosis</w:t>
      </w:r>
      <w:r w:rsidR="000F305C" w:rsidRPr="000F305C">
        <w:rPr>
          <w:rFonts w:ascii="Montserrat Light" w:eastAsia="Montserrat Light" w:hAnsi="Montserrat Light" w:cs="Montserrat Light"/>
          <w:b/>
          <w:color w:val="000000"/>
        </w:rPr>
        <w:t xml:space="preserve">, y en Ciudad de México Sur </w:t>
      </w:r>
      <w:r w:rsidR="00E21FBF">
        <w:rPr>
          <w:rFonts w:ascii="Montserrat Light" w:eastAsia="Montserrat Light" w:hAnsi="Montserrat Light" w:cs="Montserrat Light"/>
          <w:b/>
          <w:color w:val="000000"/>
        </w:rPr>
        <w:t xml:space="preserve">se </w:t>
      </w:r>
      <w:r w:rsidRPr="000F305C">
        <w:rPr>
          <w:rFonts w:ascii="Montserrat Light" w:eastAsia="Montserrat Light" w:hAnsi="Montserrat Light" w:cs="Montserrat Light"/>
          <w:b/>
          <w:color w:val="000000"/>
        </w:rPr>
        <w:t xml:space="preserve">prevé inmunizar </w:t>
      </w:r>
      <w:r w:rsidR="000F305C">
        <w:rPr>
          <w:rFonts w:ascii="Montserrat Light" w:eastAsia="Montserrat Light" w:hAnsi="Montserrat Light" w:cs="Montserrat Light"/>
          <w:b/>
          <w:color w:val="000000"/>
        </w:rPr>
        <w:t xml:space="preserve">a </w:t>
      </w:r>
      <w:r w:rsidRPr="000F305C">
        <w:rPr>
          <w:rFonts w:ascii="Montserrat Light" w:eastAsia="Montserrat Light" w:hAnsi="Montserrat Light" w:cs="Montserrat Light"/>
          <w:b/>
          <w:color w:val="000000"/>
        </w:rPr>
        <w:t>36 mil 745 personas.</w:t>
      </w:r>
    </w:p>
    <w:p w:rsidR="00F519FC" w:rsidRPr="008501B2" w:rsidRDefault="00F519FC" w:rsidP="000F305C">
      <w:pPr>
        <w:spacing w:after="0" w:line="240" w:lineRule="atLeast"/>
        <w:jc w:val="both"/>
        <w:rPr>
          <w:rFonts w:ascii="Montserrat Light" w:eastAsia="Montserrat Light" w:hAnsi="Montserrat Light" w:cs="Montserrat Light"/>
          <w:sz w:val="24"/>
          <w:szCs w:val="24"/>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 xml:space="preserve">El Instituto Mexicano del Seguro Social (IMSS) </w:t>
      </w:r>
      <w:r w:rsidR="003F15CC" w:rsidRPr="000F305C">
        <w:rPr>
          <w:rFonts w:ascii="Montserrat Light" w:eastAsia="Montserrat Light" w:hAnsi="Montserrat Light" w:cs="Montserrat Light"/>
        </w:rPr>
        <w:t xml:space="preserve">avanza con la aplicación de la vacuna de </w:t>
      </w:r>
      <w:r w:rsidRPr="000F305C">
        <w:rPr>
          <w:rFonts w:ascii="Montserrat Light" w:eastAsia="Montserrat Light" w:hAnsi="Montserrat Light" w:cs="Montserrat Light"/>
        </w:rPr>
        <w:t xml:space="preserve">refuerzo contra la COVID-19 al personal de salud que labora en Unidades Médicas en los tres niveles de atención en la Ciudad de México, </w:t>
      </w:r>
      <w:r w:rsidR="000F305C" w:rsidRPr="000F305C">
        <w:rPr>
          <w:rFonts w:ascii="Montserrat Light" w:eastAsia="Montserrat Light" w:hAnsi="Montserrat Light" w:cs="Montserrat Light"/>
        </w:rPr>
        <w:t xml:space="preserve">Coahuila, Michoacán y Tlaxcala, </w:t>
      </w:r>
      <w:r w:rsidRPr="000F305C">
        <w:rPr>
          <w:rFonts w:ascii="Montserrat Light" w:eastAsia="Montserrat Light" w:hAnsi="Montserrat Light" w:cs="Montserrat Light"/>
        </w:rPr>
        <w:t>con ello proteger a las y los trabajadores que continúan haciendo frente a la pandemia.</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 xml:space="preserve">En la Oficina de Representación del IMSS en Ciudad de México Norte se aplicarán 41 mil 138 dosis de refuerzo, informó el doctor Rodrigo Guadalupe Ojeda Escoto, coordinador auxiliar de Salud Pública de esta región. </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Detalló que se instalaron dos sedes para la inmunización del personal con la vacuna de AstraZeneca, una en la explanada del Hospital General del Centro Médico Nacional (CMN) La Raza, donde se aplicarán 17 mil 687 dosis en 15 células vacunadoras, y en la Unidad Morelos/Unidad de Medicina Familiar (UMF) No. 23, con 23 mil 451 dosis en 12 células.</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Cada célula de vacunación cuenta con tres enfermeras o enfermeros que se encargan de aplicar la dosis, recibir el formato específic</w:t>
      </w:r>
      <w:r w:rsidR="000F305C" w:rsidRPr="000F305C">
        <w:rPr>
          <w:rFonts w:ascii="Montserrat Light" w:eastAsia="Montserrat Light" w:hAnsi="Montserrat Light" w:cs="Montserrat Light"/>
        </w:rPr>
        <w:t>o para vacunación y vigilar la R</w:t>
      </w:r>
      <w:r w:rsidRPr="000F305C">
        <w:rPr>
          <w:rFonts w:ascii="Montserrat Light" w:eastAsia="Montserrat Light" w:hAnsi="Montserrat Light" w:cs="Montserrat Light"/>
        </w:rPr>
        <w:t xml:space="preserve">ed de </w:t>
      </w:r>
      <w:r w:rsidR="000F305C" w:rsidRPr="000F305C">
        <w:rPr>
          <w:rFonts w:ascii="Montserrat Light" w:eastAsia="Montserrat Light" w:hAnsi="Montserrat Light" w:cs="Montserrat Light"/>
        </w:rPr>
        <w:t>F</w:t>
      </w:r>
      <w:r w:rsidRPr="000F305C">
        <w:rPr>
          <w:rFonts w:ascii="Montserrat Light" w:eastAsia="Montserrat Light" w:hAnsi="Montserrat Light" w:cs="Montserrat Light"/>
        </w:rPr>
        <w:t>río. Para evitar aglomeraciones y cuidar las medidas de bioseguridad como el uso de cubrebocas, sana distancia e higiene de manos, se prevé aplicar cinco mil dosis diarias en cada sede.</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 xml:space="preserve">El doctor Ojeda Escoto señaló que la vacunación se realizará hasta el viernes 31 de diciembre, se hará un corte de información, y de ser necesario extender la estrategia los días </w:t>
      </w:r>
      <w:r w:rsidR="00CD6BB1" w:rsidRPr="000F305C">
        <w:rPr>
          <w:rFonts w:ascii="Montserrat Light" w:eastAsia="Montserrat Light" w:hAnsi="Montserrat Light" w:cs="Montserrat Light"/>
        </w:rPr>
        <w:t>que se requieran</w:t>
      </w:r>
      <w:r w:rsidRPr="000F305C">
        <w:rPr>
          <w:rFonts w:ascii="Montserrat Light" w:eastAsia="Montserrat Light" w:hAnsi="Montserrat Light" w:cs="Montserrat Light"/>
        </w:rPr>
        <w:t xml:space="preserve">, contemplando que </w:t>
      </w:r>
      <w:r w:rsidR="00CD6BB1" w:rsidRPr="000F305C">
        <w:rPr>
          <w:rFonts w:ascii="Montserrat Light" w:eastAsia="Montserrat Light" w:hAnsi="Montserrat Light" w:cs="Montserrat Light"/>
        </w:rPr>
        <w:t>existe personal de salud en peri</w:t>
      </w:r>
      <w:r w:rsidRPr="000F305C">
        <w:rPr>
          <w:rFonts w:ascii="Montserrat Light" w:eastAsia="Montserrat Light" w:hAnsi="Montserrat Light" w:cs="Montserrat Light"/>
        </w:rPr>
        <w:t>odo vacacional.</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0F30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Los trabajadores</w:t>
      </w:r>
      <w:r w:rsidR="00F13B5C" w:rsidRPr="000F305C">
        <w:rPr>
          <w:rFonts w:ascii="Montserrat Light" w:eastAsia="Montserrat Light" w:hAnsi="Montserrat Light" w:cs="Montserrat Light"/>
        </w:rPr>
        <w:t xml:space="preserve"> que recibe esta vacuna de refuerzo labora</w:t>
      </w:r>
      <w:r w:rsidRPr="000F305C">
        <w:rPr>
          <w:rFonts w:ascii="Montserrat Light" w:eastAsia="Montserrat Light" w:hAnsi="Montserrat Light" w:cs="Montserrat Light"/>
        </w:rPr>
        <w:t>n</w:t>
      </w:r>
      <w:r w:rsidR="00F13B5C" w:rsidRPr="000F305C">
        <w:rPr>
          <w:rFonts w:ascii="Montserrat Light" w:eastAsia="Montserrat Light" w:hAnsi="Montserrat Light" w:cs="Montserrat Light"/>
        </w:rPr>
        <w:t xml:space="preserve"> en las Unidades Médicas de Alta Especialidad (UMAE) en el CMN La Raza y en Magdalena de las Salinas, tres </w:t>
      </w:r>
      <w:r w:rsidR="00F13B5C" w:rsidRPr="000F305C">
        <w:rPr>
          <w:rFonts w:ascii="Montserrat Light" w:eastAsia="Montserrat Light" w:hAnsi="Montserrat Light" w:cs="Montserrat Light"/>
        </w:rPr>
        <w:lastRenderedPageBreak/>
        <w:t xml:space="preserve">Hospitales Generales de Zona, un Hospital General de Zona con Medicina Familiar, 22 Unidades de Medicina Familiar, dos Unidades de Rehabilitación y Medicina Física, así como al personal que labora en el Laboratorio Central de Epidemiología, Laboratorio de Investigación, Ambulancias, Planta de lavado y Central Telefónica. </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"La importancia de recibir este refuerzo es el cuidado de la salud de nuestros compañeros, y si llegan a tener sintomatología de la COVID-19, sean leves y evitar que ingresen a una unidad hospitalaria", resaltó.</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En la Oficina de Representación del IMSS en Ciudad de México Sur, se prevé inmunizar 36 mil 745 trabajadores de la salud en tres sedes: Hospital de Especialidades del CMN Siglo XXI, del 28 al 30 de diciembre, y en los Hospitales Generales Regionales (HGR) No. 2 Villa Coapa y No. 1 “Dr. Carlos Mac Gregor Sánchez Navarro”, del 28 diciembre al 9 de enero del 2022.</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La coordinadora auxiliar de Salud Pública en CDMX Sur, doctora Zaira Lustres, explicó que hay 10 células de vacunación en el Centro Médico Siglo XXI para inmunizar hasta 600 personas por hora de todas las categorías de las UMAE de Especialidades, Pediatría, Cardiología y Oncología.</w:t>
      </w:r>
    </w:p>
    <w:p w:rsidR="00F519FC" w:rsidRPr="000F305C" w:rsidRDefault="00F519FC" w:rsidP="000F305C">
      <w:pPr>
        <w:spacing w:after="0" w:line="240" w:lineRule="atLeast"/>
        <w:jc w:val="both"/>
        <w:rPr>
          <w:rFonts w:ascii="Montserrat Light" w:eastAsia="Montserrat Light" w:hAnsi="Montserrat Light" w:cs="Montserrat Light"/>
        </w:rPr>
      </w:pPr>
    </w:p>
    <w:p w:rsidR="00F519FC" w:rsidRPr="000F305C" w:rsidRDefault="00F13B5C" w:rsidP="000F305C">
      <w:pPr>
        <w:spacing w:after="0" w:line="240" w:lineRule="atLeast"/>
        <w:jc w:val="both"/>
        <w:rPr>
          <w:rFonts w:ascii="Montserrat Light" w:eastAsia="Montserrat Light" w:hAnsi="Montserrat Light" w:cs="Montserrat Light"/>
        </w:rPr>
      </w:pPr>
      <w:bookmarkStart w:id="1" w:name="_gjdgxs" w:colFirst="0" w:colLast="0"/>
      <w:bookmarkEnd w:id="1"/>
      <w:r w:rsidRPr="000F305C">
        <w:rPr>
          <w:rFonts w:ascii="Montserrat Light" w:eastAsia="Montserrat Light" w:hAnsi="Montserrat Light" w:cs="Montserrat Light"/>
        </w:rPr>
        <w:t>Respecto a la organización de este proceso, la doctora Natividad Neri Muñoz, encargada de la dirección Médica del Hospital de Especialidades, informó que participan 15 personas de diferentes categorías: directora de Enfermería, jefe de Farmacia, epidemiología, Servicio de Protección y Promoción de la Salud para Trabajadores IMSS (SPPSTIMSS), enfermeras, camilleros y personal directivo de las cuatro Unidades Médicas de Alta Especialidad.</w:t>
      </w:r>
    </w:p>
    <w:p w:rsidR="00F519FC" w:rsidRPr="000F305C" w:rsidRDefault="00F519FC" w:rsidP="000F305C">
      <w:pPr>
        <w:spacing w:after="0" w:line="240" w:lineRule="atLeast"/>
        <w:jc w:val="both"/>
        <w:rPr>
          <w:rFonts w:ascii="Montserrat Light" w:eastAsia="Montserrat Light" w:hAnsi="Montserrat Light" w:cs="Montserrat Light"/>
        </w:rPr>
      </w:pPr>
    </w:p>
    <w:p w:rsidR="00CD6BB1" w:rsidRPr="000F305C" w:rsidRDefault="00CD6BB1" w:rsidP="000F305C">
      <w:pPr>
        <w:spacing w:after="0" w:line="240" w:lineRule="atLeast"/>
        <w:jc w:val="both"/>
        <w:rPr>
          <w:rFonts w:ascii="Montserrat Light" w:eastAsia="Montserrat Light" w:hAnsi="Montserrat Light" w:cs="Montserrat Light"/>
          <w:b/>
        </w:rPr>
      </w:pPr>
      <w:r w:rsidRPr="000F305C">
        <w:rPr>
          <w:rFonts w:ascii="Montserrat Light" w:eastAsia="Montserrat Light" w:hAnsi="Montserrat Light" w:cs="Montserrat Light"/>
          <w:b/>
        </w:rPr>
        <w:t>Coahuila</w:t>
      </w:r>
    </w:p>
    <w:p w:rsidR="00CD6BB1" w:rsidRPr="000F305C" w:rsidRDefault="00CD6BB1" w:rsidP="000F305C">
      <w:pPr>
        <w:spacing w:after="0" w:line="240" w:lineRule="atLeast"/>
        <w:jc w:val="both"/>
        <w:rPr>
          <w:rFonts w:ascii="Montserrat Light" w:eastAsia="Montserrat Light" w:hAnsi="Montserrat Light" w:cs="Montserrat Light"/>
        </w:rPr>
      </w:pPr>
    </w:p>
    <w:p w:rsidR="00CD6BB1" w:rsidRPr="000F305C" w:rsidRDefault="00CD6BB1"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 xml:space="preserve">En Coahuila avanza la aplicación de la dosis de refuerzo contra la COVID-19 al personal del régimen ordinario del IMSS y del Programa IMSS-BIENESTAR. </w:t>
      </w:r>
    </w:p>
    <w:p w:rsidR="00CD6BB1" w:rsidRPr="000F305C" w:rsidRDefault="00CD6BB1"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 xml:space="preserve"> </w:t>
      </w:r>
    </w:p>
    <w:p w:rsidR="003F15CC" w:rsidRPr="000F305C" w:rsidRDefault="003F15C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El coordinador auxiliar de S</w:t>
      </w:r>
      <w:r w:rsidR="00CD6BB1" w:rsidRPr="000F305C">
        <w:rPr>
          <w:rFonts w:ascii="Montserrat Light" w:eastAsia="Montserrat Light" w:hAnsi="Montserrat Light" w:cs="Montserrat Light"/>
        </w:rPr>
        <w:t xml:space="preserve">alud </w:t>
      </w:r>
      <w:r w:rsidRPr="000F305C">
        <w:rPr>
          <w:rFonts w:ascii="Montserrat Light" w:eastAsia="Montserrat Light" w:hAnsi="Montserrat Light" w:cs="Montserrat Light"/>
        </w:rPr>
        <w:t>P</w:t>
      </w:r>
      <w:r w:rsidR="00CD6BB1" w:rsidRPr="000F305C">
        <w:rPr>
          <w:rFonts w:ascii="Montserrat Light" w:eastAsia="Montserrat Light" w:hAnsi="Montserrat Light" w:cs="Montserrat Light"/>
        </w:rPr>
        <w:t xml:space="preserve">ública, doctor Ildefonso López Sandoval, señaló que en la primera línea de atención a la pandemia están 13 mil 795 trabajadores de la salud del IMSS en el estado. </w:t>
      </w:r>
    </w:p>
    <w:p w:rsidR="003F15CC" w:rsidRPr="000F305C" w:rsidRDefault="003F15CC" w:rsidP="000F305C">
      <w:pPr>
        <w:spacing w:after="0" w:line="240" w:lineRule="atLeast"/>
        <w:jc w:val="both"/>
        <w:rPr>
          <w:rFonts w:ascii="Montserrat Light" w:eastAsia="Montserrat Light" w:hAnsi="Montserrat Light" w:cs="Montserrat Light"/>
        </w:rPr>
      </w:pPr>
    </w:p>
    <w:p w:rsidR="00CD6BB1" w:rsidRPr="000F305C" w:rsidRDefault="00CD6BB1"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Se tiene considerado concluir la etapa de inoculación el día 30 de diciembre a los trabajadores de los Hospitales Generales de Zona (HGZ), No. 1, 2, 7, 11, 13, 16, 18 y 24 y UMAE No. 71, nosocomios considerados dentro de la red de Infecciones Respiratorias Agudas (IRAG) y los Hospitales Rurales (HR) de IMSS-BIENESTAR No. 33 y 79.</w:t>
      </w:r>
    </w:p>
    <w:p w:rsidR="000F305C" w:rsidRDefault="000F305C" w:rsidP="000F305C">
      <w:pPr>
        <w:spacing w:after="0" w:line="240" w:lineRule="atLeast"/>
        <w:jc w:val="both"/>
        <w:rPr>
          <w:rFonts w:ascii="Montserrat Light" w:eastAsia="Montserrat Light" w:hAnsi="Montserrat Light" w:cs="Montserrat Light"/>
        </w:rPr>
      </w:pPr>
    </w:p>
    <w:p w:rsidR="000F305C" w:rsidRDefault="000F305C" w:rsidP="000F305C">
      <w:pPr>
        <w:spacing w:after="0" w:line="240" w:lineRule="atLeast"/>
        <w:jc w:val="both"/>
        <w:rPr>
          <w:rFonts w:ascii="Montserrat Light" w:eastAsia="Montserrat Light" w:hAnsi="Montserrat Light" w:cs="Montserrat Light"/>
        </w:rPr>
      </w:pPr>
    </w:p>
    <w:p w:rsidR="000F305C" w:rsidRDefault="000F305C" w:rsidP="000F305C">
      <w:pPr>
        <w:spacing w:after="0" w:line="240" w:lineRule="atLeast"/>
        <w:jc w:val="both"/>
        <w:rPr>
          <w:rFonts w:ascii="Montserrat Light" w:eastAsia="Montserrat Light" w:hAnsi="Montserrat Light" w:cs="Montserrat Light"/>
        </w:rPr>
      </w:pPr>
    </w:p>
    <w:p w:rsidR="00CD6BB1" w:rsidRPr="000F305C" w:rsidRDefault="00CD6BB1" w:rsidP="000F305C">
      <w:pPr>
        <w:spacing w:after="0" w:line="240" w:lineRule="atLeast"/>
        <w:jc w:val="both"/>
        <w:rPr>
          <w:rFonts w:ascii="Montserrat Light" w:eastAsia="Montserrat Light" w:hAnsi="Montserrat Light" w:cs="Montserrat Light"/>
          <w:b/>
        </w:rPr>
      </w:pPr>
      <w:r w:rsidRPr="000F305C">
        <w:rPr>
          <w:rFonts w:ascii="Montserrat Light" w:eastAsia="Montserrat Light" w:hAnsi="Montserrat Light" w:cs="Montserrat Light"/>
          <w:b/>
        </w:rPr>
        <w:lastRenderedPageBreak/>
        <w:t>Michoacán</w:t>
      </w:r>
    </w:p>
    <w:p w:rsidR="003F15CC" w:rsidRPr="000F305C" w:rsidRDefault="003F15CC" w:rsidP="000F305C">
      <w:pPr>
        <w:pStyle w:val="NormalWeb"/>
        <w:spacing w:before="0" w:beforeAutospacing="0" w:after="0" w:afterAutospacing="0" w:line="240" w:lineRule="atLeast"/>
        <w:jc w:val="both"/>
        <w:rPr>
          <w:rFonts w:ascii="Montserrat Light" w:hAnsi="Montserrat Light" w:cs="Tahoma"/>
          <w:sz w:val="22"/>
          <w:szCs w:val="22"/>
          <w:lang w:eastAsia="ar-SA"/>
        </w:rPr>
      </w:pPr>
    </w:p>
    <w:p w:rsidR="003F15CC" w:rsidRPr="000F305C" w:rsidRDefault="003F15CC" w:rsidP="000F305C">
      <w:pPr>
        <w:pStyle w:val="NormalWeb"/>
        <w:spacing w:before="0" w:beforeAutospacing="0" w:after="0" w:afterAutospacing="0" w:line="240" w:lineRule="atLeast"/>
        <w:jc w:val="both"/>
        <w:rPr>
          <w:rFonts w:ascii="Montserrat Light" w:hAnsi="Montserrat Light" w:cs="Tahoma"/>
          <w:sz w:val="22"/>
          <w:szCs w:val="22"/>
          <w:lang w:eastAsia="ar-SA"/>
        </w:rPr>
      </w:pPr>
      <w:r w:rsidRPr="000F305C">
        <w:rPr>
          <w:rFonts w:ascii="Montserrat Light" w:hAnsi="Montserrat Light" w:cs="Tahoma"/>
          <w:sz w:val="22"/>
          <w:szCs w:val="22"/>
          <w:lang w:eastAsia="ar-SA"/>
        </w:rPr>
        <w:t>En el estado de Michoacán, un total de 11 mil trabajadoras y trabajadores de</w:t>
      </w:r>
      <w:r w:rsidR="00F77EED">
        <w:rPr>
          <w:rFonts w:ascii="Montserrat Light" w:hAnsi="Montserrat Light" w:cs="Tahoma"/>
          <w:sz w:val="22"/>
          <w:szCs w:val="22"/>
          <w:lang w:eastAsia="ar-SA"/>
        </w:rPr>
        <w:t xml:space="preserve"> </w:t>
      </w:r>
      <w:r w:rsidRPr="000F305C">
        <w:rPr>
          <w:rFonts w:ascii="Montserrat Light" w:hAnsi="Montserrat Light" w:cs="Tahoma"/>
          <w:sz w:val="22"/>
          <w:szCs w:val="22"/>
          <w:lang w:eastAsia="ar-SA"/>
        </w:rPr>
        <w:t>l</w:t>
      </w:r>
      <w:r w:rsidR="00F77EED">
        <w:rPr>
          <w:rFonts w:ascii="Montserrat Light" w:hAnsi="Montserrat Light" w:cs="Tahoma"/>
          <w:sz w:val="22"/>
          <w:szCs w:val="22"/>
          <w:lang w:eastAsia="ar-SA"/>
        </w:rPr>
        <w:t>a salud</w:t>
      </w:r>
      <w:r w:rsidRPr="000F305C">
        <w:rPr>
          <w:rFonts w:ascii="Montserrat Light" w:hAnsi="Montserrat Light" w:cs="Tahoma"/>
          <w:sz w:val="22"/>
          <w:szCs w:val="22"/>
          <w:lang w:eastAsia="ar-SA"/>
        </w:rPr>
        <w:t xml:space="preserve"> que laboran en 16 Unidades Médicas Familiares (UMF) y Hospitales reciben la inmunización contra SARS-CoV-2 esta semana.</w:t>
      </w:r>
    </w:p>
    <w:p w:rsidR="003F15CC" w:rsidRPr="000F305C" w:rsidRDefault="003F15CC" w:rsidP="000F305C">
      <w:pPr>
        <w:pStyle w:val="NormalWeb"/>
        <w:spacing w:before="0" w:beforeAutospacing="0" w:after="0" w:afterAutospacing="0" w:line="240" w:lineRule="atLeast"/>
        <w:jc w:val="both"/>
        <w:rPr>
          <w:rFonts w:ascii="Montserrat Light" w:hAnsi="Montserrat Light" w:cs="Tahoma"/>
          <w:sz w:val="22"/>
          <w:szCs w:val="22"/>
          <w:lang w:eastAsia="ar-SA"/>
        </w:rPr>
      </w:pPr>
    </w:p>
    <w:p w:rsidR="003F15CC" w:rsidRPr="000F305C" w:rsidRDefault="003F15CC" w:rsidP="000F305C">
      <w:pPr>
        <w:pStyle w:val="NormalWeb"/>
        <w:spacing w:before="0" w:beforeAutospacing="0" w:after="0" w:afterAutospacing="0" w:line="240" w:lineRule="atLeast"/>
        <w:jc w:val="both"/>
        <w:rPr>
          <w:rFonts w:ascii="Montserrat Light" w:hAnsi="Montserrat Light" w:cs="Tahoma"/>
          <w:sz w:val="22"/>
          <w:szCs w:val="22"/>
          <w:lang w:eastAsia="ar-SA"/>
        </w:rPr>
      </w:pPr>
      <w:r w:rsidRPr="000F305C">
        <w:rPr>
          <w:rFonts w:ascii="Montserrat Light" w:hAnsi="Montserrat Light" w:cs="Tahoma"/>
          <w:sz w:val="22"/>
          <w:szCs w:val="22"/>
          <w:lang w:eastAsia="ar-SA"/>
        </w:rPr>
        <w:t>La titular del IMSS en Michoacán, María Luisa Rodea Pimentel, aseguró que se trata de impulsar la inmunización y protección de quienes atienden a la sociedad michoacana de la emergencia sanitaria. La inmunización se realiza de conformidad con la Política Nacional de Vacunación para la Prevención de COVID-19.</w:t>
      </w:r>
    </w:p>
    <w:p w:rsidR="003F15CC" w:rsidRPr="000F305C" w:rsidRDefault="003F15CC" w:rsidP="000F305C">
      <w:pPr>
        <w:pStyle w:val="NormalWeb"/>
        <w:spacing w:before="0" w:beforeAutospacing="0" w:after="0" w:afterAutospacing="0" w:line="240" w:lineRule="atLeast"/>
        <w:jc w:val="both"/>
        <w:rPr>
          <w:rFonts w:ascii="Montserrat Light" w:hAnsi="Montserrat Light" w:cs="Tahoma"/>
          <w:sz w:val="22"/>
          <w:szCs w:val="22"/>
          <w:lang w:eastAsia="ar-SA"/>
        </w:rPr>
      </w:pPr>
    </w:p>
    <w:p w:rsidR="00CD6BB1" w:rsidRPr="000F305C" w:rsidRDefault="003F15CC" w:rsidP="000F305C">
      <w:pPr>
        <w:spacing w:after="0" w:line="240" w:lineRule="atLeast"/>
        <w:jc w:val="both"/>
        <w:rPr>
          <w:rFonts w:ascii="Montserrat Light" w:eastAsia="Montserrat Light" w:hAnsi="Montserrat Light" w:cs="Montserrat Light"/>
          <w:b/>
        </w:rPr>
      </w:pPr>
      <w:r w:rsidRPr="000F305C">
        <w:rPr>
          <w:rFonts w:ascii="Montserrat Light" w:eastAsia="Montserrat Light" w:hAnsi="Montserrat Light" w:cs="Montserrat Light"/>
          <w:b/>
        </w:rPr>
        <w:t>Tlaxcala</w:t>
      </w:r>
    </w:p>
    <w:p w:rsidR="00CD6BB1" w:rsidRPr="000F305C" w:rsidRDefault="00CD6BB1" w:rsidP="000F305C">
      <w:pPr>
        <w:spacing w:after="0" w:line="240" w:lineRule="atLeast"/>
        <w:jc w:val="both"/>
        <w:rPr>
          <w:rFonts w:ascii="Montserrat Light" w:eastAsia="Montserrat Light" w:hAnsi="Montserrat Light" w:cs="Montserrat Light"/>
        </w:rPr>
      </w:pPr>
    </w:p>
    <w:p w:rsidR="003F15CC" w:rsidRPr="000F305C" w:rsidRDefault="003F15C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El Instituto Mexicano del Seguro Social en Tlaxcala instaló en tres sedes la vacunación de refuerzo: lobby del Teatro IMSS “Lic. Ignacio García Téllez”; Hospital General de Zona (HGZ) No. 1 “La Loma”, y el HGZ con Unidad de Medicina Familiar No. 2.</w:t>
      </w:r>
    </w:p>
    <w:p w:rsidR="003F15CC" w:rsidRPr="000F305C" w:rsidRDefault="003F15CC" w:rsidP="000F305C">
      <w:pPr>
        <w:spacing w:after="0" w:line="240" w:lineRule="atLeast"/>
        <w:jc w:val="both"/>
        <w:rPr>
          <w:rFonts w:ascii="Montserrat Light" w:eastAsia="Montserrat Light" w:hAnsi="Montserrat Light" w:cs="Montserrat Light"/>
        </w:rPr>
      </w:pPr>
    </w:p>
    <w:p w:rsidR="003F15CC" w:rsidRPr="000F305C" w:rsidRDefault="003F15CC" w:rsidP="000F305C">
      <w:pPr>
        <w:spacing w:after="0" w:line="240" w:lineRule="atLeast"/>
        <w:jc w:val="both"/>
        <w:rPr>
          <w:rFonts w:ascii="Montserrat Light" w:eastAsia="Montserrat Light" w:hAnsi="Montserrat Light" w:cs="Montserrat Light"/>
        </w:rPr>
      </w:pPr>
      <w:r w:rsidRPr="000F305C">
        <w:rPr>
          <w:rFonts w:ascii="Montserrat Light" w:eastAsia="Montserrat Light" w:hAnsi="Montserrat Light" w:cs="Montserrat Light"/>
        </w:rPr>
        <w:t>La vacunación del personal se realiza los días 28 y 29 de diciembre con la finalidad de proteger a tres mil 150 trabajadores de la Representación, que laboran en tres hospitales y 14 Unidades de Medicina Familiar.</w:t>
      </w:r>
    </w:p>
    <w:p w:rsidR="003F15CC" w:rsidRPr="003F15CC" w:rsidRDefault="003F15CC" w:rsidP="000F305C">
      <w:pPr>
        <w:spacing w:after="0" w:line="240" w:lineRule="atLeast"/>
        <w:jc w:val="both"/>
        <w:rPr>
          <w:rFonts w:ascii="Montserrat Light" w:eastAsia="Montserrat Light" w:hAnsi="Montserrat Light" w:cs="Montserrat Light"/>
          <w:sz w:val="24"/>
          <w:szCs w:val="24"/>
        </w:rPr>
      </w:pPr>
    </w:p>
    <w:p w:rsidR="00F519FC" w:rsidRPr="003F15CC" w:rsidRDefault="00F13B5C" w:rsidP="000F305C">
      <w:pPr>
        <w:spacing w:after="0" w:line="240" w:lineRule="atLeast"/>
        <w:jc w:val="center"/>
        <w:rPr>
          <w:rFonts w:ascii="Montserrat Light" w:eastAsia="Montserrat Light" w:hAnsi="Montserrat Light" w:cs="Montserrat Light"/>
          <w:b/>
          <w:sz w:val="24"/>
          <w:szCs w:val="24"/>
        </w:rPr>
      </w:pPr>
      <w:r w:rsidRPr="003F15CC">
        <w:rPr>
          <w:rFonts w:ascii="Montserrat Light" w:eastAsia="Montserrat Light" w:hAnsi="Montserrat Light" w:cs="Montserrat Light"/>
          <w:b/>
          <w:sz w:val="24"/>
          <w:szCs w:val="24"/>
        </w:rPr>
        <w:t>--- o0o ---</w:t>
      </w:r>
    </w:p>
    <w:sectPr w:rsidR="00F519FC" w:rsidRPr="003F15CC" w:rsidSect="000F305C">
      <w:headerReference w:type="default" r:id="rId8"/>
      <w:footerReference w:type="default" r:id="rId9"/>
      <w:pgSz w:w="12240" w:h="15840"/>
      <w:pgMar w:top="2835" w:right="1418"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E6" w:rsidRDefault="00E10BE6">
      <w:pPr>
        <w:spacing w:after="0" w:line="240" w:lineRule="auto"/>
      </w:pPr>
      <w:r>
        <w:separator/>
      </w:r>
    </w:p>
  </w:endnote>
  <w:endnote w:type="continuationSeparator" w:id="0">
    <w:p w:rsidR="00E10BE6" w:rsidRDefault="00E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FC" w:rsidRDefault="00F13B5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36699A04" wp14:editId="0C466C0A">
          <wp:simplePos x="0" y="0"/>
          <wp:positionH relativeFrom="column">
            <wp:posOffset>-1080134</wp:posOffset>
          </wp:positionH>
          <wp:positionV relativeFrom="paragraph">
            <wp:posOffset>-390110</wp:posOffset>
          </wp:positionV>
          <wp:extent cx="7828767" cy="10293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28767" cy="102930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E6" w:rsidRDefault="00E10BE6">
      <w:pPr>
        <w:spacing w:after="0" w:line="240" w:lineRule="auto"/>
      </w:pPr>
      <w:r>
        <w:separator/>
      </w:r>
    </w:p>
  </w:footnote>
  <w:footnote w:type="continuationSeparator" w:id="0">
    <w:p w:rsidR="00E10BE6" w:rsidRDefault="00E10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FC" w:rsidRDefault="00F13B5C">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77EC82C" wp14:editId="15D20DD6">
          <wp:simplePos x="0" y="0"/>
          <wp:positionH relativeFrom="column">
            <wp:posOffset>-1080134</wp:posOffset>
          </wp:positionH>
          <wp:positionV relativeFrom="paragraph">
            <wp:posOffset>-566519</wp:posOffset>
          </wp:positionV>
          <wp:extent cx="7767698" cy="247497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67698" cy="247497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30D58"/>
    <w:multiLevelType w:val="multilevel"/>
    <w:tmpl w:val="427A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19FC"/>
    <w:rsid w:val="000F305C"/>
    <w:rsid w:val="003F15CC"/>
    <w:rsid w:val="008501B2"/>
    <w:rsid w:val="00A756BB"/>
    <w:rsid w:val="00CD6BB1"/>
    <w:rsid w:val="00D27F4E"/>
    <w:rsid w:val="00E10BE6"/>
    <w:rsid w:val="00E21FBF"/>
    <w:rsid w:val="00F13B5C"/>
    <w:rsid w:val="00F519FC"/>
    <w:rsid w:val="00F77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F15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F15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monitoreo.imss</cp:lastModifiedBy>
  <cp:revision>2</cp:revision>
  <dcterms:created xsi:type="dcterms:W3CDTF">2021-12-29T18:08:00Z</dcterms:created>
  <dcterms:modified xsi:type="dcterms:W3CDTF">2021-12-29T18:08:00Z</dcterms:modified>
</cp:coreProperties>
</file>