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DADE" w14:textId="7D64F523" w:rsidR="00B66F6D" w:rsidRPr="00C35DE7" w:rsidRDefault="00B66F6D" w:rsidP="00B66F6D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C676F4">
        <w:rPr>
          <w:rFonts w:ascii="Montserrat Light" w:eastAsia="Batang" w:hAnsi="Montserrat Light" w:cs="Arial"/>
        </w:rPr>
        <w:t>miércoles</w:t>
      </w:r>
      <w:r w:rsidR="00C03D58">
        <w:rPr>
          <w:rFonts w:ascii="Montserrat Light" w:eastAsia="Batang" w:hAnsi="Montserrat Light" w:cs="Arial"/>
        </w:rPr>
        <w:t xml:space="preserve"> 1</w:t>
      </w:r>
      <w:r w:rsidR="00C676F4">
        <w:rPr>
          <w:rFonts w:ascii="Montserrat Light" w:eastAsia="Batang" w:hAnsi="Montserrat Light" w:cs="Arial"/>
        </w:rPr>
        <w:t>8</w:t>
      </w:r>
      <w:r>
        <w:rPr>
          <w:rFonts w:ascii="Montserrat Light" w:eastAsia="Batang" w:hAnsi="Montserrat Light" w:cs="Arial"/>
        </w:rPr>
        <w:t xml:space="preserve"> de mayo </w:t>
      </w:r>
      <w:r w:rsidRPr="00C35DE7">
        <w:rPr>
          <w:rFonts w:ascii="Montserrat Light" w:eastAsia="Batang" w:hAnsi="Montserrat Light" w:cs="Arial"/>
        </w:rPr>
        <w:t xml:space="preserve">de </w:t>
      </w:r>
      <w:r>
        <w:rPr>
          <w:rFonts w:ascii="Montserrat Light" w:eastAsia="Batang" w:hAnsi="Montserrat Light" w:cs="Arial"/>
        </w:rPr>
        <w:t>2022</w:t>
      </w:r>
    </w:p>
    <w:p w14:paraId="417342C7" w14:textId="6E15CCF2" w:rsidR="00B66F6D" w:rsidRDefault="00B66F6D" w:rsidP="00B66F6D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0E3B67">
        <w:rPr>
          <w:rFonts w:ascii="Montserrat Light" w:eastAsia="Batang" w:hAnsi="Montserrat Light" w:cs="Arial"/>
        </w:rPr>
        <w:t xml:space="preserve">No. </w:t>
      </w:r>
      <w:r>
        <w:rPr>
          <w:rFonts w:ascii="Montserrat Light" w:eastAsia="Batang" w:hAnsi="Montserrat Light" w:cs="Arial"/>
        </w:rPr>
        <w:t>2</w:t>
      </w:r>
      <w:r w:rsidR="00B50F1E">
        <w:rPr>
          <w:rFonts w:ascii="Montserrat Light" w:eastAsia="Batang" w:hAnsi="Montserrat Light" w:cs="Arial"/>
        </w:rPr>
        <w:t>4</w:t>
      </w:r>
      <w:r w:rsidR="00C676F4">
        <w:rPr>
          <w:rFonts w:ascii="Montserrat Light" w:eastAsia="Batang" w:hAnsi="Montserrat Light" w:cs="Arial"/>
        </w:rPr>
        <w:t>6</w:t>
      </w:r>
      <w:r w:rsidRPr="000E3B67">
        <w:rPr>
          <w:rFonts w:ascii="Montserrat Light" w:eastAsia="Batang" w:hAnsi="Montserrat Light" w:cs="Arial"/>
        </w:rPr>
        <w:t>/</w:t>
      </w:r>
      <w:r>
        <w:rPr>
          <w:rFonts w:ascii="Montserrat Light" w:eastAsia="Batang" w:hAnsi="Montserrat Light" w:cs="Arial"/>
        </w:rPr>
        <w:t>2022</w:t>
      </w:r>
    </w:p>
    <w:p w14:paraId="7DD594BF" w14:textId="77777777" w:rsidR="00B66F6D" w:rsidRDefault="00B66F6D" w:rsidP="00B66F6D">
      <w:pPr>
        <w:spacing w:line="240" w:lineRule="atLeast"/>
        <w:jc w:val="right"/>
        <w:rPr>
          <w:rFonts w:ascii="Montserrat Light" w:eastAsia="Batang" w:hAnsi="Montserrat Light" w:cs="Arial"/>
        </w:rPr>
      </w:pPr>
    </w:p>
    <w:p w14:paraId="05B85608" w14:textId="77777777" w:rsidR="00B66F6D" w:rsidRPr="00C35DE7" w:rsidRDefault="00B66F6D" w:rsidP="00B66F6D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BC92117" w14:textId="77777777" w:rsidR="00B66F6D" w:rsidRDefault="00B66F6D" w:rsidP="00B66F6D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3E071AF7" w14:textId="2AE90B3C" w:rsidR="00B66F6D" w:rsidRPr="007B60E7" w:rsidRDefault="00145973" w:rsidP="00145973">
      <w:pPr>
        <w:spacing w:line="240" w:lineRule="atLeast"/>
        <w:jc w:val="center"/>
        <w:rPr>
          <w:rFonts w:ascii="Montserrat Light" w:eastAsia="Batang" w:hAnsi="Montserrat Light" w:cs="Arial"/>
          <w:b/>
          <w:szCs w:val="28"/>
        </w:rPr>
      </w:pPr>
      <w:r w:rsidRPr="007B60E7">
        <w:rPr>
          <w:rFonts w:ascii="Montserrat Light" w:eastAsia="Batang" w:hAnsi="Montserrat Light" w:cs="Arial"/>
          <w:b/>
          <w:szCs w:val="28"/>
        </w:rPr>
        <w:t xml:space="preserve">IMSS </w:t>
      </w:r>
      <w:r w:rsidR="007B60E7">
        <w:rPr>
          <w:rFonts w:ascii="Montserrat Light" w:eastAsia="Batang" w:hAnsi="Montserrat Light" w:cs="Arial"/>
          <w:b/>
          <w:szCs w:val="28"/>
        </w:rPr>
        <w:t>rebasa</w:t>
      </w:r>
      <w:r w:rsidRPr="007B60E7">
        <w:rPr>
          <w:rFonts w:ascii="Montserrat Light" w:eastAsia="Batang" w:hAnsi="Montserrat Light" w:cs="Arial"/>
          <w:b/>
          <w:szCs w:val="28"/>
        </w:rPr>
        <w:t xml:space="preserve"> en 123 por ciento </w:t>
      </w:r>
      <w:r w:rsidR="008A7F66" w:rsidRPr="007B60E7">
        <w:rPr>
          <w:rFonts w:ascii="Montserrat Light" w:eastAsia="Batang" w:hAnsi="Montserrat Light" w:cs="Arial"/>
          <w:b/>
          <w:szCs w:val="28"/>
        </w:rPr>
        <w:t>meta en consultas, cirugías y detecciones</w:t>
      </w:r>
      <w:r w:rsidRPr="007B60E7">
        <w:rPr>
          <w:rFonts w:ascii="Montserrat Light" w:eastAsia="Batang" w:hAnsi="Montserrat Light" w:cs="Arial"/>
          <w:b/>
          <w:szCs w:val="28"/>
        </w:rPr>
        <w:t xml:space="preserve"> en Quinta Jornada Nacional de Continuidad de Servicios</w:t>
      </w:r>
    </w:p>
    <w:p w14:paraId="31A244A2" w14:textId="77777777" w:rsidR="00B66F6D" w:rsidRDefault="00B66F6D" w:rsidP="00B66F6D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76C96C78" w14:textId="2E65AB68" w:rsidR="00B66F6D" w:rsidRDefault="00C03D58" w:rsidP="00E1496D">
      <w:pPr>
        <w:pStyle w:val="Prrafodelista"/>
        <w:numPr>
          <w:ilvl w:val="0"/>
          <w:numId w:val="15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D</w:t>
      </w:r>
      <w:r w:rsidR="00E1496D">
        <w:rPr>
          <w:rFonts w:ascii="Montserrat Light" w:eastAsia="Batang" w:hAnsi="Montserrat Light"/>
          <w:b/>
        </w:rPr>
        <w:t xml:space="preserve">el 13 al 15 de mayo se efectuaron </w:t>
      </w:r>
      <w:r w:rsidR="00E1496D" w:rsidRPr="00E1496D">
        <w:rPr>
          <w:rFonts w:ascii="Montserrat Light" w:eastAsia="Batang" w:hAnsi="Montserrat Light"/>
          <w:b/>
        </w:rPr>
        <w:t>23 trasplantes, de los cuales 11 fueron de córnea, 10 de riñón, uno de hígado y uno de médula ósea</w:t>
      </w:r>
      <w:r w:rsidR="00B66F6D">
        <w:rPr>
          <w:rFonts w:ascii="Montserrat Light" w:eastAsia="Batang" w:hAnsi="Montserrat Light"/>
          <w:b/>
        </w:rPr>
        <w:t>.</w:t>
      </w:r>
    </w:p>
    <w:p w14:paraId="77887720" w14:textId="09A41A6E" w:rsidR="00145973" w:rsidRPr="00145973" w:rsidRDefault="00145973" w:rsidP="00E1496D">
      <w:pPr>
        <w:pStyle w:val="Prrafodelista"/>
        <w:numPr>
          <w:ilvl w:val="0"/>
          <w:numId w:val="15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145973">
        <w:rPr>
          <w:rFonts w:ascii="Montserrat Light" w:eastAsia="Batang" w:hAnsi="Montserrat Light"/>
          <w:b/>
          <w:lang w:val="es-ES_tradnl"/>
        </w:rPr>
        <w:t xml:space="preserve">También se llevaron a cabo </w:t>
      </w:r>
      <w:r w:rsidRPr="00145973">
        <w:rPr>
          <w:rFonts w:ascii="Montserrat Light" w:eastAsia="Batang" w:hAnsi="Montserrat Light"/>
          <w:b/>
        </w:rPr>
        <w:t>157 mil 438 atenciones de las 127 mil 798 que se tenían planeadas para esta jornada.</w:t>
      </w:r>
    </w:p>
    <w:p w14:paraId="28531BD9" w14:textId="77777777" w:rsidR="00B66F6D" w:rsidRPr="00102D5E" w:rsidRDefault="00B66F6D" w:rsidP="00B66F6D">
      <w:pPr>
        <w:pStyle w:val="Prrafodelista"/>
        <w:spacing w:after="0" w:line="240" w:lineRule="atLeast"/>
        <w:jc w:val="both"/>
        <w:rPr>
          <w:rFonts w:ascii="Montserrat Light" w:eastAsia="Batang" w:hAnsi="Montserrat Light"/>
          <w:b/>
          <w:sz w:val="28"/>
        </w:rPr>
      </w:pPr>
    </w:p>
    <w:p w14:paraId="44D83431" w14:textId="766C9542" w:rsidR="00C676F4" w:rsidRDefault="00C676F4" w:rsidP="00B66F6D">
      <w:pPr>
        <w:spacing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El director general del Instituto Mexicano del Seguro Social (IMSS), Zoé Robledo, resaltó que trabajo coordinado de las 35 Oficinas de Representación en los estados, 25 Unidades Médicas de Alta Especialidad y la participación de </w:t>
      </w:r>
      <w:r w:rsidRPr="00A42BAB">
        <w:rPr>
          <w:rFonts w:ascii="Montserrat Light" w:eastAsia="Batang" w:hAnsi="Montserrat Light" w:cs="Arial"/>
        </w:rPr>
        <w:t>personal de base y de confianza</w:t>
      </w:r>
      <w:r>
        <w:rPr>
          <w:rFonts w:ascii="Montserrat Light" w:eastAsia="Batang" w:hAnsi="Montserrat Light" w:cs="Arial"/>
        </w:rPr>
        <w:t xml:space="preserve"> permitieron realizar </w:t>
      </w:r>
      <w:r w:rsidRPr="00A42BAB">
        <w:rPr>
          <w:rFonts w:ascii="Montserrat Light" w:eastAsia="Batang" w:hAnsi="Montserrat Light" w:cs="Arial"/>
        </w:rPr>
        <w:t xml:space="preserve">157 mil 438 </w:t>
      </w:r>
      <w:r>
        <w:rPr>
          <w:rFonts w:ascii="Montserrat Light" w:eastAsia="Batang" w:hAnsi="Montserrat Light" w:cs="Arial"/>
        </w:rPr>
        <w:t xml:space="preserve">acciones, cifra que superó la meta prevista durante la </w:t>
      </w:r>
      <w:r w:rsidRPr="00A42BAB">
        <w:rPr>
          <w:rFonts w:ascii="Montserrat Light" w:eastAsia="Batang" w:hAnsi="Montserrat Light" w:cs="Arial"/>
        </w:rPr>
        <w:t>Quinta Jornada Nacional de Continuidad de Servicios</w:t>
      </w:r>
      <w:r>
        <w:rPr>
          <w:rFonts w:ascii="Montserrat Light" w:eastAsia="Batang" w:hAnsi="Montserrat Light" w:cs="Arial"/>
        </w:rPr>
        <w:t>.</w:t>
      </w:r>
    </w:p>
    <w:p w14:paraId="3F89DB8A" w14:textId="77777777" w:rsidR="00C676F4" w:rsidRDefault="00C676F4" w:rsidP="00B66F6D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40244D34" w14:textId="1CC43637" w:rsidR="00C676F4" w:rsidRPr="00A42BAB" w:rsidRDefault="00C676F4" w:rsidP="001C0C37">
      <w:pPr>
        <w:spacing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Destacó que del 13 al 15 de mayo </w:t>
      </w:r>
      <w:r w:rsidRPr="00A42BAB">
        <w:rPr>
          <w:rFonts w:ascii="Montserrat Light" w:eastAsia="Batang" w:hAnsi="Montserrat Light" w:cs="Arial"/>
        </w:rPr>
        <w:t xml:space="preserve">el personal del Instituto </w:t>
      </w:r>
      <w:r>
        <w:rPr>
          <w:rFonts w:ascii="Montserrat Light" w:eastAsia="Batang" w:hAnsi="Montserrat Light" w:cs="Arial"/>
        </w:rPr>
        <w:t xml:space="preserve">superó en 123 por ciento </w:t>
      </w:r>
      <w:r w:rsidRPr="00A42BAB">
        <w:rPr>
          <w:rFonts w:ascii="Montserrat Light" w:eastAsia="Batang" w:hAnsi="Montserrat Light" w:cs="Arial"/>
        </w:rPr>
        <w:t xml:space="preserve"> la meta planteada en cirugías, consultas y detecciones, </w:t>
      </w:r>
      <w:r w:rsidR="001C0C37">
        <w:rPr>
          <w:rFonts w:ascii="Montserrat Light" w:eastAsia="Batang" w:hAnsi="Montserrat Light" w:cs="Arial"/>
        </w:rPr>
        <w:t xml:space="preserve">la cual era de </w:t>
      </w:r>
      <w:r w:rsidRPr="00A42BAB">
        <w:rPr>
          <w:rFonts w:ascii="Montserrat Light" w:eastAsia="Batang" w:hAnsi="Montserrat Light" w:cs="Arial"/>
        </w:rPr>
        <w:t>127 mil 798.</w:t>
      </w:r>
    </w:p>
    <w:p w14:paraId="6770570F" w14:textId="77777777" w:rsidR="00C676F4" w:rsidRDefault="00C676F4" w:rsidP="00B66F6D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0F39F694" w14:textId="08E616ED" w:rsidR="00974948" w:rsidRPr="00A42BAB" w:rsidRDefault="001C0C37" w:rsidP="00B66F6D">
      <w:pPr>
        <w:spacing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Zoé Robledo detalló que a nivel nacional </w:t>
      </w:r>
      <w:r w:rsidR="00974948" w:rsidRPr="00A42BAB">
        <w:rPr>
          <w:rFonts w:ascii="Montserrat Light" w:eastAsia="Batang" w:hAnsi="Montserrat Light" w:cs="Arial"/>
        </w:rPr>
        <w:t>se efectuaron 71 mil 731 consultas de Medicina Familiar y 22 mil 70 de Especialidad; 2 mil 969 c</w:t>
      </w:r>
      <w:r w:rsidR="00E1496D" w:rsidRPr="00A42BAB">
        <w:rPr>
          <w:rFonts w:ascii="Montserrat Light" w:eastAsia="Batang" w:hAnsi="Montserrat Light" w:cs="Arial"/>
        </w:rPr>
        <w:t>irugías, 54 mil 428 detecciones y</w:t>
      </w:r>
      <w:r w:rsidR="00974948" w:rsidRPr="00A42BAB">
        <w:rPr>
          <w:rFonts w:ascii="Montserrat Light" w:eastAsia="Batang" w:hAnsi="Montserrat Light" w:cs="Arial"/>
        </w:rPr>
        <w:t xml:space="preserve"> 6 mil 217 estudios auxiliares de diagnóstico y tratamiento</w:t>
      </w:r>
      <w:r w:rsidR="00E1496D" w:rsidRPr="00A42BAB">
        <w:rPr>
          <w:rFonts w:ascii="Montserrat Light" w:eastAsia="Batang" w:hAnsi="Montserrat Light" w:cs="Arial"/>
        </w:rPr>
        <w:t>.</w:t>
      </w:r>
      <w:r>
        <w:rPr>
          <w:rFonts w:ascii="Montserrat Light" w:eastAsia="Batang" w:hAnsi="Montserrat Light" w:cs="Arial"/>
        </w:rPr>
        <w:t xml:space="preserve"> </w:t>
      </w:r>
      <w:r w:rsidR="00E1496D" w:rsidRPr="00A42BAB">
        <w:rPr>
          <w:rFonts w:ascii="Montserrat Light" w:eastAsia="Batang" w:hAnsi="Montserrat Light" w:cs="Arial"/>
        </w:rPr>
        <w:t>A</w:t>
      </w:r>
      <w:r w:rsidR="00974948" w:rsidRPr="00A42BAB">
        <w:rPr>
          <w:rFonts w:ascii="Montserrat Light" w:eastAsia="Batang" w:hAnsi="Montserrat Light" w:cs="Arial"/>
        </w:rPr>
        <w:t>demás</w:t>
      </w:r>
      <w:r w:rsidR="00C03D58" w:rsidRPr="00A42BAB">
        <w:rPr>
          <w:rFonts w:ascii="Montserrat Light" w:eastAsia="Batang" w:hAnsi="Montserrat Light" w:cs="Arial"/>
        </w:rPr>
        <w:t>,</w:t>
      </w:r>
      <w:r w:rsidR="00974948" w:rsidRPr="00A42BAB">
        <w:rPr>
          <w:rFonts w:ascii="Montserrat Light" w:eastAsia="Batang" w:hAnsi="Montserrat Light" w:cs="Arial"/>
        </w:rPr>
        <w:t xml:space="preserve"> </w:t>
      </w:r>
      <w:r w:rsidR="00E1496D" w:rsidRPr="00A42BAB">
        <w:rPr>
          <w:rFonts w:ascii="Montserrat Light" w:eastAsia="Batang" w:hAnsi="Montserrat Light" w:cs="Arial"/>
        </w:rPr>
        <w:t xml:space="preserve">se llevaron a cabo </w:t>
      </w:r>
      <w:r w:rsidR="00974948" w:rsidRPr="00A42BAB">
        <w:rPr>
          <w:rFonts w:ascii="Montserrat Light" w:eastAsia="Batang" w:hAnsi="Montserrat Light" w:cs="Arial"/>
        </w:rPr>
        <w:t>23 trasplantes</w:t>
      </w:r>
      <w:r>
        <w:rPr>
          <w:rFonts w:ascii="Montserrat Light" w:eastAsia="Batang" w:hAnsi="Montserrat Light" w:cs="Arial"/>
        </w:rPr>
        <w:t xml:space="preserve">: </w:t>
      </w:r>
      <w:r w:rsidR="00974948" w:rsidRPr="00A42BAB">
        <w:rPr>
          <w:rFonts w:ascii="Montserrat Light" w:eastAsia="Batang" w:hAnsi="Montserrat Light" w:cs="Arial"/>
        </w:rPr>
        <w:t>11 de córnea, 10 de riñón, uno de hígado y uno de médula ósea.</w:t>
      </w:r>
    </w:p>
    <w:p w14:paraId="5FFE6E91" w14:textId="77777777" w:rsidR="00B66F6D" w:rsidRPr="00A42BAB" w:rsidRDefault="00B66F6D" w:rsidP="00B66F6D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46D0B650" w14:textId="363D4D73" w:rsidR="00A42BAB" w:rsidRPr="00A42BAB" w:rsidRDefault="001C0C37" w:rsidP="00B66F6D">
      <w:pPr>
        <w:spacing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Indicó que e</w:t>
      </w:r>
      <w:r w:rsidR="00974948" w:rsidRPr="00A42BAB">
        <w:rPr>
          <w:rFonts w:ascii="Montserrat Light" w:eastAsia="Batang" w:hAnsi="Montserrat Light" w:cs="Arial"/>
        </w:rPr>
        <w:t>sta estrategia</w:t>
      </w:r>
      <w:r>
        <w:rPr>
          <w:rFonts w:ascii="Montserrat Light" w:eastAsia="Batang" w:hAnsi="Montserrat Light" w:cs="Arial"/>
        </w:rPr>
        <w:t xml:space="preserve"> implementada por el IMSS en 2021 tiene el propósito de </w:t>
      </w:r>
      <w:r w:rsidR="00974948" w:rsidRPr="00A42BAB">
        <w:rPr>
          <w:rFonts w:ascii="Montserrat Light" w:eastAsia="Batang" w:hAnsi="Montserrat Light" w:cs="Arial"/>
        </w:rPr>
        <w:t>garantizar atención médica</w:t>
      </w:r>
      <w:r w:rsidR="00A42BAB" w:rsidRPr="00A42BAB">
        <w:rPr>
          <w:rFonts w:ascii="Montserrat Light" w:eastAsia="Batang" w:hAnsi="Montserrat Light" w:cs="Arial"/>
        </w:rPr>
        <w:t>,</w:t>
      </w:r>
      <w:r w:rsidR="00974948" w:rsidRPr="00A42BAB">
        <w:rPr>
          <w:rFonts w:ascii="Montserrat Light" w:eastAsia="Batang" w:hAnsi="Montserrat Light" w:cs="Arial"/>
        </w:rPr>
        <w:t xml:space="preserve"> brindar a las y los derechohabientes salud y bienestar, </w:t>
      </w:r>
      <w:r>
        <w:rPr>
          <w:rFonts w:ascii="Montserrat Light" w:eastAsia="Batang" w:hAnsi="Montserrat Light" w:cs="Arial"/>
        </w:rPr>
        <w:t xml:space="preserve">y </w:t>
      </w:r>
      <w:r w:rsidR="00974948" w:rsidRPr="00A42BAB">
        <w:rPr>
          <w:rFonts w:ascii="Montserrat Light" w:eastAsia="Batang" w:hAnsi="Montserrat Light" w:cs="Arial"/>
        </w:rPr>
        <w:t xml:space="preserve">fortalecer la prestación de servicios </w:t>
      </w:r>
      <w:r>
        <w:rPr>
          <w:rFonts w:ascii="Montserrat Light" w:eastAsia="Batang" w:hAnsi="Montserrat Light" w:cs="Arial"/>
        </w:rPr>
        <w:t xml:space="preserve">que a causa de la pandemia de COVID-19 </w:t>
      </w:r>
      <w:r w:rsidR="00E1496D" w:rsidRPr="00A42BAB">
        <w:rPr>
          <w:rFonts w:ascii="Montserrat Light" w:eastAsia="Batang" w:hAnsi="Montserrat Light" w:cs="Arial"/>
        </w:rPr>
        <w:t>tuvieron algún diferimiento</w:t>
      </w:r>
      <w:r>
        <w:rPr>
          <w:rFonts w:ascii="Montserrat Light" w:eastAsia="Batang" w:hAnsi="Montserrat Light" w:cs="Arial"/>
        </w:rPr>
        <w:t>.</w:t>
      </w:r>
      <w:r w:rsidR="00A42BAB" w:rsidRPr="00A42BAB">
        <w:rPr>
          <w:rFonts w:ascii="Montserrat Light" w:hAnsi="Montserrat Light"/>
          <w:color w:val="000000"/>
          <w:shd w:val="clear" w:color="auto" w:fill="FFFFFF"/>
        </w:rPr>
        <w:t xml:space="preserve"> </w:t>
      </w:r>
    </w:p>
    <w:p w14:paraId="4FEEFC78" w14:textId="77777777" w:rsidR="00A42BAB" w:rsidRPr="00A42BAB" w:rsidRDefault="00A42BAB" w:rsidP="00B66F6D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002ECBDC" w14:textId="77777777" w:rsidR="001C0C37" w:rsidRDefault="001C0C37" w:rsidP="00E1496D">
      <w:pPr>
        <w:spacing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El director general del Seguro Social indicó que l</w:t>
      </w:r>
      <w:r w:rsidR="00E1496D" w:rsidRPr="00A42BAB">
        <w:rPr>
          <w:rFonts w:ascii="Montserrat Light" w:eastAsia="Batang" w:hAnsi="Montserrat Light" w:cs="Arial"/>
        </w:rPr>
        <w:t xml:space="preserve">as especialidades de mayor demanda durante la </w:t>
      </w:r>
      <w:r>
        <w:rPr>
          <w:rFonts w:ascii="Montserrat Light" w:eastAsia="Batang" w:hAnsi="Montserrat Light" w:cs="Arial"/>
        </w:rPr>
        <w:t xml:space="preserve">Quinta </w:t>
      </w:r>
      <w:r w:rsidR="00E1496D" w:rsidRPr="00A42BAB">
        <w:rPr>
          <w:rFonts w:ascii="Montserrat Light" w:eastAsia="Batang" w:hAnsi="Montserrat Light" w:cs="Arial"/>
        </w:rPr>
        <w:t>Jornada fueron Cirugía, Ginecología, Medicina Interna, Pediatría, Traumatología y Ortopedia, y Urología</w:t>
      </w:r>
      <w:r>
        <w:rPr>
          <w:rFonts w:ascii="Montserrat Light" w:eastAsia="Batang" w:hAnsi="Montserrat Light" w:cs="Arial"/>
        </w:rPr>
        <w:t>.</w:t>
      </w:r>
    </w:p>
    <w:p w14:paraId="68893307" w14:textId="77777777" w:rsidR="001C0C37" w:rsidRDefault="001C0C37" w:rsidP="00E1496D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1BDA03AE" w14:textId="14CC9E32" w:rsidR="00E1496D" w:rsidRPr="00A42BAB" w:rsidRDefault="001C0C37" w:rsidP="00E1496D">
      <w:pPr>
        <w:spacing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Agregó que las </w:t>
      </w:r>
      <w:r w:rsidR="00E1496D" w:rsidRPr="00A42BAB">
        <w:rPr>
          <w:rFonts w:ascii="Montserrat Light" w:eastAsia="Batang" w:hAnsi="Montserrat Light" w:cs="Arial"/>
        </w:rPr>
        <w:t xml:space="preserve">especialidades quirúrgicas </w:t>
      </w:r>
      <w:r>
        <w:rPr>
          <w:rFonts w:ascii="Montserrat Light" w:eastAsia="Batang" w:hAnsi="Montserrat Light" w:cs="Arial"/>
        </w:rPr>
        <w:t xml:space="preserve">de mayor demanda </w:t>
      </w:r>
      <w:r w:rsidR="00E1496D" w:rsidRPr="00A42BAB">
        <w:rPr>
          <w:rFonts w:ascii="Montserrat Light" w:eastAsia="Batang" w:hAnsi="Montserrat Light" w:cs="Arial"/>
        </w:rPr>
        <w:t xml:space="preserve">se llevaron a cabo en </w:t>
      </w:r>
      <w:r>
        <w:rPr>
          <w:rFonts w:ascii="Montserrat Light" w:eastAsia="Batang" w:hAnsi="Montserrat Light" w:cs="Arial"/>
        </w:rPr>
        <w:t xml:space="preserve">las especialidades de </w:t>
      </w:r>
      <w:r w:rsidR="00E1496D" w:rsidRPr="00A42BAB">
        <w:rPr>
          <w:rFonts w:ascii="Montserrat Light" w:eastAsia="Batang" w:hAnsi="Montserrat Light" w:cs="Arial"/>
        </w:rPr>
        <w:t xml:space="preserve">Cirugía General y Maxilofacial, Traumatología y Ortopedia, Ginecología, Oftalmología y </w:t>
      </w:r>
      <w:proofErr w:type="spellStart"/>
      <w:r w:rsidR="00E1496D" w:rsidRPr="00A42BAB">
        <w:rPr>
          <w:rFonts w:ascii="Montserrat Light" w:eastAsia="Batang" w:hAnsi="Montserrat Light" w:cs="Arial"/>
        </w:rPr>
        <w:t>Oncocirugía</w:t>
      </w:r>
      <w:proofErr w:type="spellEnd"/>
      <w:r w:rsidR="00E1496D" w:rsidRPr="00A42BAB">
        <w:rPr>
          <w:rFonts w:ascii="Montserrat Light" w:eastAsia="Batang" w:hAnsi="Montserrat Light" w:cs="Arial"/>
        </w:rPr>
        <w:t>.</w:t>
      </w:r>
    </w:p>
    <w:p w14:paraId="5CBE8677" w14:textId="77777777" w:rsidR="00E1496D" w:rsidRDefault="00E1496D" w:rsidP="00E1496D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08DD9E2A" w14:textId="360EAD21" w:rsidR="001C0C37" w:rsidRPr="001C0C37" w:rsidRDefault="001C0C37" w:rsidP="00E1496D">
      <w:pPr>
        <w:spacing w:line="240" w:lineRule="atLeast"/>
        <w:jc w:val="both"/>
        <w:rPr>
          <w:rFonts w:ascii="Montserrat Light" w:eastAsia="Batang" w:hAnsi="Montserrat Light" w:cs="Arial"/>
          <w:b/>
        </w:rPr>
      </w:pPr>
      <w:r w:rsidRPr="001C0C37">
        <w:rPr>
          <w:rFonts w:ascii="Montserrat Light" w:eastAsia="Batang" w:hAnsi="Montserrat Light" w:cs="Arial"/>
          <w:b/>
        </w:rPr>
        <w:t>Acciones realizadas en las Representaciones estatales del IMSS</w:t>
      </w:r>
    </w:p>
    <w:p w14:paraId="39095500" w14:textId="77777777" w:rsidR="001C0C37" w:rsidRPr="00A42BAB" w:rsidRDefault="001C0C37" w:rsidP="00E1496D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7ACDA984" w14:textId="073BDF8D" w:rsidR="00E1496D" w:rsidRPr="00A42BAB" w:rsidRDefault="001C0C37" w:rsidP="00E1496D">
      <w:pPr>
        <w:spacing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E</w:t>
      </w:r>
      <w:r w:rsidR="00E1496D" w:rsidRPr="00A42BAB">
        <w:rPr>
          <w:rFonts w:ascii="Montserrat Light" w:eastAsia="Batang" w:hAnsi="Montserrat Light" w:cs="Arial"/>
        </w:rPr>
        <w:t>n Campeche</w:t>
      </w:r>
      <w:r>
        <w:rPr>
          <w:rFonts w:ascii="Montserrat Light" w:eastAsia="Batang" w:hAnsi="Montserrat Light" w:cs="Arial"/>
        </w:rPr>
        <w:t>, en</w:t>
      </w:r>
      <w:r w:rsidR="00E1496D" w:rsidRPr="00A42BAB">
        <w:rPr>
          <w:rFonts w:ascii="Montserrat Light" w:eastAsia="Batang" w:hAnsi="Montserrat Light" w:cs="Arial"/>
        </w:rPr>
        <w:t xml:space="preserve"> el Primer Nivel de Atención</w:t>
      </w:r>
      <w:r>
        <w:rPr>
          <w:rFonts w:ascii="Montserrat Light" w:eastAsia="Batang" w:hAnsi="Montserrat Light" w:cs="Arial"/>
        </w:rPr>
        <w:t xml:space="preserve">, se efectuaron </w:t>
      </w:r>
      <w:r w:rsidR="00E1496D" w:rsidRPr="00A42BAB">
        <w:rPr>
          <w:rFonts w:ascii="Montserrat Light" w:eastAsia="Batang" w:hAnsi="Montserrat Light" w:cs="Arial"/>
        </w:rPr>
        <w:t xml:space="preserve">consultas de Medicina Familiar, detecciones de diabetes, hipertensión arterial, cáncer de mama por mastografía y exploración física, y de </w:t>
      </w:r>
      <w:r w:rsidR="00281961" w:rsidRPr="00A42BAB">
        <w:rPr>
          <w:rFonts w:ascii="Montserrat Light" w:eastAsia="Batang" w:hAnsi="Montserrat Light" w:cs="Arial"/>
        </w:rPr>
        <w:t>c</w:t>
      </w:r>
      <w:r w:rsidR="00E1496D" w:rsidRPr="00A42BAB">
        <w:rPr>
          <w:rFonts w:ascii="Montserrat Light" w:eastAsia="Batang" w:hAnsi="Montserrat Light" w:cs="Arial"/>
        </w:rPr>
        <w:t xml:space="preserve">áncer </w:t>
      </w:r>
      <w:r w:rsidR="00281961" w:rsidRPr="00A42BAB">
        <w:rPr>
          <w:rFonts w:ascii="Montserrat Light" w:eastAsia="Batang" w:hAnsi="Montserrat Light" w:cs="Arial"/>
        </w:rPr>
        <w:t>cérvico</w:t>
      </w:r>
      <w:r>
        <w:rPr>
          <w:rFonts w:ascii="Montserrat Light" w:eastAsia="Batang" w:hAnsi="Montserrat Light" w:cs="Arial"/>
        </w:rPr>
        <w:t>-</w:t>
      </w:r>
      <w:r w:rsidR="00E1496D" w:rsidRPr="00A42BAB">
        <w:rPr>
          <w:rFonts w:ascii="Montserrat Light" w:eastAsia="Batang" w:hAnsi="Montserrat Light" w:cs="Arial"/>
        </w:rPr>
        <w:t>uterino</w:t>
      </w:r>
      <w:r w:rsidR="00281961" w:rsidRPr="00A42BAB">
        <w:rPr>
          <w:rFonts w:ascii="Montserrat Light" w:eastAsia="Batang" w:hAnsi="Montserrat Light" w:cs="Arial"/>
        </w:rPr>
        <w:t>; e</w:t>
      </w:r>
      <w:r w:rsidR="00E1496D" w:rsidRPr="00A42BAB">
        <w:rPr>
          <w:rFonts w:ascii="Montserrat Light" w:eastAsia="Batang" w:hAnsi="Montserrat Light" w:cs="Arial"/>
        </w:rPr>
        <w:t xml:space="preserve">n </w:t>
      </w:r>
      <w:r w:rsidR="00281961" w:rsidRPr="00A42BAB">
        <w:rPr>
          <w:rFonts w:ascii="Montserrat Light" w:eastAsia="Batang" w:hAnsi="Montserrat Light" w:cs="Arial"/>
        </w:rPr>
        <w:t>S</w:t>
      </w:r>
      <w:r w:rsidR="00E1496D" w:rsidRPr="00A42BAB">
        <w:rPr>
          <w:rFonts w:ascii="Montserrat Light" w:eastAsia="Batang" w:hAnsi="Montserrat Light" w:cs="Arial"/>
        </w:rPr>
        <w:t xml:space="preserve">egundo </w:t>
      </w:r>
      <w:r w:rsidR="00281961" w:rsidRPr="00A42BAB">
        <w:rPr>
          <w:rFonts w:ascii="Montserrat Light" w:eastAsia="Batang" w:hAnsi="Montserrat Light" w:cs="Arial"/>
        </w:rPr>
        <w:t>N</w:t>
      </w:r>
      <w:r w:rsidR="00E1496D" w:rsidRPr="00A42BAB">
        <w:rPr>
          <w:rFonts w:ascii="Montserrat Light" w:eastAsia="Batang" w:hAnsi="Montserrat Light" w:cs="Arial"/>
        </w:rPr>
        <w:t xml:space="preserve">ivel </w:t>
      </w:r>
      <w:r w:rsidR="00281961" w:rsidRPr="00A42BAB">
        <w:rPr>
          <w:rFonts w:ascii="Montserrat Light" w:eastAsia="Batang" w:hAnsi="Montserrat Light" w:cs="Arial"/>
        </w:rPr>
        <w:t xml:space="preserve">de Atención </w:t>
      </w:r>
      <w:r>
        <w:rPr>
          <w:rFonts w:ascii="Montserrat Light" w:eastAsia="Batang" w:hAnsi="Montserrat Light" w:cs="Arial"/>
        </w:rPr>
        <w:t xml:space="preserve">hubo </w:t>
      </w:r>
      <w:r w:rsidR="00E1496D" w:rsidRPr="00A42BAB">
        <w:rPr>
          <w:rFonts w:ascii="Montserrat Light" w:eastAsia="Batang" w:hAnsi="Montserrat Light" w:cs="Arial"/>
        </w:rPr>
        <w:t xml:space="preserve">cirugías programadas y consulta de </w:t>
      </w:r>
      <w:r w:rsidR="00281961" w:rsidRPr="00A42BAB">
        <w:rPr>
          <w:rFonts w:ascii="Montserrat Light" w:eastAsia="Batang" w:hAnsi="Montserrat Light" w:cs="Arial"/>
        </w:rPr>
        <w:t>E</w:t>
      </w:r>
      <w:r w:rsidR="00E1496D" w:rsidRPr="00A42BAB">
        <w:rPr>
          <w:rFonts w:ascii="Montserrat Light" w:eastAsia="Batang" w:hAnsi="Montserrat Light" w:cs="Arial"/>
        </w:rPr>
        <w:t>specialidad.</w:t>
      </w:r>
    </w:p>
    <w:p w14:paraId="75E2E00A" w14:textId="77777777" w:rsidR="00281961" w:rsidRPr="00A42BAB" w:rsidRDefault="00281961" w:rsidP="00E1496D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1BB9CA68" w14:textId="7D25EDA0" w:rsidR="00281961" w:rsidRPr="00A42BAB" w:rsidRDefault="00281961" w:rsidP="00281961">
      <w:pPr>
        <w:spacing w:line="240" w:lineRule="atLeast"/>
        <w:jc w:val="both"/>
        <w:rPr>
          <w:rFonts w:ascii="Montserrat Light" w:eastAsia="Batang" w:hAnsi="Montserrat Light" w:cs="Arial"/>
        </w:rPr>
      </w:pPr>
      <w:r w:rsidRPr="00A42BAB">
        <w:rPr>
          <w:rFonts w:ascii="Montserrat Light" w:eastAsia="Batang" w:hAnsi="Montserrat Light" w:cs="Arial"/>
        </w:rPr>
        <w:t xml:space="preserve">En Colima se brindaron consultas de Especialidad de los servicios de Oftalmología, Traumatología, Urología, Psiquiatría, Medicina Física y Rehabilitación, Nefrología y Otorrinolaringología; se programó una Jornada Monotemática de cirugía de catarata en dos hospitales donde se </w:t>
      </w:r>
      <w:r w:rsidR="001C0C37">
        <w:rPr>
          <w:rFonts w:ascii="Montserrat Light" w:eastAsia="Batang" w:hAnsi="Montserrat Light" w:cs="Arial"/>
        </w:rPr>
        <w:t xml:space="preserve">hicieron </w:t>
      </w:r>
      <w:r w:rsidRPr="00A42BAB">
        <w:rPr>
          <w:rFonts w:ascii="Montserrat Light" w:eastAsia="Batang" w:hAnsi="Montserrat Light" w:cs="Arial"/>
        </w:rPr>
        <w:t xml:space="preserve">255 operaciones. </w:t>
      </w:r>
    </w:p>
    <w:p w14:paraId="26464998" w14:textId="77777777" w:rsidR="00281961" w:rsidRPr="00A42BAB" w:rsidRDefault="00281961" w:rsidP="00281961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71821AF7" w14:textId="6242E418" w:rsidR="00281961" w:rsidRPr="00A42BAB" w:rsidRDefault="00281961" w:rsidP="00281961">
      <w:pPr>
        <w:spacing w:line="240" w:lineRule="atLeast"/>
        <w:jc w:val="both"/>
        <w:rPr>
          <w:rFonts w:ascii="Montserrat Light" w:eastAsia="Batang" w:hAnsi="Montserrat Light" w:cs="Arial"/>
        </w:rPr>
      </w:pPr>
      <w:r w:rsidRPr="00A42BAB">
        <w:rPr>
          <w:rFonts w:ascii="Montserrat Light" w:eastAsia="Batang" w:hAnsi="Montserrat Light" w:cs="Arial"/>
        </w:rPr>
        <w:t xml:space="preserve">En la Representación Estado de México Oriente se llevaron a cabo cirugías oftalmológicas, estrategias educativas de Trabajo Social y Nutrición, Consulta Externa de Especialidades, cirugías </w:t>
      </w:r>
      <w:r w:rsidR="001C0C37">
        <w:rPr>
          <w:rFonts w:ascii="Montserrat Light" w:eastAsia="Batang" w:hAnsi="Montserrat Light" w:cs="Arial"/>
        </w:rPr>
        <w:t xml:space="preserve">de </w:t>
      </w:r>
      <w:r w:rsidRPr="00A42BAB">
        <w:rPr>
          <w:rFonts w:ascii="Montserrat Light" w:eastAsia="Batang" w:hAnsi="Montserrat Light" w:cs="Arial"/>
        </w:rPr>
        <w:t xml:space="preserve">Ginecología y Maxilofacial; actividades de Planificación Familiar en Primero y Segundo Nivel de Atención, como la colocación de métodos de Planificación Familiar de alta continuidad, vasectomías sin bisturí y oclusión </w:t>
      </w:r>
      <w:proofErr w:type="spellStart"/>
      <w:r w:rsidRPr="00A42BAB">
        <w:rPr>
          <w:rFonts w:ascii="Montserrat Light" w:eastAsia="Batang" w:hAnsi="Montserrat Light" w:cs="Arial"/>
        </w:rPr>
        <w:t>tubaria</w:t>
      </w:r>
      <w:proofErr w:type="spellEnd"/>
      <w:r w:rsidRPr="00A42BAB">
        <w:rPr>
          <w:rFonts w:ascii="Montserrat Light" w:eastAsia="Batang" w:hAnsi="Montserrat Light" w:cs="Arial"/>
        </w:rPr>
        <w:t xml:space="preserve"> bilateral, además de estudios de Radiodiagnóstico.</w:t>
      </w:r>
    </w:p>
    <w:p w14:paraId="4DEA4307" w14:textId="77777777" w:rsidR="00281961" w:rsidRPr="00A42BAB" w:rsidRDefault="00281961" w:rsidP="00281961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2F1A3DFC" w14:textId="0785FBAF" w:rsidR="00281961" w:rsidRPr="00A42BAB" w:rsidRDefault="00281961" w:rsidP="00281961">
      <w:pPr>
        <w:spacing w:line="240" w:lineRule="atLeast"/>
        <w:jc w:val="both"/>
        <w:rPr>
          <w:rFonts w:ascii="Montserrat Light" w:eastAsia="Batang" w:hAnsi="Montserrat Light" w:cs="Arial"/>
        </w:rPr>
      </w:pPr>
      <w:r w:rsidRPr="00A42BAB">
        <w:rPr>
          <w:rFonts w:ascii="Montserrat Light" w:eastAsia="Batang" w:hAnsi="Montserrat Light" w:cs="Arial"/>
        </w:rPr>
        <w:t xml:space="preserve">En la UMAE Hospital de Especialidades del Centro Médico Nacional de Occidente se registró una alta productividad en </w:t>
      </w:r>
      <w:r w:rsidR="001C0C37">
        <w:rPr>
          <w:rFonts w:ascii="Montserrat Light" w:eastAsia="Batang" w:hAnsi="Montserrat Light" w:cs="Arial"/>
        </w:rPr>
        <w:t xml:space="preserve">diversas especialidades, entre ellas, </w:t>
      </w:r>
      <w:r w:rsidRPr="00A42BAB">
        <w:rPr>
          <w:rFonts w:ascii="Montserrat Light" w:eastAsia="Batang" w:hAnsi="Montserrat Light" w:cs="Arial"/>
        </w:rPr>
        <w:t>Cirugía General, de Oftalmología, Otorrinolaringología, Urología, Cirugía Oncológica, Traumatología y Ortopedia, Neurocirugía, Cirugía Cardiotorácica, Maxilofacial y Cirugía Plástica.</w:t>
      </w:r>
    </w:p>
    <w:p w14:paraId="5B9C4783" w14:textId="77777777" w:rsidR="00974948" w:rsidRPr="00A42BAB" w:rsidRDefault="00974948" w:rsidP="00B66F6D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595BB423" w14:textId="65CC08E8" w:rsidR="005D4D8F" w:rsidRPr="00A42BAB" w:rsidRDefault="005D4D8F" w:rsidP="005D4D8F">
      <w:pPr>
        <w:spacing w:line="240" w:lineRule="atLeast"/>
        <w:jc w:val="both"/>
        <w:rPr>
          <w:rFonts w:ascii="Montserrat Light" w:eastAsia="Batang" w:hAnsi="Montserrat Light" w:cs="Arial"/>
        </w:rPr>
      </w:pPr>
      <w:r w:rsidRPr="00A42BAB">
        <w:rPr>
          <w:rFonts w:ascii="Montserrat Light" w:eastAsia="Batang" w:hAnsi="Montserrat Light" w:cs="Arial"/>
        </w:rPr>
        <w:t xml:space="preserve">En tanto que en la UMAE Hospital General del CMN La Raza se efectuó una Jornada de Consulta Externa de Psicología, Psiquiatría, Genética, </w:t>
      </w:r>
      <w:proofErr w:type="spellStart"/>
      <w:r w:rsidRPr="00A42BAB">
        <w:rPr>
          <w:rFonts w:ascii="Montserrat Light" w:eastAsia="Batang" w:hAnsi="Montserrat Light" w:cs="Arial"/>
        </w:rPr>
        <w:t>Hematoncología</w:t>
      </w:r>
      <w:proofErr w:type="spellEnd"/>
      <w:r w:rsidRPr="00A42BAB">
        <w:rPr>
          <w:rFonts w:ascii="Montserrat Light" w:eastAsia="Batang" w:hAnsi="Montserrat Light" w:cs="Arial"/>
        </w:rPr>
        <w:t xml:space="preserve"> y vigilancia en Quimioterapia; además de trasplantes de riñón y córneas.</w:t>
      </w:r>
    </w:p>
    <w:p w14:paraId="4201ED8C" w14:textId="77777777" w:rsidR="005D4D8F" w:rsidRDefault="005D4D8F" w:rsidP="00B66F6D">
      <w:pPr>
        <w:spacing w:line="240" w:lineRule="atLeast"/>
        <w:jc w:val="both"/>
        <w:rPr>
          <w:rFonts w:ascii="Montserrat Light" w:eastAsia="Batang" w:hAnsi="Montserrat Light" w:cs="Arial"/>
        </w:rPr>
      </w:pPr>
    </w:p>
    <w:p w14:paraId="438B501D" w14:textId="77777777" w:rsidR="00B66F6D" w:rsidRPr="00AD1918" w:rsidRDefault="00B66F6D" w:rsidP="00B66F6D">
      <w:pPr>
        <w:spacing w:line="240" w:lineRule="atLeast"/>
        <w:jc w:val="center"/>
        <w:rPr>
          <w:rFonts w:ascii="Montserrat Light" w:hAnsi="Montserrat Light"/>
          <w:color w:val="000000"/>
        </w:rPr>
      </w:pPr>
      <w:r>
        <w:rPr>
          <w:rFonts w:ascii="Montserrat Light" w:eastAsia="Batang" w:hAnsi="Montserrat Light" w:cs="Arial"/>
          <w:b/>
        </w:rPr>
        <w:t>-</w:t>
      </w:r>
      <w:r w:rsidRPr="00E468B2">
        <w:rPr>
          <w:rFonts w:ascii="Montserrat Light" w:eastAsia="Batang" w:hAnsi="Montserrat Light" w:cs="Arial"/>
          <w:b/>
        </w:rPr>
        <w:t>-- o0o ---</w:t>
      </w:r>
    </w:p>
    <w:sectPr w:rsidR="00B66F6D" w:rsidRPr="00AD1918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5200" w14:textId="77777777" w:rsidR="00C34EFA" w:rsidRDefault="00C34EFA" w:rsidP="00984A99">
      <w:r>
        <w:separator/>
      </w:r>
    </w:p>
  </w:endnote>
  <w:endnote w:type="continuationSeparator" w:id="0">
    <w:p w14:paraId="4F44EFF7" w14:textId="77777777" w:rsidR="00C34EFA" w:rsidRDefault="00C34EF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8931" w14:textId="77777777" w:rsidR="00C34EFA" w:rsidRDefault="00C34EFA" w:rsidP="00984A99">
      <w:r>
        <w:separator/>
      </w:r>
    </w:p>
  </w:footnote>
  <w:footnote w:type="continuationSeparator" w:id="0">
    <w:p w14:paraId="45C528C1" w14:textId="77777777" w:rsidR="00C34EFA" w:rsidRDefault="00C34EF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BBE53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B6E"/>
    <w:multiLevelType w:val="hybridMultilevel"/>
    <w:tmpl w:val="A19EB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12510"/>
    <w:multiLevelType w:val="hybridMultilevel"/>
    <w:tmpl w:val="0EA08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35049"/>
    <w:multiLevelType w:val="hybridMultilevel"/>
    <w:tmpl w:val="D1089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A784B"/>
    <w:multiLevelType w:val="hybridMultilevel"/>
    <w:tmpl w:val="7A1C2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61113"/>
    <w:multiLevelType w:val="hybridMultilevel"/>
    <w:tmpl w:val="A184C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60714"/>
    <w:multiLevelType w:val="hybridMultilevel"/>
    <w:tmpl w:val="825ED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37572"/>
    <w:multiLevelType w:val="hybridMultilevel"/>
    <w:tmpl w:val="0DD87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102BE"/>
    <w:rsid w:val="000120DF"/>
    <w:rsid w:val="00025794"/>
    <w:rsid w:val="00036ACC"/>
    <w:rsid w:val="0005285E"/>
    <w:rsid w:val="00053A35"/>
    <w:rsid w:val="000547A7"/>
    <w:rsid w:val="00060A53"/>
    <w:rsid w:val="000709DF"/>
    <w:rsid w:val="0007182D"/>
    <w:rsid w:val="00073407"/>
    <w:rsid w:val="00092D3E"/>
    <w:rsid w:val="00095AA0"/>
    <w:rsid w:val="00096AE0"/>
    <w:rsid w:val="000A1F59"/>
    <w:rsid w:val="000B6795"/>
    <w:rsid w:val="000D31E3"/>
    <w:rsid w:val="000D7830"/>
    <w:rsid w:val="000E4418"/>
    <w:rsid w:val="000F5DC6"/>
    <w:rsid w:val="000F6D75"/>
    <w:rsid w:val="00101B9E"/>
    <w:rsid w:val="00104152"/>
    <w:rsid w:val="00116286"/>
    <w:rsid w:val="00116297"/>
    <w:rsid w:val="00117072"/>
    <w:rsid w:val="00134167"/>
    <w:rsid w:val="00136980"/>
    <w:rsid w:val="00137719"/>
    <w:rsid w:val="001430FD"/>
    <w:rsid w:val="00145973"/>
    <w:rsid w:val="00147631"/>
    <w:rsid w:val="00154049"/>
    <w:rsid w:val="00161B35"/>
    <w:rsid w:val="00164F24"/>
    <w:rsid w:val="00165D5F"/>
    <w:rsid w:val="00170F07"/>
    <w:rsid w:val="00172815"/>
    <w:rsid w:val="00173F73"/>
    <w:rsid w:val="0017773D"/>
    <w:rsid w:val="00182E36"/>
    <w:rsid w:val="001A2EAB"/>
    <w:rsid w:val="001A301C"/>
    <w:rsid w:val="001B06E8"/>
    <w:rsid w:val="001B7F41"/>
    <w:rsid w:val="001C0C37"/>
    <w:rsid w:val="001C3BA0"/>
    <w:rsid w:val="001D45E6"/>
    <w:rsid w:val="001F5B4B"/>
    <w:rsid w:val="00201CC3"/>
    <w:rsid w:val="002022BC"/>
    <w:rsid w:val="00202FE9"/>
    <w:rsid w:val="00207C36"/>
    <w:rsid w:val="00212B06"/>
    <w:rsid w:val="00213C3B"/>
    <w:rsid w:val="00221360"/>
    <w:rsid w:val="00222E58"/>
    <w:rsid w:val="002344EC"/>
    <w:rsid w:val="0024152E"/>
    <w:rsid w:val="002436F1"/>
    <w:rsid w:val="00244639"/>
    <w:rsid w:val="00247B3E"/>
    <w:rsid w:val="00253115"/>
    <w:rsid w:val="0026497F"/>
    <w:rsid w:val="00281961"/>
    <w:rsid w:val="00291B87"/>
    <w:rsid w:val="002A3513"/>
    <w:rsid w:val="002A5A09"/>
    <w:rsid w:val="002B350D"/>
    <w:rsid w:val="002C220F"/>
    <w:rsid w:val="002C646C"/>
    <w:rsid w:val="002D09B9"/>
    <w:rsid w:val="002D3AD2"/>
    <w:rsid w:val="00301A0E"/>
    <w:rsid w:val="00304824"/>
    <w:rsid w:val="00305A19"/>
    <w:rsid w:val="00313CCC"/>
    <w:rsid w:val="00315AAC"/>
    <w:rsid w:val="003236D5"/>
    <w:rsid w:val="00323BD2"/>
    <w:rsid w:val="003251B2"/>
    <w:rsid w:val="00325A19"/>
    <w:rsid w:val="00327B81"/>
    <w:rsid w:val="003309BE"/>
    <w:rsid w:val="00365883"/>
    <w:rsid w:val="00365F3B"/>
    <w:rsid w:val="003663A3"/>
    <w:rsid w:val="00377D81"/>
    <w:rsid w:val="00385E86"/>
    <w:rsid w:val="00392C2D"/>
    <w:rsid w:val="00397C87"/>
    <w:rsid w:val="003A23D6"/>
    <w:rsid w:val="003B1E1C"/>
    <w:rsid w:val="003B5C8F"/>
    <w:rsid w:val="003D514F"/>
    <w:rsid w:val="003D5417"/>
    <w:rsid w:val="003D5F8F"/>
    <w:rsid w:val="003F3DAE"/>
    <w:rsid w:val="003F50AB"/>
    <w:rsid w:val="003F7AD1"/>
    <w:rsid w:val="0040277C"/>
    <w:rsid w:val="00404DBC"/>
    <w:rsid w:val="00406AA5"/>
    <w:rsid w:val="00413094"/>
    <w:rsid w:val="00415BB5"/>
    <w:rsid w:val="00420FF2"/>
    <w:rsid w:val="00421AC3"/>
    <w:rsid w:val="00421DDA"/>
    <w:rsid w:val="00427850"/>
    <w:rsid w:val="004302D7"/>
    <w:rsid w:val="004338E4"/>
    <w:rsid w:val="00434DD8"/>
    <w:rsid w:val="00435571"/>
    <w:rsid w:val="00436CB4"/>
    <w:rsid w:val="00447ADC"/>
    <w:rsid w:val="00452A4E"/>
    <w:rsid w:val="00452E5E"/>
    <w:rsid w:val="00455519"/>
    <w:rsid w:val="0046018C"/>
    <w:rsid w:val="00467062"/>
    <w:rsid w:val="00467667"/>
    <w:rsid w:val="00470C4E"/>
    <w:rsid w:val="004745EB"/>
    <w:rsid w:val="00480944"/>
    <w:rsid w:val="00491454"/>
    <w:rsid w:val="00492F1E"/>
    <w:rsid w:val="00496E75"/>
    <w:rsid w:val="004A4328"/>
    <w:rsid w:val="004A68C8"/>
    <w:rsid w:val="004B0EC9"/>
    <w:rsid w:val="004B1DCC"/>
    <w:rsid w:val="004B5B77"/>
    <w:rsid w:val="004C04F7"/>
    <w:rsid w:val="004C096E"/>
    <w:rsid w:val="004E0202"/>
    <w:rsid w:val="004E0719"/>
    <w:rsid w:val="004E0B33"/>
    <w:rsid w:val="004E1DC0"/>
    <w:rsid w:val="004E671D"/>
    <w:rsid w:val="004E785D"/>
    <w:rsid w:val="004F6150"/>
    <w:rsid w:val="005007CC"/>
    <w:rsid w:val="00520381"/>
    <w:rsid w:val="00540AE7"/>
    <w:rsid w:val="00544313"/>
    <w:rsid w:val="005449AF"/>
    <w:rsid w:val="00552D7F"/>
    <w:rsid w:val="005551C2"/>
    <w:rsid w:val="00555E88"/>
    <w:rsid w:val="0056489B"/>
    <w:rsid w:val="005666A9"/>
    <w:rsid w:val="00570363"/>
    <w:rsid w:val="005722D7"/>
    <w:rsid w:val="00581203"/>
    <w:rsid w:val="005832DF"/>
    <w:rsid w:val="0058778B"/>
    <w:rsid w:val="005943A2"/>
    <w:rsid w:val="005950B0"/>
    <w:rsid w:val="00596253"/>
    <w:rsid w:val="0059721A"/>
    <w:rsid w:val="005A0D54"/>
    <w:rsid w:val="005A0DB9"/>
    <w:rsid w:val="005C0541"/>
    <w:rsid w:val="005D2364"/>
    <w:rsid w:val="005D4D8F"/>
    <w:rsid w:val="005D687E"/>
    <w:rsid w:val="005E383B"/>
    <w:rsid w:val="005F0318"/>
    <w:rsid w:val="005F3992"/>
    <w:rsid w:val="005F6742"/>
    <w:rsid w:val="005F7946"/>
    <w:rsid w:val="00606BA6"/>
    <w:rsid w:val="00610A5B"/>
    <w:rsid w:val="00612E46"/>
    <w:rsid w:val="00615C54"/>
    <w:rsid w:val="00616F2A"/>
    <w:rsid w:val="00620721"/>
    <w:rsid w:val="006224B1"/>
    <w:rsid w:val="00623F99"/>
    <w:rsid w:val="0062400C"/>
    <w:rsid w:val="00626374"/>
    <w:rsid w:val="006461DB"/>
    <w:rsid w:val="00651946"/>
    <w:rsid w:val="00657E2A"/>
    <w:rsid w:val="00662650"/>
    <w:rsid w:val="00670A4E"/>
    <w:rsid w:val="00671E8A"/>
    <w:rsid w:val="0067707D"/>
    <w:rsid w:val="006820EB"/>
    <w:rsid w:val="006823DF"/>
    <w:rsid w:val="00683FE2"/>
    <w:rsid w:val="006922A2"/>
    <w:rsid w:val="006A7A6D"/>
    <w:rsid w:val="006B5C9E"/>
    <w:rsid w:val="006B680F"/>
    <w:rsid w:val="006C1856"/>
    <w:rsid w:val="006C2855"/>
    <w:rsid w:val="006D1CA2"/>
    <w:rsid w:val="00700D78"/>
    <w:rsid w:val="007043AB"/>
    <w:rsid w:val="00706951"/>
    <w:rsid w:val="00706B00"/>
    <w:rsid w:val="00707E4C"/>
    <w:rsid w:val="0071335F"/>
    <w:rsid w:val="007268E5"/>
    <w:rsid w:val="007275A8"/>
    <w:rsid w:val="00727D13"/>
    <w:rsid w:val="00740508"/>
    <w:rsid w:val="00740C39"/>
    <w:rsid w:val="00747B93"/>
    <w:rsid w:val="007539B2"/>
    <w:rsid w:val="00753E78"/>
    <w:rsid w:val="00764760"/>
    <w:rsid w:val="0076798C"/>
    <w:rsid w:val="00771698"/>
    <w:rsid w:val="007734B4"/>
    <w:rsid w:val="00780738"/>
    <w:rsid w:val="007A0180"/>
    <w:rsid w:val="007A159C"/>
    <w:rsid w:val="007A27C7"/>
    <w:rsid w:val="007A5C1B"/>
    <w:rsid w:val="007A798E"/>
    <w:rsid w:val="007B3E21"/>
    <w:rsid w:val="007B4A26"/>
    <w:rsid w:val="007B5D4A"/>
    <w:rsid w:val="007B60E7"/>
    <w:rsid w:val="007C0A97"/>
    <w:rsid w:val="007C11B9"/>
    <w:rsid w:val="007C29A5"/>
    <w:rsid w:val="007C6E95"/>
    <w:rsid w:val="007C7C43"/>
    <w:rsid w:val="007D2E0F"/>
    <w:rsid w:val="007D7219"/>
    <w:rsid w:val="007F3293"/>
    <w:rsid w:val="008074F0"/>
    <w:rsid w:val="00812BA2"/>
    <w:rsid w:val="00814031"/>
    <w:rsid w:val="00833F55"/>
    <w:rsid w:val="00854545"/>
    <w:rsid w:val="00854E39"/>
    <w:rsid w:val="0085739C"/>
    <w:rsid w:val="00866B3D"/>
    <w:rsid w:val="008874D0"/>
    <w:rsid w:val="00896A32"/>
    <w:rsid w:val="008A5F8D"/>
    <w:rsid w:val="008A7F66"/>
    <w:rsid w:val="008B0930"/>
    <w:rsid w:val="008B35F2"/>
    <w:rsid w:val="008B3624"/>
    <w:rsid w:val="008B43A0"/>
    <w:rsid w:val="008C0E11"/>
    <w:rsid w:val="008D1001"/>
    <w:rsid w:val="008D1BBB"/>
    <w:rsid w:val="008D254E"/>
    <w:rsid w:val="008E6C8B"/>
    <w:rsid w:val="008F17BC"/>
    <w:rsid w:val="008F7490"/>
    <w:rsid w:val="009046C7"/>
    <w:rsid w:val="009075A9"/>
    <w:rsid w:val="00911725"/>
    <w:rsid w:val="009134E7"/>
    <w:rsid w:val="009165F5"/>
    <w:rsid w:val="00917F91"/>
    <w:rsid w:val="009211AF"/>
    <w:rsid w:val="00921404"/>
    <w:rsid w:val="00933D27"/>
    <w:rsid w:val="00934404"/>
    <w:rsid w:val="00942928"/>
    <w:rsid w:val="00945699"/>
    <w:rsid w:val="00951ACE"/>
    <w:rsid w:val="00957F1D"/>
    <w:rsid w:val="00974948"/>
    <w:rsid w:val="00974D7C"/>
    <w:rsid w:val="00976C62"/>
    <w:rsid w:val="00976F6C"/>
    <w:rsid w:val="00980437"/>
    <w:rsid w:val="0098372D"/>
    <w:rsid w:val="009842BE"/>
    <w:rsid w:val="00984921"/>
    <w:rsid w:val="00984A99"/>
    <w:rsid w:val="00985CD2"/>
    <w:rsid w:val="00990463"/>
    <w:rsid w:val="00990DBE"/>
    <w:rsid w:val="009A2B42"/>
    <w:rsid w:val="009A2EF7"/>
    <w:rsid w:val="009A3077"/>
    <w:rsid w:val="009B7D87"/>
    <w:rsid w:val="009C0670"/>
    <w:rsid w:val="009C22B7"/>
    <w:rsid w:val="009C51FE"/>
    <w:rsid w:val="009C5B21"/>
    <w:rsid w:val="009C615E"/>
    <w:rsid w:val="009D0F24"/>
    <w:rsid w:val="009F1919"/>
    <w:rsid w:val="009F7EDC"/>
    <w:rsid w:val="00A002DA"/>
    <w:rsid w:val="00A053BD"/>
    <w:rsid w:val="00A10DEC"/>
    <w:rsid w:val="00A15E7B"/>
    <w:rsid w:val="00A16345"/>
    <w:rsid w:val="00A24B0C"/>
    <w:rsid w:val="00A3322D"/>
    <w:rsid w:val="00A36023"/>
    <w:rsid w:val="00A36835"/>
    <w:rsid w:val="00A42BAB"/>
    <w:rsid w:val="00A42DA2"/>
    <w:rsid w:val="00A46CAC"/>
    <w:rsid w:val="00A50653"/>
    <w:rsid w:val="00A516AD"/>
    <w:rsid w:val="00A51FC3"/>
    <w:rsid w:val="00A52A2C"/>
    <w:rsid w:val="00A5368F"/>
    <w:rsid w:val="00A560BE"/>
    <w:rsid w:val="00A564C4"/>
    <w:rsid w:val="00A60D17"/>
    <w:rsid w:val="00A60FFA"/>
    <w:rsid w:val="00A64347"/>
    <w:rsid w:val="00A659B3"/>
    <w:rsid w:val="00A6652A"/>
    <w:rsid w:val="00A7588F"/>
    <w:rsid w:val="00A758FB"/>
    <w:rsid w:val="00A8198B"/>
    <w:rsid w:val="00AB43BB"/>
    <w:rsid w:val="00AD28CF"/>
    <w:rsid w:val="00AD2EFA"/>
    <w:rsid w:val="00AD3302"/>
    <w:rsid w:val="00AD3833"/>
    <w:rsid w:val="00AD42D6"/>
    <w:rsid w:val="00AE3B90"/>
    <w:rsid w:val="00AF2C15"/>
    <w:rsid w:val="00AF3D90"/>
    <w:rsid w:val="00B02A37"/>
    <w:rsid w:val="00B21DE2"/>
    <w:rsid w:val="00B233EB"/>
    <w:rsid w:val="00B26078"/>
    <w:rsid w:val="00B32EB9"/>
    <w:rsid w:val="00B50F1E"/>
    <w:rsid w:val="00B5211C"/>
    <w:rsid w:val="00B53B8C"/>
    <w:rsid w:val="00B65526"/>
    <w:rsid w:val="00B66A4A"/>
    <w:rsid w:val="00B66F6D"/>
    <w:rsid w:val="00B71977"/>
    <w:rsid w:val="00B846C5"/>
    <w:rsid w:val="00B85C27"/>
    <w:rsid w:val="00B96FEA"/>
    <w:rsid w:val="00BA11FE"/>
    <w:rsid w:val="00BA322B"/>
    <w:rsid w:val="00BA3537"/>
    <w:rsid w:val="00BA6B04"/>
    <w:rsid w:val="00BA6CB5"/>
    <w:rsid w:val="00BA7B21"/>
    <w:rsid w:val="00BB1F31"/>
    <w:rsid w:val="00BB63E7"/>
    <w:rsid w:val="00BC0A7E"/>
    <w:rsid w:val="00BC56CC"/>
    <w:rsid w:val="00BD07B5"/>
    <w:rsid w:val="00BE7230"/>
    <w:rsid w:val="00BF1BF1"/>
    <w:rsid w:val="00C0036F"/>
    <w:rsid w:val="00C02B9D"/>
    <w:rsid w:val="00C03D58"/>
    <w:rsid w:val="00C10962"/>
    <w:rsid w:val="00C133F0"/>
    <w:rsid w:val="00C1433B"/>
    <w:rsid w:val="00C240CC"/>
    <w:rsid w:val="00C34EFA"/>
    <w:rsid w:val="00C41090"/>
    <w:rsid w:val="00C44DAE"/>
    <w:rsid w:val="00C65D66"/>
    <w:rsid w:val="00C6739D"/>
    <w:rsid w:val="00C676F4"/>
    <w:rsid w:val="00C73CDE"/>
    <w:rsid w:val="00C814E1"/>
    <w:rsid w:val="00C838AD"/>
    <w:rsid w:val="00C87249"/>
    <w:rsid w:val="00C96A31"/>
    <w:rsid w:val="00CA14A6"/>
    <w:rsid w:val="00CB09FD"/>
    <w:rsid w:val="00CB11CC"/>
    <w:rsid w:val="00CB2C39"/>
    <w:rsid w:val="00CC1EB4"/>
    <w:rsid w:val="00CE0313"/>
    <w:rsid w:val="00CE083C"/>
    <w:rsid w:val="00CE5EDC"/>
    <w:rsid w:val="00CE76E2"/>
    <w:rsid w:val="00CF3B6D"/>
    <w:rsid w:val="00D047E3"/>
    <w:rsid w:val="00D11840"/>
    <w:rsid w:val="00D159BE"/>
    <w:rsid w:val="00D17AD0"/>
    <w:rsid w:val="00D24BEB"/>
    <w:rsid w:val="00D31587"/>
    <w:rsid w:val="00D362EC"/>
    <w:rsid w:val="00D44587"/>
    <w:rsid w:val="00D55EC5"/>
    <w:rsid w:val="00D64BDB"/>
    <w:rsid w:val="00D65B65"/>
    <w:rsid w:val="00D70444"/>
    <w:rsid w:val="00D758F6"/>
    <w:rsid w:val="00D90A61"/>
    <w:rsid w:val="00D96BC3"/>
    <w:rsid w:val="00DB138D"/>
    <w:rsid w:val="00DB24F7"/>
    <w:rsid w:val="00DB2515"/>
    <w:rsid w:val="00DB50CE"/>
    <w:rsid w:val="00DB75A7"/>
    <w:rsid w:val="00DC1BB8"/>
    <w:rsid w:val="00DC24D3"/>
    <w:rsid w:val="00DC53D5"/>
    <w:rsid w:val="00DD161D"/>
    <w:rsid w:val="00DD1672"/>
    <w:rsid w:val="00DD2F9F"/>
    <w:rsid w:val="00DD56D6"/>
    <w:rsid w:val="00DD6ADF"/>
    <w:rsid w:val="00DE571C"/>
    <w:rsid w:val="00DF2878"/>
    <w:rsid w:val="00DF3B5C"/>
    <w:rsid w:val="00E0331B"/>
    <w:rsid w:val="00E064A4"/>
    <w:rsid w:val="00E10785"/>
    <w:rsid w:val="00E1496D"/>
    <w:rsid w:val="00E16AFE"/>
    <w:rsid w:val="00E17316"/>
    <w:rsid w:val="00E20556"/>
    <w:rsid w:val="00E2177E"/>
    <w:rsid w:val="00E22A5E"/>
    <w:rsid w:val="00E26AE7"/>
    <w:rsid w:val="00E30333"/>
    <w:rsid w:val="00E31798"/>
    <w:rsid w:val="00E40851"/>
    <w:rsid w:val="00E53148"/>
    <w:rsid w:val="00E5340A"/>
    <w:rsid w:val="00E56360"/>
    <w:rsid w:val="00E67BBF"/>
    <w:rsid w:val="00E82F17"/>
    <w:rsid w:val="00E84379"/>
    <w:rsid w:val="00E87CC7"/>
    <w:rsid w:val="00E93A57"/>
    <w:rsid w:val="00E95318"/>
    <w:rsid w:val="00EA0081"/>
    <w:rsid w:val="00EA05CA"/>
    <w:rsid w:val="00EA1E1B"/>
    <w:rsid w:val="00EA20C1"/>
    <w:rsid w:val="00EA3413"/>
    <w:rsid w:val="00EB1BBD"/>
    <w:rsid w:val="00EB3A7E"/>
    <w:rsid w:val="00EB3F24"/>
    <w:rsid w:val="00EB78B6"/>
    <w:rsid w:val="00EC367D"/>
    <w:rsid w:val="00EC4EF1"/>
    <w:rsid w:val="00EC5A78"/>
    <w:rsid w:val="00EC61BB"/>
    <w:rsid w:val="00EC6CF3"/>
    <w:rsid w:val="00ED190E"/>
    <w:rsid w:val="00ED3120"/>
    <w:rsid w:val="00ED3A68"/>
    <w:rsid w:val="00ED7308"/>
    <w:rsid w:val="00EE2CC2"/>
    <w:rsid w:val="00EF38FB"/>
    <w:rsid w:val="00EF779D"/>
    <w:rsid w:val="00F02900"/>
    <w:rsid w:val="00F114DB"/>
    <w:rsid w:val="00F2342F"/>
    <w:rsid w:val="00F24272"/>
    <w:rsid w:val="00F334E4"/>
    <w:rsid w:val="00F3368A"/>
    <w:rsid w:val="00F359E6"/>
    <w:rsid w:val="00F43EA4"/>
    <w:rsid w:val="00F44F3C"/>
    <w:rsid w:val="00F62E20"/>
    <w:rsid w:val="00F65A1E"/>
    <w:rsid w:val="00F6777B"/>
    <w:rsid w:val="00F70072"/>
    <w:rsid w:val="00F731F6"/>
    <w:rsid w:val="00F83623"/>
    <w:rsid w:val="00F8534C"/>
    <w:rsid w:val="00F962FC"/>
    <w:rsid w:val="00F96FAA"/>
    <w:rsid w:val="00FA45D3"/>
    <w:rsid w:val="00FA49F1"/>
    <w:rsid w:val="00FB01CC"/>
    <w:rsid w:val="00FC3196"/>
    <w:rsid w:val="00FD2F92"/>
    <w:rsid w:val="00FD6B73"/>
    <w:rsid w:val="00FD7BD1"/>
    <w:rsid w:val="00FE0289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5E2A8713-6508-4777-AC93-B4D88E4B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BA153D-0E4F-4555-BE0C-F9D54601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2</cp:revision>
  <cp:lastPrinted>2021-12-30T22:06:00Z</cp:lastPrinted>
  <dcterms:created xsi:type="dcterms:W3CDTF">2022-05-18T17:04:00Z</dcterms:created>
  <dcterms:modified xsi:type="dcterms:W3CDTF">2022-05-18T17:04:00Z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