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840D" w14:textId="482D9464" w:rsidR="00476483" w:rsidRPr="00476483" w:rsidRDefault="00476483" w:rsidP="00476483">
      <w:pPr>
        <w:pStyle w:val="Sinespaciado"/>
        <w:adjustRightInd w:val="0"/>
        <w:snapToGrid w:val="0"/>
        <w:spacing w:line="240" w:lineRule="atLeast"/>
        <w:jc w:val="right"/>
        <w:rPr>
          <w:rFonts w:ascii="Montserrat Light" w:hAnsi="Montserrat Light"/>
          <w:color w:val="000000" w:themeColor="text1"/>
          <w:sz w:val="24"/>
          <w:szCs w:val="24"/>
          <w:lang w:val="es-ES_tradnl"/>
        </w:rPr>
      </w:pPr>
      <w:r w:rsidRPr="00476483">
        <w:rPr>
          <w:rFonts w:ascii="Montserrat Light" w:hAnsi="Montserrat Light"/>
          <w:color w:val="000000" w:themeColor="text1"/>
          <w:sz w:val="24"/>
          <w:szCs w:val="24"/>
          <w:lang w:val="es-ES_tradnl"/>
        </w:rPr>
        <w:t xml:space="preserve">Ciudad de México, </w:t>
      </w:r>
      <w:r w:rsidR="00D53DE8">
        <w:rPr>
          <w:rFonts w:ascii="Montserrat Light" w:hAnsi="Montserrat Light"/>
          <w:color w:val="000000" w:themeColor="text1"/>
          <w:sz w:val="24"/>
          <w:szCs w:val="24"/>
          <w:lang w:val="es-ES_tradnl"/>
        </w:rPr>
        <w:t>lunes 17</w:t>
      </w:r>
      <w:r w:rsidRPr="00476483">
        <w:rPr>
          <w:rFonts w:ascii="Montserrat Light" w:hAnsi="Montserrat Light"/>
          <w:color w:val="000000" w:themeColor="text1"/>
          <w:sz w:val="24"/>
          <w:szCs w:val="24"/>
          <w:lang w:val="es-ES_tradnl"/>
        </w:rPr>
        <w:t xml:space="preserve"> de </w:t>
      </w:r>
      <w:r w:rsidR="00F5456F">
        <w:rPr>
          <w:rFonts w:ascii="Montserrat Light" w:hAnsi="Montserrat Light"/>
          <w:color w:val="000000" w:themeColor="text1"/>
          <w:sz w:val="24"/>
          <w:szCs w:val="24"/>
          <w:lang w:val="es-ES_tradnl"/>
        </w:rPr>
        <w:t>mayo</w:t>
      </w:r>
      <w:r w:rsidRPr="00476483">
        <w:rPr>
          <w:rFonts w:ascii="Montserrat Light" w:hAnsi="Montserrat Light"/>
          <w:color w:val="000000" w:themeColor="text1"/>
          <w:sz w:val="24"/>
          <w:szCs w:val="24"/>
          <w:lang w:val="es-ES_tradnl"/>
        </w:rPr>
        <w:t xml:space="preserve"> de 2021</w:t>
      </w:r>
    </w:p>
    <w:p w14:paraId="078BB3AE" w14:textId="08098BF2" w:rsidR="00476483" w:rsidRPr="00476483" w:rsidRDefault="00476483" w:rsidP="00476483">
      <w:pPr>
        <w:adjustRightInd w:val="0"/>
        <w:snapToGrid w:val="0"/>
        <w:spacing w:line="240" w:lineRule="atLeast"/>
        <w:jc w:val="right"/>
        <w:rPr>
          <w:rFonts w:ascii="Montserrat Light" w:eastAsia="Batang" w:hAnsi="Montserrat Light" w:cs="Arial"/>
          <w:color w:val="000000" w:themeColor="text1"/>
          <w:lang w:val="es-ES_tradnl"/>
        </w:rPr>
      </w:pPr>
      <w:r w:rsidRPr="00476483">
        <w:rPr>
          <w:rFonts w:ascii="Montserrat Light" w:eastAsia="Batang" w:hAnsi="Montserrat Light" w:cs="Arial"/>
          <w:color w:val="000000" w:themeColor="text1"/>
          <w:lang w:val="es-ES_tradnl"/>
        </w:rPr>
        <w:t xml:space="preserve">No. </w:t>
      </w:r>
      <w:r w:rsidR="00D53DE8">
        <w:rPr>
          <w:rFonts w:ascii="Montserrat Light" w:eastAsia="Batang" w:hAnsi="Montserrat Light" w:cs="Arial"/>
          <w:color w:val="000000" w:themeColor="text1"/>
          <w:lang w:val="es-ES_tradnl"/>
        </w:rPr>
        <w:t>207</w:t>
      </w:r>
      <w:r w:rsidRPr="00476483">
        <w:rPr>
          <w:rFonts w:ascii="Montserrat Light" w:eastAsia="Batang" w:hAnsi="Montserrat Light" w:cs="Arial"/>
          <w:color w:val="000000" w:themeColor="text1"/>
          <w:lang w:val="es-ES_tradnl"/>
        </w:rPr>
        <w:t>/2021</w:t>
      </w:r>
    </w:p>
    <w:p w14:paraId="1578BC3B" w14:textId="77777777" w:rsidR="00476483" w:rsidRPr="00476483" w:rsidRDefault="00476483" w:rsidP="00476483">
      <w:pPr>
        <w:adjustRightInd w:val="0"/>
        <w:snapToGrid w:val="0"/>
        <w:spacing w:line="240" w:lineRule="atLeast"/>
        <w:jc w:val="right"/>
        <w:rPr>
          <w:rFonts w:ascii="Montserrat Light" w:eastAsia="Batang" w:hAnsi="Montserrat Light" w:cs="Arial"/>
          <w:color w:val="000000" w:themeColor="text1"/>
          <w:lang w:val="es-ES_tradnl"/>
        </w:rPr>
      </w:pPr>
    </w:p>
    <w:p w14:paraId="53D9E8BE" w14:textId="77777777" w:rsidR="00476483" w:rsidRPr="00476483" w:rsidRDefault="00476483" w:rsidP="00476483">
      <w:pPr>
        <w:adjustRightInd w:val="0"/>
        <w:snapToGrid w:val="0"/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  <w:lang w:val="es-ES_tradnl"/>
        </w:rPr>
      </w:pPr>
      <w:r w:rsidRPr="00476483">
        <w:rPr>
          <w:rFonts w:ascii="Montserrat Light" w:eastAsia="Batang" w:hAnsi="Montserrat Light" w:cs="Arial"/>
          <w:b/>
          <w:color w:val="000000" w:themeColor="text1"/>
          <w:sz w:val="36"/>
          <w:szCs w:val="36"/>
          <w:lang w:val="es-ES_tradnl"/>
        </w:rPr>
        <w:t>BOLETÍN DE PRENSA</w:t>
      </w:r>
    </w:p>
    <w:p w14:paraId="69C29B89" w14:textId="77777777" w:rsidR="00476483" w:rsidRPr="00476483" w:rsidRDefault="00476483" w:rsidP="00476483">
      <w:pPr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color w:val="000000" w:themeColor="text1"/>
          <w:lang w:val="es-ES_tradnl"/>
        </w:rPr>
      </w:pPr>
    </w:p>
    <w:p w14:paraId="69D5C0CA" w14:textId="460417D9" w:rsidR="00476483" w:rsidRPr="00476483" w:rsidRDefault="00D53DE8" w:rsidP="00476483">
      <w:pPr>
        <w:adjustRightInd w:val="0"/>
        <w:snapToGrid w:val="0"/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8"/>
          <w:szCs w:val="28"/>
          <w:lang w:val="es-ES_tradnl"/>
        </w:rPr>
      </w:pPr>
      <w:r>
        <w:rPr>
          <w:rFonts w:ascii="Montserrat Light" w:eastAsia="Batang" w:hAnsi="Montserrat Light" w:cs="Arial"/>
          <w:b/>
          <w:color w:val="000000" w:themeColor="text1"/>
          <w:sz w:val="28"/>
          <w:szCs w:val="28"/>
          <w:lang w:val="es-ES_tradnl"/>
        </w:rPr>
        <w:t xml:space="preserve">Realiza </w:t>
      </w:r>
      <w:r w:rsidR="00AD6845">
        <w:rPr>
          <w:rFonts w:ascii="Montserrat Light" w:eastAsia="Batang" w:hAnsi="Montserrat Light" w:cs="Arial"/>
          <w:b/>
          <w:color w:val="000000" w:themeColor="text1"/>
          <w:sz w:val="28"/>
          <w:szCs w:val="28"/>
          <w:lang w:val="es-ES_tradnl"/>
        </w:rPr>
        <w:t xml:space="preserve">IMSS </w:t>
      </w:r>
      <w:r>
        <w:rPr>
          <w:rFonts w:ascii="Montserrat Light" w:eastAsia="Batang" w:hAnsi="Montserrat Light" w:cs="Arial"/>
          <w:b/>
          <w:color w:val="000000" w:themeColor="text1"/>
          <w:sz w:val="28"/>
          <w:szCs w:val="28"/>
          <w:lang w:val="es-ES_tradnl"/>
        </w:rPr>
        <w:t>jornada de detección de Hepatitis e Hipertensión</w:t>
      </w:r>
    </w:p>
    <w:p w14:paraId="48520669" w14:textId="77777777" w:rsidR="00476483" w:rsidRPr="00476483" w:rsidRDefault="00476483" w:rsidP="00476483">
      <w:pPr>
        <w:adjustRightInd w:val="0"/>
        <w:snapToGrid w:val="0"/>
        <w:spacing w:line="240" w:lineRule="atLeast"/>
        <w:rPr>
          <w:rFonts w:ascii="Montserrat Light" w:eastAsia="Batang" w:hAnsi="Montserrat Light"/>
          <w:b/>
          <w:color w:val="000000" w:themeColor="text1"/>
          <w:lang w:val="es-ES_tradnl"/>
        </w:rPr>
      </w:pPr>
    </w:p>
    <w:p w14:paraId="5976D1B2" w14:textId="3C79E4A0" w:rsidR="00D27ECB" w:rsidRDefault="00FA1F09" w:rsidP="006530E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napToGrid w:val="0"/>
        <w:spacing w:line="240" w:lineRule="atLeast"/>
        <w:jc w:val="both"/>
        <w:rPr>
          <w:rFonts w:ascii="Montserrat Light" w:hAnsi="Montserrat Light" w:cs="Arial"/>
          <w:b/>
          <w:bCs/>
          <w:iCs/>
          <w:sz w:val="22"/>
          <w:szCs w:val="22"/>
          <w:lang w:val="es-ES_tradnl"/>
        </w:rPr>
      </w:pPr>
      <w:r>
        <w:rPr>
          <w:rFonts w:ascii="Montserrat Light" w:hAnsi="Montserrat Light" w:cs="Arial"/>
          <w:b/>
          <w:bCs/>
          <w:iCs/>
          <w:sz w:val="22"/>
          <w:szCs w:val="22"/>
          <w:lang w:val="es-ES_tradnl"/>
        </w:rPr>
        <w:t>En</w:t>
      </w:r>
      <w:r w:rsidR="00DF48C9">
        <w:rPr>
          <w:rFonts w:ascii="Montserrat Light" w:hAnsi="Montserrat Light" w:cs="Arial"/>
          <w:b/>
          <w:bCs/>
          <w:iCs/>
          <w:sz w:val="22"/>
          <w:szCs w:val="22"/>
          <w:lang w:val="es-ES_tradnl"/>
        </w:rPr>
        <w:t xml:space="preserve"> </w:t>
      </w:r>
      <w:r>
        <w:rPr>
          <w:rFonts w:ascii="Montserrat Light" w:hAnsi="Montserrat Light" w:cs="Arial"/>
          <w:b/>
          <w:bCs/>
          <w:iCs/>
          <w:sz w:val="22"/>
          <w:szCs w:val="22"/>
          <w:lang w:val="es-ES_tradnl"/>
        </w:rPr>
        <w:t xml:space="preserve">la </w:t>
      </w:r>
      <w:r w:rsidR="00DF48C9">
        <w:rPr>
          <w:rFonts w:ascii="Montserrat Light" w:hAnsi="Montserrat Light" w:cs="Arial"/>
          <w:b/>
          <w:bCs/>
          <w:iCs/>
          <w:sz w:val="22"/>
          <w:szCs w:val="22"/>
          <w:lang w:val="es-ES_tradnl"/>
        </w:rPr>
        <w:t>explanada de la Unidad Habitac</w:t>
      </w:r>
      <w:bookmarkStart w:id="0" w:name="_GoBack"/>
      <w:bookmarkEnd w:id="0"/>
      <w:r w:rsidR="00DF48C9">
        <w:rPr>
          <w:rFonts w:ascii="Montserrat Light" w:hAnsi="Montserrat Light" w:cs="Arial"/>
          <w:b/>
          <w:bCs/>
          <w:iCs/>
          <w:sz w:val="22"/>
          <w:szCs w:val="22"/>
          <w:lang w:val="es-ES_tradnl"/>
        </w:rPr>
        <w:t xml:space="preserve">ional </w:t>
      </w:r>
      <w:r w:rsidR="00A259A6">
        <w:rPr>
          <w:rFonts w:ascii="Montserrat Light" w:hAnsi="Montserrat Light" w:cs="Arial"/>
          <w:b/>
          <w:bCs/>
          <w:iCs/>
          <w:sz w:val="22"/>
          <w:szCs w:val="22"/>
          <w:lang w:val="es-ES_tradnl"/>
        </w:rPr>
        <w:t>“</w:t>
      </w:r>
      <w:r w:rsidR="00D27ECB">
        <w:rPr>
          <w:rFonts w:ascii="Montserrat Light" w:hAnsi="Montserrat Light" w:cs="Arial"/>
          <w:b/>
          <w:bCs/>
          <w:iCs/>
          <w:sz w:val="22"/>
          <w:szCs w:val="22"/>
          <w:lang w:val="es-ES_tradnl"/>
        </w:rPr>
        <w:t>Independencia</w:t>
      </w:r>
      <w:r w:rsidR="00A259A6">
        <w:rPr>
          <w:rFonts w:ascii="Montserrat Light" w:hAnsi="Montserrat Light" w:cs="Arial"/>
          <w:b/>
          <w:bCs/>
          <w:iCs/>
          <w:sz w:val="22"/>
          <w:szCs w:val="22"/>
          <w:lang w:val="es-ES_tradnl"/>
        </w:rPr>
        <w:t>”</w:t>
      </w:r>
      <w:r w:rsidR="00D27ECB">
        <w:rPr>
          <w:rFonts w:ascii="Montserrat Light" w:hAnsi="Montserrat Light" w:cs="Arial"/>
          <w:b/>
          <w:bCs/>
          <w:iCs/>
          <w:sz w:val="22"/>
          <w:szCs w:val="22"/>
          <w:lang w:val="es-ES_tradnl"/>
        </w:rPr>
        <w:t xml:space="preserve"> </w:t>
      </w:r>
      <w:r>
        <w:rPr>
          <w:rFonts w:ascii="Montserrat Light" w:hAnsi="Montserrat Light" w:cs="Arial"/>
          <w:b/>
          <w:bCs/>
          <w:iCs/>
          <w:sz w:val="22"/>
          <w:szCs w:val="22"/>
          <w:lang w:val="es-ES_tradnl"/>
        </w:rPr>
        <w:t>se realizarán pruebas gratuitas a toda la población, a fin de brindar diagnóstico y tratamiento oportuno.</w:t>
      </w:r>
    </w:p>
    <w:p w14:paraId="1B0DF9C3" w14:textId="77777777" w:rsidR="00476483" w:rsidRPr="00476483" w:rsidRDefault="00476483" w:rsidP="00D53DE8">
      <w:pPr>
        <w:suppressAutoHyphens/>
        <w:adjustRightInd w:val="0"/>
        <w:snapToGrid w:val="0"/>
        <w:spacing w:line="240" w:lineRule="atLeast"/>
        <w:jc w:val="both"/>
        <w:rPr>
          <w:rFonts w:ascii="Montserrat Light" w:hAnsi="Montserrat Light" w:cs="Arial"/>
          <w:b/>
          <w:bCs/>
          <w:iCs/>
          <w:lang w:val="es-ES_tradnl"/>
        </w:rPr>
      </w:pPr>
    </w:p>
    <w:p w14:paraId="13386B18" w14:textId="77777777" w:rsidR="0075494E" w:rsidRDefault="00FA1F09" w:rsidP="002A12A3">
      <w:pPr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bdr w:val="none" w:sz="0" w:space="0" w:color="auto"/>
          <w:lang w:val="es-ES_tradnl"/>
        </w:rPr>
      </w:pPr>
      <w:r w:rsidRPr="00FA1F09">
        <w:rPr>
          <w:rFonts w:ascii="Montserrat Light" w:eastAsia="Batang" w:hAnsi="Montserrat Light" w:cs="Arial"/>
          <w:bdr w:val="none" w:sz="0" w:space="0" w:color="auto"/>
          <w:lang w:val="es-ES_tradnl"/>
        </w:rPr>
        <w:t>E</w:t>
      </w:r>
      <w:r w:rsidR="00B34397" w:rsidRPr="00FA1F09">
        <w:rPr>
          <w:rFonts w:ascii="Montserrat Light" w:eastAsia="Batang" w:hAnsi="Montserrat Light" w:cs="Arial"/>
          <w:bdr w:val="none" w:sz="0" w:space="0" w:color="auto"/>
          <w:lang w:val="es-ES_tradnl"/>
        </w:rPr>
        <w:t xml:space="preserve">l Instituto Mexicano del Seguro Social </w:t>
      </w:r>
      <w:r w:rsidR="009D2E45" w:rsidRPr="00FA1F09">
        <w:rPr>
          <w:rFonts w:ascii="Montserrat Light" w:eastAsia="Batang" w:hAnsi="Montserrat Light" w:cs="Arial"/>
          <w:bdr w:val="none" w:sz="0" w:space="0" w:color="auto"/>
          <w:lang w:val="es-ES_tradnl"/>
        </w:rPr>
        <w:t xml:space="preserve">(IMSS) </w:t>
      </w:r>
      <w:r w:rsidRPr="00FA1F09">
        <w:rPr>
          <w:rFonts w:ascii="Montserrat Light" w:eastAsia="Batang" w:hAnsi="Montserrat Light" w:cs="Arial"/>
          <w:bdr w:val="none" w:sz="0" w:space="0" w:color="auto"/>
          <w:lang w:val="es-ES_tradnl"/>
        </w:rPr>
        <w:t xml:space="preserve">inicio este lunes </w:t>
      </w:r>
      <w:r w:rsidR="00F1103B" w:rsidRPr="00FA1F09">
        <w:rPr>
          <w:rFonts w:ascii="Montserrat Light" w:eastAsia="Batang" w:hAnsi="Montserrat Light" w:cs="Arial"/>
          <w:bdr w:val="none" w:sz="0" w:space="0" w:color="auto"/>
          <w:lang w:val="es-ES_tradnl"/>
        </w:rPr>
        <w:t xml:space="preserve">la </w:t>
      </w:r>
      <w:r w:rsidR="0075494E" w:rsidRPr="0075494E">
        <w:rPr>
          <w:rFonts w:ascii="Montserrat Light" w:eastAsia="Batang" w:hAnsi="Montserrat Light" w:cs="Arial"/>
          <w:bdr w:val="none" w:sz="0" w:space="0" w:color="auto"/>
          <w:lang w:val="es-ES_tradnl"/>
        </w:rPr>
        <w:t>Primera Jornada Nacional de Detección de</w:t>
      </w:r>
      <w:r w:rsidR="0075494E">
        <w:rPr>
          <w:rFonts w:ascii="Montserrat Light" w:eastAsia="Batang" w:hAnsi="Montserrat Light" w:cs="Arial"/>
          <w:bdr w:val="none" w:sz="0" w:space="0" w:color="auto"/>
          <w:lang w:val="es-ES_tradnl"/>
        </w:rPr>
        <w:t xml:space="preserve"> </w:t>
      </w:r>
      <w:r w:rsidR="0075494E" w:rsidRPr="0075494E">
        <w:rPr>
          <w:rFonts w:ascii="Montserrat Light" w:eastAsia="Batang" w:hAnsi="Montserrat Light" w:cs="Arial"/>
          <w:bdr w:val="none" w:sz="0" w:space="0" w:color="auto"/>
          <w:lang w:val="es-ES_tradnl"/>
        </w:rPr>
        <w:t>Hipertensión</w:t>
      </w:r>
      <w:r w:rsidR="0075494E">
        <w:rPr>
          <w:rFonts w:ascii="Montserrat Light" w:eastAsia="Batang" w:hAnsi="Montserrat Light" w:cs="Arial"/>
          <w:bdr w:val="none" w:sz="0" w:space="0" w:color="auto"/>
          <w:lang w:val="es-ES_tradnl"/>
        </w:rPr>
        <w:t xml:space="preserve"> </w:t>
      </w:r>
      <w:r w:rsidR="0075494E" w:rsidRPr="0075494E">
        <w:rPr>
          <w:rFonts w:ascii="Montserrat Light" w:eastAsia="Batang" w:hAnsi="Montserrat Light" w:cs="Arial"/>
          <w:bdr w:val="none" w:sz="0" w:space="0" w:color="auto"/>
          <w:lang w:val="es-ES_tradnl"/>
        </w:rPr>
        <w:t>Arterial</w:t>
      </w:r>
      <w:r w:rsidR="0075494E">
        <w:rPr>
          <w:rFonts w:ascii="Montserrat Light" w:eastAsia="Batang" w:hAnsi="Montserrat Light" w:cs="Arial"/>
          <w:bdr w:val="none" w:sz="0" w:space="0" w:color="auto"/>
          <w:lang w:val="es-ES_tradnl"/>
        </w:rPr>
        <w:t xml:space="preserve">, y la </w:t>
      </w:r>
      <w:r w:rsidR="00F1103B" w:rsidRPr="00FA1F09">
        <w:rPr>
          <w:rFonts w:ascii="Montserrat Light" w:eastAsia="Batang" w:hAnsi="Montserrat Light" w:cs="Arial"/>
          <w:bdr w:val="none" w:sz="0" w:space="0" w:color="auto"/>
          <w:lang w:val="es-ES_tradnl"/>
        </w:rPr>
        <w:t xml:space="preserve">Segunda </w:t>
      </w:r>
      <w:r w:rsidR="00B34397" w:rsidRPr="00FA1F09">
        <w:rPr>
          <w:rFonts w:ascii="Montserrat Light" w:eastAsia="Batang" w:hAnsi="Montserrat Light" w:cs="Arial"/>
          <w:bdr w:val="none" w:sz="0" w:space="0" w:color="auto"/>
          <w:lang w:val="es-ES_tradnl"/>
        </w:rPr>
        <w:t>Jornada de Detección de Hepatitis C</w:t>
      </w:r>
      <w:r w:rsidR="0075494E">
        <w:rPr>
          <w:rFonts w:ascii="Montserrat Light" w:eastAsia="Batang" w:hAnsi="Montserrat Light" w:cs="Arial"/>
          <w:bdr w:val="none" w:sz="0" w:space="0" w:color="auto"/>
          <w:lang w:val="es-ES_tradnl"/>
        </w:rPr>
        <w:t>, con la finalidad de fortalecer las acciones de salud preventiva y orientar a los pacientes sobre los tratamientos que deben recibir.</w:t>
      </w:r>
    </w:p>
    <w:p w14:paraId="6DEF1634" w14:textId="77777777" w:rsidR="0075494E" w:rsidRDefault="0075494E" w:rsidP="002A12A3">
      <w:pPr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bdr w:val="none" w:sz="0" w:space="0" w:color="auto"/>
          <w:lang w:val="es-ES_tradnl"/>
        </w:rPr>
      </w:pPr>
    </w:p>
    <w:p w14:paraId="6A473CAA" w14:textId="3C17BC74" w:rsidR="0075494E" w:rsidRDefault="0075494E" w:rsidP="0075494E">
      <w:pPr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bdr w:val="none" w:sz="0" w:space="0" w:color="auto"/>
          <w:lang w:val="es-ES_tradnl"/>
        </w:rPr>
      </w:pPr>
      <w:r>
        <w:rPr>
          <w:rFonts w:ascii="Montserrat Light" w:eastAsia="Batang" w:hAnsi="Montserrat Light" w:cs="Arial"/>
          <w:bdr w:val="none" w:sz="0" w:space="0" w:color="auto"/>
          <w:lang w:val="es-ES_tradnl"/>
        </w:rPr>
        <w:t>D</w:t>
      </w:r>
      <w:r w:rsidRPr="0075494E">
        <w:rPr>
          <w:rFonts w:ascii="Montserrat Light" w:eastAsia="Batang" w:hAnsi="Montserrat Light" w:cs="Arial"/>
          <w:bdr w:val="none" w:sz="0" w:space="0" w:color="auto"/>
          <w:lang w:val="es-ES_tradnl"/>
        </w:rPr>
        <w:t xml:space="preserve">el 17 al 21 de mayo </w:t>
      </w:r>
      <w:r w:rsidR="00D53DE8" w:rsidRPr="003D675E">
        <w:rPr>
          <w:rFonts w:ascii="Montserrat Light" w:eastAsia="Batang" w:hAnsi="Montserrat Light" w:cs="Arial"/>
          <w:bdr w:val="none" w:sz="0" w:space="0" w:color="auto"/>
          <w:lang w:val="es-MX"/>
        </w:rPr>
        <w:t>entre las 8:00 y 15:00 horas</w:t>
      </w:r>
      <w:r w:rsidR="00D53DE8">
        <w:rPr>
          <w:rFonts w:ascii="Montserrat Light" w:eastAsia="Batang" w:hAnsi="Montserrat Light" w:cs="Arial"/>
          <w:bdr w:val="none" w:sz="0" w:space="0" w:color="auto"/>
          <w:lang w:val="es-MX"/>
        </w:rPr>
        <w:t xml:space="preserve"> </w:t>
      </w:r>
      <w:r w:rsidRPr="0075494E">
        <w:rPr>
          <w:rFonts w:ascii="Montserrat Light" w:eastAsia="Batang" w:hAnsi="Montserrat Light" w:cs="Arial"/>
          <w:bdr w:val="none" w:sz="0" w:space="0" w:color="auto"/>
          <w:lang w:val="es-ES_tradnl"/>
        </w:rPr>
        <w:t>en la explanada de la Unidad Habitacional Independencia</w:t>
      </w:r>
      <w:r>
        <w:rPr>
          <w:rFonts w:ascii="Montserrat Light" w:eastAsia="Batang" w:hAnsi="Montserrat Light" w:cs="Arial"/>
          <w:bdr w:val="none" w:sz="0" w:space="0" w:color="auto"/>
          <w:lang w:val="es-ES_tradnl"/>
        </w:rPr>
        <w:t>, personal del Seguro Social lleva a cabo el registro, toma de presión arterial y la prueba del VHC, brinda información sobre la hepatitis C e hipertensión arterial.</w:t>
      </w:r>
    </w:p>
    <w:p w14:paraId="77EF077B" w14:textId="77777777" w:rsidR="0075494E" w:rsidRDefault="0075494E" w:rsidP="0075494E">
      <w:pPr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bdr w:val="none" w:sz="0" w:space="0" w:color="auto"/>
          <w:lang w:val="es-ES_tradnl"/>
        </w:rPr>
      </w:pPr>
    </w:p>
    <w:p w14:paraId="5732A7EB" w14:textId="2DBB2933" w:rsidR="00F1103B" w:rsidRPr="00FA1F09" w:rsidRDefault="00137ED2" w:rsidP="002A12A3">
      <w:pPr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bdr w:val="none" w:sz="0" w:space="0" w:color="auto"/>
          <w:lang w:val="es-ES_tradnl"/>
        </w:rPr>
      </w:pPr>
      <w:r>
        <w:rPr>
          <w:rFonts w:ascii="Montserrat Light" w:eastAsia="Batang" w:hAnsi="Montserrat Light" w:cs="Arial"/>
          <w:bdr w:val="none" w:sz="0" w:space="0" w:color="auto"/>
          <w:lang w:val="es-ES_tradnl"/>
        </w:rPr>
        <w:t xml:space="preserve">La prueba para la detección de Hepatitis C </w:t>
      </w:r>
      <w:r w:rsidR="00FA1F09" w:rsidRPr="00FA1F09">
        <w:rPr>
          <w:rFonts w:ascii="Montserrat Light" w:eastAsia="Batang" w:hAnsi="Montserrat Light" w:cs="Arial"/>
          <w:bdr w:val="none" w:sz="0" w:space="0" w:color="auto"/>
          <w:lang w:val="es-ES_tradnl"/>
        </w:rPr>
        <w:t xml:space="preserve">permite </w:t>
      </w:r>
      <w:r>
        <w:rPr>
          <w:rFonts w:ascii="Montserrat Light" w:eastAsia="Batang" w:hAnsi="Montserrat Light" w:cs="Arial"/>
          <w:bdr w:val="none" w:sz="0" w:space="0" w:color="auto"/>
          <w:lang w:val="es-ES_tradnl"/>
        </w:rPr>
        <w:t xml:space="preserve">que </w:t>
      </w:r>
      <w:r w:rsidR="00FA1F09" w:rsidRPr="00FA1F09">
        <w:rPr>
          <w:rFonts w:ascii="Montserrat Light" w:eastAsia="Batang" w:hAnsi="Montserrat Light" w:cs="Arial"/>
          <w:bdr w:val="none" w:sz="0" w:space="0" w:color="auto"/>
          <w:lang w:val="es-ES_tradnl"/>
        </w:rPr>
        <w:t xml:space="preserve">10 </w:t>
      </w:r>
      <w:r>
        <w:rPr>
          <w:rFonts w:ascii="Montserrat Light" w:eastAsia="Batang" w:hAnsi="Montserrat Light" w:cs="Arial"/>
          <w:bdr w:val="none" w:sz="0" w:space="0" w:color="auto"/>
          <w:lang w:val="es-ES_tradnl"/>
        </w:rPr>
        <w:t>o</w:t>
      </w:r>
      <w:r w:rsidR="00FA1F09" w:rsidRPr="00FA1F09">
        <w:rPr>
          <w:rFonts w:ascii="Montserrat Light" w:eastAsia="Batang" w:hAnsi="Montserrat Light" w:cs="Arial"/>
          <w:bdr w:val="none" w:sz="0" w:space="0" w:color="auto"/>
          <w:lang w:val="es-ES_tradnl"/>
        </w:rPr>
        <w:t xml:space="preserve"> 15 minutos </w:t>
      </w:r>
      <w:r w:rsidR="00A92C31">
        <w:rPr>
          <w:rFonts w:ascii="Montserrat Light" w:eastAsia="Batang" w:hAnsi="Montserrat Light" w:cs="Arial"/>
          <w:bdr w:val="none" w:sz="0" w:space="0" w:color="auto"/>
          <w:lang w:val="es-ES_tradnl"/>
        </w:rPr>
        <w:t xml:space="preserve">se </w:t>
      </w:r>
      <w:proofErr w:type="gramStart"/>
      <w:r w:rsidR="00A92C31">
        <w:rPr>
          <w:rFonts w:ascii="Montserrat Light" w:eastAsia="Batang" w:hAnsi="Montserrat Light" w:cs="Arial"/>
          <w:bdr w:val="none" w:sz="0" w:space="0" w:color="auto"/>
          <w:lang w:val="es-ES_tradnl"/>
        </w:rPr>
        <w:t>puede</w:t>
      </w:r>
      <w:proofErr w:type="gramEnd"/>
      <w:r w:rsidR="00A92C31">
        <w:rPr>
          <w:rFonts w:ascii="Montserrat Light" w:eastAsia="Batang" w:hAnsi="Montserrat Light" w:cs="Arial"/>
          <w:bdr w:val="none" w:sz="0" w:space="0" w:color="auto"/>
          <w:lang w:val="es-ES_tradnl"/>
        </w:rPr>
        <w:t xml:space="preserve"> </w:t>
      </w:r>
      <w:r w:rsidR="00FA1F09" w:rsidRPr="00FA1F09">
        <w:rPr>
          <w:rFonts w:ascii="Montserrat Light" w:eastAsia="Batang" w:hAnsi="Montserrat Light" w:cs="Arial"/>
          <w:bdr w:val="none" w:sz="0" w:space="0" w:color="auto"/>
          <w:lang w:val="es-ES_tradnl"/>
        </w:rPr>
        <w:t>detectar el virus y referir de manera oportuna a la población a recibir tratamiento antes de presentar síntomas y enfermedades como cirrosis, insuficiencia hepática o cáncer de hígado.</w:t>
      </w:r>
    </w:p>
    <w:p w14:paraId="1357D2D6" w14:textId="77777777" w:rsidR="00F1103B" w:rsidRPr="00FA1F09" w:rsidRDefault="00F1103B" w:rsidP="002A12A3">
      <w:pPr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bdr w:val="none" w:sz="0" w:space="0" w:color="auto"/>
          <w:lang w:val="es-ES_tradnl"/>
        </w:rPr>
      </w:pPr>
    </w:p>
    <w:p w14:paraId="0903BB4D" w14:textId="6F3525C7" w:rsidR="00D53DE8" w:rsidRDefault="00FA1F09" w:rsidP="00D53DE8">
      <w:pPr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bdr w:val="none" w:sz="0" w:space="0" w:color="auto"/>
          <w:lang w:val="es-ES_tradnl"/>
        </w:rPr>
      </w:pPr>
      <w:r w:rsidRPr="00FA1F09">
        <w:rPr>
          <w:rFonts w:ascii="Montserrat Light" w:eastAsia="Batang" w:hAnsi="Montserrat Light" w:cs="Arial"/>
          <w:bdr w:val="none" w:sz="0" w:space="0" w:color="auto"/>
          <w:lang w:val="es-ES_tradnl"/>
        </w:rPr>
        <w:t xml:space="preserve">La doctora </w:t>
      </w:r>
      <w:proofErr w:type="spellStart"/>
      <w:r w:rsidRPr="00FA1F09">
        <w:rPr>
          <w:rFonts w:ascii="Montserrat Light" w:eastAsia="Batang" w:hAnsi="Montserrat Light" w:cs="Arial"/>
          <w:bdr w:val="none" w:sz="0" w:space="0" w:color="auto"/>
          <w:lang w:val="es-ES_tradnl"/>
        </w:rPr>
        <w:t>Brendha</w:t>
      </w:r>
      <w:proofErr w:type="spellEnd"/>
      <w:r w:rsidRPr="00FA1F09">
        <w:rPr>
          <w:rFonts w:ascii="Montserrat Light" w:eastAsia="Batang" w:hAnsi="Montserrat Light" w:cs="Arial"/>
          <w:bdr w:val="none" w:sz="0" w:space="0" w:color="auto"/>
          <w:lang w:val="es-ES_tradnl"/>
        </w:rPr>
        <w:t xml:space="preserve"> Ríos Castillo, coordinadora de Programas Médicos del Programa de Hepatitis C del IMSS, </w:t>
      </w:r>
      <w:r w:rsidR="00D53DE8">
        <w:rPr>
          <w:rFonts w:ascii="Montserrat Light" w:eastAsia="Batang" w:hAnsi="Montserrat Light" w:cs="Arial"/>
          <w:bdr w:val="none" w:sz="0" w:space="0" w:color="auto"/>
          <w:lang w:val="es-ES_tradnl"/>
        </w:rPr>
        <w:t>señaló que en cuestión de minutos se entregan los resultados, se da seguimiento a la persona y la muestra se envía a un análisis más detallado, y en un periodo de siete a diez días se puede confirmar la presencia del VHC.</w:t>
      </w:r>
    </w:p>
    <w:p w14:paraId="4212BAE4" w14:textId="77777777" w:rsidR="00D53DE8" w:rsidRDefault="00D53DE8" w:rsidP="00D53DE8">
      <w:pPr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bdr w:val="none" w:sz="0" w:space="0" w:color="auto"/>
          <w:lang w:val="es-ES_tradnl"/>
        </w:rPr>
      </w:pPr>
    </w:p>
    <w:p w14:paraId="6EBC5C98" w14:textId="16FC5844" w:rsidR="00D53DE8" w:rsidRDefault="00D53DE8" w:rsidP="00D53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bdr w:val="none" w:sz="0" w:space="0" w:color="auto"/>
          <w:lang w:val="es-ES_tradnl"/>
        </w:rPr>
      </w:pPr>
      <w:r>
        <w:rPr>
          <w:rFonts w:ascii="Montserrat Light" w:eastAsia="Batang" w:hAnsi="Montserrat Light" w:cs="Arial"/>
          <w:bdr w:val="none" w:sz="0" w:space="0" w:color="auto"/>
          <w:lang w:val="es-ES_tradnl"/>
        </w:rPr>
        <w:t>Destacó que en la Primera Jornada de Detección de Hepatitis C, que se llevó a cabo del 19 al 23 de abril en el Centro de Seguridad Social Morelos del IMSS, se realizaron 643 pruebas, de las cuales diez resultaron positivas.</w:t>
      </w:r>
    </w:p>
    <w:p w14:paraId="63988F3F" w14:textId="77777777" w:rsidR="00D53DE8" w:rsidRDefault="00D53DE8" w:rsidP="00D53DE8">
      <w:pPr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bdr w:val="none" w:sz="0" w:space="0" w:color="auto"/>
          <w:lang w:val="es-ES_tradnl"/>
        </w:rPr>
      </w:pPr>
    </w:p>
    <w:p w14:paraId="24C0BE5A" w14:textId="77777777" w:rsidR="00D53DE8" w:rsidRDefault="00D53DE8" w:rsidP="00D53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bdr w:val="none" w:sz="0" w:space="0" w:color="auto"/>
          <w:lang w:val="es-ES_tradnl"/>
        </w:rPr>
      </w:pPr>
      <w:r>
        <w:rPr>
          <w:rFonts w:ascii="Montserrat Light" w:eastAsia="Batang" w:hAnsi="Montserrat Light" w:cs="Arial"/>
          <w:bdr w:val="none" w:sz="0" w:space="0" w:color="auto"/>
          <w:lang w:val="es-ES_tradnl"/>
        </w:rPr>
        <w:t>Recordó que este virus causa inflamación del hígado y la mayoría de las personas que lo padece no presenta síntomas o los desarrolla de 20 a 30 años después del contagio, momento en que ya ha deteriorado este órgano y las funciones vitales que realiza en el organismo.</w:t>
      </w:r>
    </w:p>
    <w:p w14:paraId="115356FE" w14:textId="77777777" w:rsidR="00D53DE8" w:rsidRDefault="00D53DE8" w:rsidP="00D53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bdr w:val="none" w:sz="0" w:space="0" w:color="auto"/>
          <w:lang w:val="es-ES_tradnl"/>
        </w:rPr>
      </w:pPr>
    </w:p>
    <w:p w14:paraId="453D0F03" w14:textId="77777777" w:rsidR="00D53DE8" w:rsidRDefault="00D53DE8" w:rsidP="00D53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bdr w:val="none" w:sz="0" w:space="0" w:color="auto"/>
          <w:lang w:val="es-ES_tradnl"/>
        </w:rPr>
      </w:pPr>
      <w:r>
        <w:rPr>
          <w:rFonts w:ascii="Montserrat Light" w:eastAsia="Batang" w:hAnsi="Montserrat Light" w:cs="Arial"/>
          <w:bdr w:val="none" w:sz="0" w:space="0" w:color="auto"/>
          <w:lang w:val="es-ES_tradnl"/>
        </w:rPr>
        <w:t>Dijo que la invitación a esta Jornada es abierta al público en general, con énfasis en población que presenta factores de riesgo para adquirir VHC, como son:</w:t>
      </w:r>
    </w:p>
    <w:p w14:paraId="5275BD88" w14:textId="77777777" w:rsidR="00D53DE8" w:rsidRDefault="00D53DE8" w:rsidP="00D53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bdr w:val="none" w:sz="0" w:space="0" w:color="auto"/>
          <w:lang w:val="es-ES_tradnl"/>
        </w:rPr>
      </w:pPr>
    </w:p>
    <w:p w14:paraId="09F4E346" w14:textId="77777777" w:rsidR="00D53DE8" w:rsidRDefault="00D53DE8" w:rsidP="00D53DE8">
      <w:pPr>
        <w:pStyle w:val="Prrafode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after="0" w:line="240" w:lineRule="auto"/>
        <w:ind w:left="714" w:hanging="357"/>
        <w:jc w:val="both"/>
        <w:rPr>
          <w:rFonts w:ascii="Montserrat Light" w:eastAsia="Batang" w:hAnsi="Montserrat Light" w:cs="Arial"/>
          <w:bdr w:val="none" w:sz="0" w:space="0" w:color="auto"/>
        </w:rPr>
      </w:pPr>
      <w:r>
        <w:rPr>
          <w:rFonts w:ascii="Montserrat Light" w:eastAsia="Batang" w:hAnsi="Montserrat Light" w:cs="Arial"/>
          <w:bdr w:val="none" w:sz="0" w:space="0" w:color="auto"/>
        </w:rPr>
        <w:t>Transfusiones sanguíneas o trasplante de órganos antes de 1994.</w:t>
      </w:r>
    </w:p>
    <w:p w14:paraId="12BFB83E" w14:textId="77777777" w:rsidR="00D53DE8" w:rsidRDefault="00D53DE8" w:rsidP="00D53DE8">
      <w:pPr>
        <w:pStyle w:val="Prrafode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after="0" w:line="240" w:lineRule="auto"/>
        <w:ind w:left="714" w:hanging="357"/>
        <w:jc w:val="both"/>
        <w:rPr>
          <w:rFonts w:ascii="Montserrat Light" w:eastAsia="Batang" w:hAnsi="Montserrat Light" w:cs="Arial"/>
          <w:bdr w:val="none" w:sz="0" w:space="0" w:color="auto"/>
        </w:rPr>
      </w:pPr>
      <w:r>
        <w:rPr>
          <w:rFonts w:ascii="Montserrat Light" w:eastAsia="Batang" w:hAnsi="Montserrat Light" w:cs="Arial"/>
          <w:bdr w:val="none" w:sz="0" w:space="0" w:color="auto"/>
        </w:rPr>
        <w:t>Compartir agujas, equipo o dispositivos para el consumo de drogas.</w:t>
      </w:r>
    </w:p>
    <w:p w14:paraId="600BE4C2" w14:textId="77777777" w:rsidR="00D53DE8" w:rsidRDefault="00D53DE8" w:rsidP="00D53DE8">
      <w:pPr>
        <w:pStyle w:val="Prrafode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after="0" w:line="240" w:lineRule="auto"/>
        <w:ind w:left="714" w:hanging="357"/>
        <w:jc w:val="both"/>
        <w:rPr>
          <w:rFonts w:ascii="Montserrat Light" w:eastAsia="Batang" w:hAnsi="Montserrat Light" w:cs="Arial"/>
          <w:bdr w:val="none" w:sz="0" w:space="0" w:color="auto"/>
        </w:rPr>
      </w:pPr>
      <w:r>
        <w:rPr>
          <w:rFonts w:ascii="Montserrat Light" w:eastAsia="Batang" w:hAnsi="Montserrat Light" w:cs="Arial"/>
          <w:bdr w:val="none" w:sz="0" w:space="0" w:color="auto"/>
        </w:rPr>
        <w:t>Uso de material y equipo médico o estéril durante el proceso de hemodiálisis.</w:t>
      </w:r>
    </w:p>
    <w:p w14:paraId="4353D632" w14:textId="77777777" w:rsidR="00D53DE8" w:rsidRDefault="00D53DE8" w:rsidP="00D53DE8">
      <w:pPr>
        <w:pStyle w:val="Prrafode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after="0" w:line="240" w:lineRule="auto"/>
        <w:ind w:left="714" w:hanging="357"/>
        <w:jc w:val="both"/>
        <w:rPr>
          <w:rFonts w:ascii="Montserrat Light" w:eastAsia="Batang" w:hAnsi="Montserrat Light" w:cs="Arial"/>
          <w:bdr w:val="none" w:sz="0" w:space="0" w:color="auto"/>
        </w:rPr>
      </w:pPr>
      <w:r>
        <w:rPr>
          <w:rFonts w:ascii="Montserrat Light" w:eastAsia="Batang" w:hAnsi="Montserrat Light" w:cs="Arial"/>
          <w:bdr w:val="none" w:sz="0" w:space="0" w:color="auto"/>
        </w:rPr>
        <w:t>Transmisión de madre a hijas e hijos.</w:t>
      </w:r>
    </w:p>
    <w:p w14:paraId="024D0F57" w14:textId="77777777" w:rsidR="00D53DE8" w:rsidRDefault="00D53DE8" w:rsidP="00D53DE8">
      <w:pPr>
        <w:pStyle w:val="Prrafode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after="0" w:line="240" w:lineRule="auto"/>
        <w:ind w:left="714" w:hanging="357"/>
        <w:jc w:val="both"/>
        <w:rPr>
          <w:rFonts w:ascii="Montserrat Light" w:eastAsia="Batang" w:hAnsi="Montserrat Light" w:cs="Arial"/>
          <w:bdr w:val="none" w:sz="0" w:space="0" w:color="auto"/>
        </w:rPr>
      </w:pPr>
      <w:r>
        <w:rPr>
          <w:rFonts w:ascii="Montserrat Light" w:eastAsia="Batang" w:hAnsi="Montserrat Light" w:cs="Arial"/>
          <w:bdr w:val="none" w:sz="0" w:space="0" w:color="auto"/>
        </w:rPr>
        <w:t>Prácticas sexuales sin condón en las que existe contacto con sangre.</w:t>
      </w:r>
    </w:p>
    <w:p w14:paraId="6152218B" w14:textId="77777777" w:rsidR="00D53DE8" w:rsidRDefault="00D53DE8" w:rsidP="00D53DE8">
      <w:pPr>
        <w:pStyle w:val="Prrafode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after="0" w:line="240" w:lineRule="auto"/>
        <w:ind w:left="714" w:hanging="357"/>
        <w:jc w:val="both"/>
        <w:rPr>
          <w:rFonts w:ascii="Montserrat Light" w:eastAsia="Batang" w:hAnsi="Montserrat Light" w:cs="Arial"/>
          <w:bdr w:val="none" w:sz="0" w:space="0" w:color="auto"/>
        </w:rPr>
      </w:pPr>
      <w:r>
        <w:rPr>
          <w:rFonts w:ascii="Montserrat Light" w:eastAsia="Batang" w:hAnsi="Montserrat Light" w:cs="Arial"/>
          <w:bdr w:val="none" w:sz="0" w:space="0" w:color="auto"/>
        </w:rPr>
        <w:t>Compartir objetos de higiene personal.</w:t>
      </w:r>
    </w:p>
    <w:p w14:paraId="26DDC065" w14:textId="77777777" w:rsidR="00D53DE8" w:rsidRDefault="00D53DE8" w:rsidP="00D53DE8">
      <w:pPr>
        <w:pStyle w:val="Prrafode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after="0" w:line="240" w:lineRule="auto"/>
        <w:ind w:left="714" w:hanging="357"/>
        <w:jc w:val="both"/>
        <w:rPr>
          <w:rFonts w:ascii="Montserrat Light" w:eastAsia="Batang" w:hAnsi="Montserrat Light" w:cs="Arial"/>
          <w:bdr w:val="none" w:sz="0" w:space="0" w:color="auto"/>
        </w:rPr>
      </w:pPr>
      <w:r>
        <w:rPr>
          <w:rFonts w:ascii="Montserrat Light" w:eastAsia="Batang" w:hAnsi="Montserrat Light" w:cs="Arial"/>
          <w:bdr w:val="none" w:sz="0" w:space="0" w:color="auto"/>
        </w:rPr>
        <w:t>Realización de tatuajes y perforaciones con materiales no esterilizados.</w:t>
      </w:r>
    </w:p>
    <w:p w14:paraId="64F734F5" w14:textId="77777777" w:rsidR="00D53DE8" w:rsidRDefault="00D53DE8" w:rsidP="00D53DE8">
      <w:pPr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bdr w:val="none" w:sz="0" w:space="0" w:color="auto"/>
          <w:lang w:val="es-ES_tradnl"/>
        </w:rPr>
      </w:pPr>
    </w:p>
    <w:p w14:paraId="74983FB6" w14:textId="0E1AD7D2" w:rsidR="00FA1F09" w:rsidRDefault="00D53DE8" w:rsidP="002A12A3">
      <w:pPr>
        <w:adjustRightInd w:val="0"/>
        <w:snapToGrid w:val="0"/>
        <w:spacing w:line="240" w:lineRule="atLeast"/>
        <w:jc w:val="both"/>
        <w:rPr>
          <w:rFonts w:ascii="Montserrat Light" w:hAnsi="Montserrat Light" w:cs="Arial"/>
          <w:bCs/>
          <w:iCs/>
          <w:lang w:val="es-ES_tradnl"/>
        </w:rPr>
      </w:pPr>
      <w:r>
        <w:rPr>
          <w:rFonts w:ascii="Montserrat Light" w:eastAsia="Batang" w:hAnsi="Montserrat Light" w:cs="Arial"/>
          <w:bdr w:val="none" w:sz="0" w:space="0" w:color="auto"/>
          <w:lang w:val="es-ES_tradnl"/>
        </w:rPr>
        <w:t xml:space="preserve">La doctora </w:t>
      </w:r>
      <w:proofErr w:type="spellStart"/>
      <w:r>
        <w:rPr>
          <w:rFonts w:ascii="Montserrat Light" w:eastAsia="Batang" w:hAnsi="Montserrat Light" w:cs="Arial"/>
          <w:bdr w:val="none" w:sz="0" w:space="0" w:color="auto"/>
          <w:lang w:val="es-ES_tradnl"/>
        </w:rPr>
        <w:t>Brendha</w:t>
      </w:r>
      <w:proofErr w:type="spellEnd"/>
      <w:r>
        <w:rPr>
          <w:rFonts w:ascii="Montserrat Light" w:eastAsia="Batang" w:hAnsi="Montserrat Light" w:cs="Arial"/>
          <w:bdr w:val="none" w:sz="0" w:space="0" w:color="auto"/>
          <w:lang w:val="es-ES_tradnl"/>
        </w:rPr>
        <w:t xml:space="preserve"> Ríos Castillo también r</w:t>
      </w:r>
      <w:r w:rsidR="00FA1F09" w:rsidRPr="00FA1F09">
        <w:rPr>
          <w:rFonts w:ascii="Montserrat Light" w:eastAsia="Batang" w:hAnsi="Montserrat Light" w:cs="Arial"/>
          <w:bdr w:val="none" w:sz="0" w:space="0" w:color="auto"/>
          <w:lang w:val="es-ES_tradnl"/>
        </w:rPr>
        <w:t xml:space="preserve">esaltó que con motivo del Día Mundial </w:t>
      </w:r>
      <w:r w:rsidR="00FA1F09" w:rsidRPr="00FA1F09">
        <w:rPr>
          <w:rFonts w:ascii="Montserrat Light" w:hAnsi="Montserrat Light" w:cs="Arial"/>
          <w:bCs/>
          <w:iCs/>
          <w:lang w:val="es-ES_tradnl"/>
        </w:rPr>
        <w:t>de la Hipertensión,</w:t>
      </w:r>
      <w:r w:rsidR="00FA1F09">
        <w:rPr>
          <w:rFonts w:ascii="Montserrat Light" w:hAnsi="Montserrat Light" w:cs="Arial"/>
          <w:bCs/>
          <w:iCs/>
          <w:lang w:val="es-ES_tradnl"/>
        </w:rPr>
        <w:t xml:space="preserve"> que se conmemora este 17 de mayo, se decidió incorporar a esta Jornada la toma de presión arterial y así realizar el diagnóstico de esta enfermed</w:t>
      </w:r>
      <w:r w:rsidR="001909EF">
        <w:rPr>
          <w:rFonts w:ascii="Montserrat Light" w:hAnsi="Montserrat Light" w:cs="Arial"/>
          <w:bCs/>
          <w:iCs/>
          <w:lang w:val="es-ES_tradnl"/>
        </w:rPr>
        <w:t>ad común en las y los mexicanos, en particular en personas adultas mayores.</w:t>
      </w:r>
    </w:p>
    <w:p w14:paraId="1CDBCC8E" w14:textId="77777777" w:rsidR="00FF07D2" w:rsidRDefault="00FF07D2" w:rsidP="002A12A3">
      <w:pPr>
        <w:adjustRightInd w:val="0"/>
        <w:snapToGrid w:val="0"/>
        <w:spacing w:line="240" w:lineRule="atLeast"/>
        <w:jc w:val="both"/>
        <w:rPr>
          <w:rFonts w:ascii="Montserrat Light" w:hAnsi="Montserrat Light" w:cs="Arial"/>
          <w:bCs/>
          <w:iCs/>
          <w:lang w:val="es-ES_tradnl"/>
        </w:rPr>
      </w:pPr>
    </w:p>
    <w:p w14:paraId="3743236D" w14:textId="32312E62" w:rsidR="00FF07D2" w:rsidRPr="00FA1F09" w:rsidRDefault="00FF07D2" w:rsidP="002A12A3">
      <w:pPr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bdr w:val="none" w:sz="0" w:space="0" w:color="auto"/>
          <w:lang w:val="es-ES_tradnl"/>
        </w:rPr>
      </w:pPr>
      <w:r>
        <w:rPr>
          <w:rFonts w:ascii="Montserrat Light" w:hAnsi="Montserrat Light" w:cs="Arial"/>
          <w:bCs/>
          <w:iCs/>
          <w:lang w:val="es-ES_tradnl"/>
        </w:rPr>
        <w:t>La detección de Hipertensión Arterial también se lleva a cabo en las Unidades de Medicina Familiar (UMF) del Instituto Mexicano del Seguro Social.</w:t>
      </w:r>
    </w:p>
    <w:p w14:paraId="645C3548" w14:textId="77777777" w:rsidR="00FA1F09" w:rsidRPr="00FA1F09" w:rsidRDefault="00FA1F09" w:rsidP="002A12A3">
      <w:pPr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bdr w:val="none" w:sz="0" w:space="0" w:color="auto"/>
          <w:lang w:val="es-ES_tradnl"/>
        </w:rPr>
      </w:pPr>
    </w:p>
    <w:p w14:paraId="24DA244C" w14:textId="65E5E9BB" w:rsidR="001909EF" w:rsidRDefault="00D53DE8" w:rsidP="004764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bdr w:val="none" w:sz="0" w:space="0" w:color="auto"/>
          <w:lang w:val="es-ES_tradnl"/>
        </w:rPr>
      </w:pPr>
      <w:r>
        <w:rPr>
          <w:rFonts w:ascii="Montserrat Light" w:eastAsia="Batang" w:hAnsi="Montserrat Light" w:cs="Arial"/>
          <w:bdr w:val="none" w:sz="0" w:space="0" w:color="auto"/>
          <w:lang w:val="es-ES_tradnl"/>
        </w:rPr>
        <w:t>R</w:t>
      </w:r>
      <w:r w:rsidR="001909EF">
        <w:rPr>
          <w:rFonts w:ascii="Montserrat Light" w:eastAsia="Batang" w:hAnsi="Montserrat Light" w:cs="Arial"/>
          <w:bdr w:val="none" w:sz="0" w:space="0" w:color="auto"/>
          <w:lang w:val="es-ES_tradnl"/>
        </w:rPr>
        <w:t xml:space="preserve">esaltó que durante </w:t>
      </w:r>
      <w:r>
        <w:rPr>
          <w:rFonts w:ascii="Montserrat Light" w:eastAsia="Batang" w:hAnsi="Montserrat Light" w:cs="Arial"/>
          <w:bdr w:val="none" w:sz="0" w:space="0" w:color="auto"/>
          <w:lang w:val="es-ES_tradnl"/>
        </w:rPr>
        <w:t xml:space="preserve">estas jornadas, </w:t>
      </w:r>
      <w:r w:rsidR="001909EF">
        <w:rPr>
          <w:rFonts w:ascii="Montserrat Light" w:eastAsia="Batang" w:hAnsi="Montserrat Light" w:cs="Arial"/>
          <w:bdr w:val="none" w:sz="0" w:space="0" w:color="auto"/>
          <w:lang w:val="es-ES_tradnl"/>
        </w:rPr>
        <w:t>el personal del Instituto cuida las medidas de higiene como sana distancia, lavado de manos y uso de alcohol gel, además de utilizar materiales nuevos e higienizados en el caso de las punciones para la prueba del VHC.</w:t>
      </w:r>
    </w:p>
    <w:p w14:paraId="4D9AE29B" w14:textId="77777777" w:rsidR="001909EF" w:rsidRDefault="001909EF" w:rsidP="004764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djustRightInd w:val="0"/>
        <w:snapToGrid w:val="0"/>
        <w:spacing w:line="240" w:lineRule="atLeast"/>
        <w:jc w:val="both"/>
        <w:rPr>
          <w:rFonts w:ascii="Montserrat Light" w:eastAsia="Batang" w:hAnsi="Montserrat Light" w:cs="Arial"/>
          <w:bdr w:val="none" w:sz="0" w:space="0" w:color="auto"/>
          <w:lang w:val="es-ES_tradnl"/>
        </w:rPr>
      </w:pPr>
    </w:p>
    <w:p w14:paraId="63F22F16" w14:textId="7CFC15DB" w:rsidR="00A71161" w:rsidRPr="00476483" w:rsidRDefault="00476483" w:rsidP="00476483">
      <w:pPr>
        <w:adjustRightInd w:val="0"/>
        <w:snapToGrid w:val="0"/>
        <w:spacing w:line="240" w:lineRule="atLeast"/>
        <w:jc w:val="center"/>
        <w:rPr>
          <w:rFonts w:ascii="Helvetica" w:eastAsia="Times New Roman" w:hAnsi="Helvetica"/>
          <w:color w:val="404041"/>
          <w:sz w:val="27"/>
          <w:szCs w:val="27"/>
          <w:lang w:val="es-ES_tradnl" w:eastAsia="es-MX"/>
        </w:rPr>
      </w:pPr>
      <w:r w:rsidRPr="00476483">
        <w:rPr>
          <w:rFonts w:ascii="Montserrat Light" w:eastAsia="Batang" w:hAnsi="Montserrat Light" w:cs="Arial"/>
          <w:b/>
          <w:lang w:val="es-ES_tradnl"/>
        </w:rPr>
        <w:t>--- o0o ---</w:t>
      </w:r>
    </w:p>
    <w:sectPr w:rsidR="00A71161" w:rsidRPr="00476483">
      <w:headerReference w:type="default" r:id="rId8"/>
      <w:pgSz w:w="12240" w:h="15840"/>
      <w:pgMar w:top="2410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DE315" w14:textId="77777777" w:rsidR="00C722BD" w:rsidRDefault="00C722BD">
      <w:r>
        <w:separator/>
      </w:r>
    </w:p>
  </w:endnote>
  <w:endnote w:type="continuationSeparator" w:id="0">
    <w:p w14:paraId="1686ED7C" w14:textId="77777777" w:rsidR="00C722BD" w:rsidRDefault="00C7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8CA67" w14:textId="77777777" w:rsidR="00C722BD" w:rsidRDefault="00C722BD">
      <w:r>
        <w:separator/>
      </w:r>
    </w:p>
  </w:footnote>
  <w:footnote w:type="continuationSeparator" w:id="0">
    <w:p w14:paraId="2620552B" w14:textId="77777777" w:rsidR="00C722BD" w:rsidRDefault="00C72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C1739" w14:textId="77777777" w:rsidR="00A71161" w:rsidRDefault="00191D3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 wp14:anchorId="3DEB0860" wp14:editId="7CAD28C2">
          <wp:simplePos x="0" y="0"/>
          <wp:positionH relativeFrom="page">
            <wp:posOffset>-179704</wp:posOffset>
          </wp:positionH>
          <wp:positionV relativeFrom="page">
            <wp:posOffset>-230413</wp:posOffset>
          </wp:positionV>
          <wp:extent cx="7777609" cy="2119086"/>
          <wp:effectExtent l="0" t="0" r="0" b="0"/>
          <wp:wrapNone/>
          <wp:docPr id="1073741825" name="officeArt object" descr="14-2_membreatda_carta_esquema copy 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4-2_membreatda_carta_esquema copy 5.png" descr="14-2_membreatda_carta_esquema copy 5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152400" distB="152400" distL="152400" distR="152400" simplePos="0" relativeHeight="251659264" behindDoc="1" locked="0" layoutInCell="1" allowOverlap="1" wp14:anchorId="1A018B2C" wp14:editId="4844D1A7">
          <wp:simplePos x="0" y="0"/>
          <wp:positionH relativeFrom="page">
            <wp:posOffset>-179704</wp:posOffset>
          </wp:positionH>
          <wp:positionV relativeFrom="page">
            <wp:posOffset>9216116</wp:posOffset>
          </wp:positionV>
          <wp:extent cx="7810378" cy="1026891"/>
          <wp:effectExtent l="0" t="0" r="0" b="0"/>
          <wp:wrapNone/>
          <wp:docPr id="1073741826" name="officeArt object" descr="B_ORG-DESCENTRALIZADO_HOJA-MEMBRETADA_2021_PLANTILLA imss_membreatda_carta_esquema copy 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_ORG-DESCENTRALIZADO_HOJA-MEMBRETADA_2021_PLANTILLA imss_membreatda_carta_esquema copy 6.png" descr="B_ORG-DESCENTRALIZADO_HOJA-MEMBRETADA_2021_PLANTILLA imss_membreatda_carta_esquema copy 6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274E6"/>
    <w:multiLevelType w:val="hybridMultilevel"/>
    <w:tmpl w:val="45EA78E4"/>
    <w:numStyleLink w:val="Estiloimportado1"/>
  </w:abstractNum>
  <w:abstractNum w:abstractNumId="2">
    <w:nsid w:val="19B3226D"/>
    <w:multiLevelType w:val="hybridMultilevel"/>
    <w:tmpl w:val="D6BEF5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30EC4"/>
    <w:multiLevelType w:val="hybridMultilevel"/>
    <w:tmpl w:val="45EA78E4"/>
    <w:styleLink w:val="Estiloimportado1"/>
    <w:lvl w:ilvl="0" w:tplc="5D68F1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A0F1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E810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30C6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421D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9026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4887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D4B3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B2E50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71273636"/>
    <w:multiLevelType w:val="hybridMultilevel"/>
    <w:tmpl w:val="D0A863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1CA4371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BDCE3B38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62CEFED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7472B62E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BACCAB9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193EE0CE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BBD697E2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474481E4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8BF266B4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1"/>
    <w:rsid w:val="00010BE0"/>
    <w:rsid w:val="00025A6C"/>
    <w:rsid w:val="00034872"/>
    <w:rsid w:val="00051183"/>
    <w:rsid w:val="00051B3A"/>
    <w:rsid w:val="000573B9"/>
    <w:rsid w:val="00057671"/>
    <w:rsid w:val="00062E42"/>
    <w:rsid w:val="00067938"/>
    <w:rsid w:val="00067A7F"/>
    <w:rsid w:val="000750EE"/>
    <w:rsid w:val="000A2C43"/>
    <w:rsid w:val="000B3A4B"/>
    <w:rsid w:val="000B3FDF"/>
    <w:rsid w:val="000B5094"/>
    <w:rsid w:val="000E7D04"/>
    <w:rsid w:val="00111E04"/>
    <w:rsid w:val="00117941"/>
    <w:rsid w:val="00122737"/>
    <w:rsid w:val="00130BF4"/>
    <w:rsid w:val="001354F6"/>
    <w:rsid w:val="001374C9"/>
    <w:rsid w:val="00137ED2"/>
    <w:rsid w:val="00145EC7"/>
    <w:rsid w:val="001529ED"/>
    <w:rsid w:val="00186707"/>
    <w:rsid w:val="001872E5"/>
    <w:rsid w:val="001909EF"/>
    <w:rsid w:val="00191D31"/>
    <w:rsid w:val="0019776E"/>
    <w:rsid w:val="001A36A6"/>
    <w:rsid w:val="001E4024"/>
    <w:rsid w:val="00203223"/>
    <w:rsid w:val="002035A5"/>
    <w:rsid w:val="002073BE"/>
    <w:rsid w:val="002134BB"/>
    <w:rsid w:val="0024620A"/>
    <w:rsid w:val="0025086F"/>
    <w:rsid w:val="00260B86"/>
    <w:rsid w:val="00264F98"/>
    <w:rsid w:val="002717B3"/>
    <w:rsid w:val="00291C5B"/>
    <w:rsid w:val="00296094"/>
    <w:rsid w:val="002A12A3"/>
    <w:rsid w:val="002C6DC9"/>
    <w:rsid w:val="002D70B6"/>
    <w:rsid w:val="002E780F"/>
    <w:rsid w:val="002F03AC"/>
    <w:rsid w:val="002F6A67"/>
    <w:rsid w:val="00314C3E"/>
    <w:rsid w:val="00334552"/>
    <w:rsid w:val="00346B23"/>
    <w:rsid w:val="003725E0"/>
    <w:rsid w:val="0038029C"/>
    <w:rsid w:val="003C7712"/>
    <w:rsid w:val="003D675E"/>
    <w:rsid w:val="00402A6A"/>
    <w:rsid w:val="0042145F"/>
    <w:rsid w:val="00433739"/>
    <w:rsid w:val="004451C6"/>
    <w:rsid w:val="0045530A"/>
    <w:rsid w:val="004735EF"/>
    <w:rsid w:val="00476483"/>
    <w:rsid w:val="004835A4"/>
    <w:rsid w:val="00492053"/>
    <w:rsid w:val="004971C2"/>
    <w:rsid w:val="004A0370"/>
    <w:rsid w:val="004A6AB4"/>
    <w:rsid w:val="004C2EFD"/>
    <w:rsid w:val="004C6DD8"/>
    <w:rsid w:val="004D013D"/>
    <w:rsid w:val="004D5E66"/>
    <w:rsid w:val="004E7708"/>
    <w:rsid w:val="004F01C5"/>
    <w:rsid w:val="005046FA"/>
    <w:rsid w:val="00504DEE"/>
    <w:rsid w:val="005249A4"/>
    <w:rsid w:val="005339C0"/>
    <w:rsid w:val="00540EA8"/>
    <w:rsid w:val="00555AEF"/>
    <w:rsid w:val="00563977"/>
    <w:rsid w:val="00585A55"/>
    <w:rsid w:val="00587220"/>
    <w:rsid w:val="00596D1B"/>
    <w:rsid w:val="005A4AFB"/>
    <w:rsid w:val="005C2D16"/>
    <w:rsid w:val="005C7509"/>
    <w:rsid w:val="00602143"/>
    <w:rsid w:val="00604646"/>
    <w:rsid w:val="006220AC"/>
    <w:rsid w:val="006400EC"/>
    <w:rsid w:val="00644DD2"/>
    <w:rsid w:val="006530EB"/>
    <w:rsid w:val="00665B90"/>
    <w:rsid w:val="0068014E"/>
    <w:rsid w:val="00680CE1"/>
    <w:rsid w:val="006A0499"/>
    <w:rsid w:val="006A146C"/>
    <w:rsid w:val="006B1B44"/>
    <w:rsid w:val="006C7CAE"/>
    <w:rsid w:val="006E0E2B"/>
    <w:rsid w:val="006E1F6B"/>
    <w:rsid w:val="006E7758"/>
    <w:rsid w:val="006F1572"/>
    <w:rsid w:val="006F7089"/>
    <w:rsid w:val="007119A4"/>
    <w:rsid w:val="00731803"/>
    <w:rsid w:val="00735AED"/>
    <w:rsid w:val="00737D0C"/>
    <w:rsid w:val="00745266"/>
    <w:rsid w:val="00752E65"/>
    <w:rsid w:val="0075494E"/>
    <w:rsid w:val="00761867"/>
    <w:rsid w:val="007709EA"/>
    <w:rsid w:val="007853F7"/>
    <w:rsid w:val="007927D5"/>
    <w:rsid w:val="007A361C"/>
    <w:rsid w:val="007A3758"/>
    <w:rsid w:val="007B5A51"/>
    <w:rsid w:val="007D032D"/>
    <w:rsid w:val="007D1EF2"/>
    <w:rsid w:val="007E083E"/>
    <w:rsid w:val="007E3939"/>
    <w:rsid w:val="007E4C4C"/>
    <w:rsid w:val="007F4122"/>
    <w:rsid w:val="007F4823"/>
    <w:rsid w:val="007F74D8"/>
    <w:rsid w:val="008231B7"/>
    <w:rsid w:val="0083099B"/>
    <w:rsid w:val="00830F50"/>
    <w:rsid w:val="00856E86"/>
    <w:rsid w:val="008649FC"/>
    <w:rsid w:val="00880E87"/>
    <w:rsid w:val="00885D97"/>
    <w:rsid w:val="00890230"/>
    <w:rsid w:val="00890449"/>
    <w:rsid w:val="00893C1F"/>
    <w:rsid w:val="008A4EC1"/>
    <w:rsid w:val="008B0AA6"/>
    <w:rsid w:val="008D3EB8"/>
    <w:rsid w:val="008D542D"/>
    <w:rsid w:val="00904BD6"/>
    <w:rsid w:val="00906A6A"/>
    <w:rsid w:val="00910A6B"/>
    <w:rsid w:val="00915BF8"/>
    <w:rsid w:val="0092276B"/>
    <w:rsid w:val="009463F5"/>
    <w:rsid w:val="009501FA"/>
    <w:rsid w:val="00952853"/>
    <w:rsid w:val="00961569"/>
    <w:rsid w:val="00961B75"/>
    <w:rsid w:val="00967959"/>
    <w:rsid w:val="009A4D1C"/>
    <w:rsid w:val="009B01ED"/>
    <w:rsid w:val="009D2E45"/>
    <w:rsid w:val="009D6A57"/>
    <w:rsid w:val="009E3090"/>
    <w:rsid w:val="00A022C3"/>
    <w:rsid w:val="00A05FFA"/>
    <w:rsid w:val="00A259A6"/>
    <w:rsid w:val="00A441C3"/>
    <w:rsid w:val="00A44490"/>
    <w:rsid w:val="00A501E2"/>
    <w:rsid w:val="00A667AF"/>
    <w:rsid w:val="00A71161"/>
    <w:rsid w:val="00A7265D"/>
    <w:rsid w:val="00A837C9"/>
    <w:rsid w:val="00A92C31"/>
    <w:rsid w:val="00A9742A"/>
    <w:rsid w:val="00AD6845"/>
    <w:rsid w:val="00AE1ECF"/>
    <w:rsid w:val="00AF6AFF"/>
    <w:rsid w:val="00B0379E"/>
    <w:rsid w:val="00B063E4"/>
    <w:rsid w:val="00B34397"/>
    <w:rsid w:val="00B540F2"/>
    <w:rsid w:val="00B55DB9"/>
    <w:rsid w:val="00BA2117"/>
    <w:rsid w:val="00BB4568"/>
    <w:rsid w:val="00C0520C"/>
    <w:rsid w:val="00C11639"/>
    <w:rsid w:val="00C33ABA"/>
    <w:rsid w:val="00C35B93"/>
    <w:rsid w:val="00C36D7D"/>
    <w:rsid w:val="00C54629"/>
    <w:rsid w:val="00C60196"/>
    <w:rsid w:val="00C64AE7"/>
    <w:rsid w:val="00C71643"/>
    <w:rsid w:val="00C722BD"/>
    <w:rsid w:val="00C97AAF"/>
    <w:rsid w:val="00CA0135"/>
    <w:rsid w:val="00CE3799"/>
    <w:rsid w:val="00CE4DEC"/>
    <w:rsid w:val="00CE5C3E"/>
    <w:rsid w:val="00CF23B9"/>
    <w:rsid w:val="00D17964"/>
    <w:rsid w:val="00D27ECB"/>
    <w:rsid w:val="00D32517"/>
    <w:rsid w:val="00D4012A"/>
    <w:rsid w:val="00D53DE8"/>
    <w:rsid w:val="00D877C0"/>
    <w:rsid w:val="00D9583D"/>
    <w:rsid w:val="00DB415F"/>
    <w:rsid w:val="00DB5CD7"/>
    <w:rsid w:val="00DC268B"/>
    <w:rsid w:val="00DE5D41"/>
    <w:rsid w:val="00DF4852"/>
    <w:rsid w:val="00DF48C9"/>
    <w:rsid w:val="00E03FD3"/>
    <w:rsid w:val="00E27D01"/>
    <w:rsid w:val="00E504CE"/>
    <w:rsid w:val="00E619AF"/>
    <w:rsid w:val="00E85EDC"/>
    <w:rsid w:val="00E9086D"/>
    <w:rsid w:val="00E94CE7"/>
    <w:rsid w:val="00EA4B68"/>
    <w:rsid w:val="00EB7DBF"/>
    <w:rsid w:val="00EC2FC3"/>
    <w:rsid w:val="00EC79DA"/>
    <w:rsid w:val="00EF59AF"/>
    <w:rsid w:val="00EF715A"/>
    <w:rsid w:val="00F1103B"/>
    <w:rsid w:val="00F4342A"/>
    <w:rsid w:val="00F5397D"/>
    <w:rsid w:val="00F5456F"/>
    <w:rsid w:val="00F60B87"/>
    <w:rsid w:val="00F678CD"/>
    <w:rsid w:val="00FA1F09"/>
    <w:rsid w:val="00FB35F7"/>
    <w:rsid w:val="00FC4E91"/>
    <w:rsid w:val="00FF07D2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5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Montserrat" w:eastAsia="Montserrat" w:hAnsi="Montserrat" w:cs="Montserrat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Montserrat" w:eastAsia="Montserrat" w:hAnsi="Montserrat" w:cs="Montserrat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200" w:line="276" w:lineRule="auto"/>
    </w:pPr>
    <w:rPr>
      <w:rFonts w:ascii="Montserrat" w:eastAsia="Montserrat" w:hAnsi="Montserrat" w:cs="Montserrat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Prrafodelista">
    <w:name w:val="List Paragraph"/>
    <w:pPr>
      <w:spacing w:after="200" w:line="276" w:lineRule="auto"/>
      <w:ind w:left="720"/>
    </w:pPr>
    <w:rPr>
      <w:rFonts w:ascii="Arial" w:hAnsi="Arial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476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paragraph" w:styleId="Sinespaciado">
    <w:name w:val="No Spacing"/>
    <w:uiPriority w:val="1"/>
    <w:qFormat/>
    <w:rsid w:val="00476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Montserrat" w:eastAsia="Montserrat" w:hAnsi="Montserrat" w:cs="Montserrat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Montserrat" w:eastAsia="Montserrat" w:hAnsi="Montserrat" w:cs="Montserrat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200" w:line="276" w:lineRule="auto"/>
    </w:pPr>
    <w:rPr>
      <w:rFonts w:ascii="Montserrat" w:eastAsia="Montserrat" w:hAnsi="Montserrat" w:cs="Montserrat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Prrafodelista">
    <w:name w:val="List Paragraph"/>
    <w:pPr>
      <w:spacing w:after="200" w:line="276" w:lineRule="auto"/>
      <w:ind w:left="720"/>
    </w:pPr>
    <w:rPr>
      <w:rFonts w:ascii="Arial" w:hAnsi="Arial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476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paragraph" w:styleId="Sinespaciado">
    <w:name w:val="No Spacing"/>
    <w:uiPriority w:val="1"/>
    <w:qFormat/>
    <w:rsid w:val="00476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Trebuchet MS"/>
        <a:ea typeface="Trebuchet MS"/>
        <a:cs typeface="Trebuchet MS"/>
      </a:majorFont>
      <a:minorFont>
        <a:latin typeface="Trebuchet MS"/>
        <a:ea typeface="Trebuchet MS"/>
        <a:cs typeface="Trebuchet MS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"/>
            <a:ea typeface="Montserrat"/>
            <a:cs typeface="Montserrat"/>
            <a:sym typeface="Montserra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"/>
            <a:ea typeface="Montserrat"/>
            <a:cs typeface="Montserrat"/>
            <a:sym typeface="Montserra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Gloria Bermudez Espinosa</cp:lastModifiedBy>
  <cp:revision>2</cp:revision>
  <dcterms:created xsi:type="dcterms:W3CDTF">2021-05-17T19:51:00Z</dcterms:created>
  <dcterms:modified xsi:type="dcterms:W3CDTF">2021-05-17T19:51:00Z</dcterms:modified>
</cp:coreProperties>
</file>