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A96" w:rsidRPr="003A692F" w:rsidRDefault="002D6193" w:rsidP="000D6A96">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Mérida, Yucatán</w:t>
      </w:r>
      <w:r w:rsidR="000D6A96">
        <w:rPr>
          <w:rFonts w:ascii="Montserrat Light" w:eastAsia="Batang" w:hAnsi="Montserrat Light" w:cs="Arial"/>
          <w:sz w:val="24"/>
          <w:szCs w:val="24"/>
        </w:rPr>
        <w:t xml:space="preserve">, </w:t>
      </w:r>
      <w:r w:rsidR="00F270A8">
        <w:rPr>
          <w:rFonts w:ascii="Montserrat Light" w:eastAsia="Batang" w:hAnsi="Montserrat Light" w:cs="Arial"/>
          <w:sz w:val="24"/>
          <w:szCs w:val="24"/>
        </w:rPr>
        <w:t xml:space="preserve">martes 10 </w:t>
      </w:r>
      <w:r w:rsidR="000D6A96">
        <w:rPr>
          <w:rFonts w:ascii="Montserrat Light" w:eastAsia="Batang" w:hAnsi="Montserrat Light" w:cs="Arial"/>
          <w:sz w:val="24"/>
          <w:szCs w:val="24"/>
        </w:rPr>
        <w:t xml:space="preserve">de </w:t>
      </w:r>
      <w:r w:rsidR="000D6A96" w:rsidRPr="003A692F">
        <w:rPr>
          <w:rFonts w:ascii="Montserrat Light" w:eastAsia="Batang" w:hAnsi="Montserrat Light" w:cs="Arial"/>
          <w:sz w:val="24"/>
          <w:szCs w:val="24"/>
        </w:rPr>
        <w:t>noviembre de 2020.</w:t>
      </w:r>
    </w:p>
    <w:p w:rsidR="000D6A96" w:rsidRPr="003A692F" w:rsidRDefault="000D6A96" w:rsidP="000D6A96">
      <w:pPr>
        <w:spacing w:after="0" w:line="240" w:lineRule="atLeast"/>
        <w:jc w:val="right"/>
        <w:rPr>
          <w:rFonts w:ascii="Montserrat Light" w:hAnsi="Montserrat Light"/>
          <w:sz w:val="24"/>
          <w:szCs w:val="24"/>
        </w:rPr>
      </w:pPr>
      <w:r w:rsidRPr="003A692F">
        <w:rPr>
          <w:rFonts w:ascii="Montserrat Light" w:hAnsi="Montserrat Light"/>
          <w:sz w:val="24"/>
          <w:szCs w:val="24"/>
        </w:rPr>
        <w:t>No. 7</w:t>
      </w:r>
      <w:r w:rsidR="003A692F" w:rsidRPr="003A692F">
        <w:rPr>
          <w:rFonts w:ascii="Montserrat Light" w:hAnsi="Montserrat Light"/>
          <w:sz w:val="24"/>
          <w:szCs w:val="24"/>
        </w:rPr>
        <w:t>59</w:t>
      </w:r>
      <w:r w:rsidRPr="003A692F">
        <w:rPr>
          <w:rFonts w:ascii="Montserrat Light" w:hAnsi="Montserrat Light"/>
          <w:sz w:val="24"/>
          <w:szCs w:val="24"/>
        </w:rPr>
        <w:t>/2020</w:t>
      </w:r>
    </w:p>
    <w:p w:rsidR="000D6A96" w:rsidRPr="001F6BD7" w:rsidRDefault="000D6A96" w:rsidP="000D6A96">
      <w:pPr>
        <w:spacing w:after="0" w:line="240" w:lineRule="atLeast"/>
        <w:jc w:val="right"/>
        <w:rPr>
          <w:rFonts w:ascii="Montserrat Light" w:hAnsi="Montserrat Light"/>
          <w:color w:val="000000"/>
          <w:sz w:val="24"/>
          <w:szCs w:val="24"/>
        </w:rPr>
      </w:pPr>
    </w:p>
    <w:p w:rsidR="000D6A96" w:rsidRPr="001F6BD7" w:rsidRDefault="000D6A96" w:rsidP="000D6A96">
      <w:pPr>
        <w:spacing w:after="0" w:line="240" w:lineRule="atLeast"/>
        <w:jc w:val="center"/>
        <w:rPr>
          <w:rFonts w:ascii="Montserrat Light" w:eastAsia="Batang" w:hAnsi="Montserrat Light" w:cs="Arial"/>
          <w:b/>
          <w:sz w:val="36"/>
          <w:szCs w:val="36"/>
        </w:rPr>
      </w:pPr>
      <w:r w:rsidRPr="001F6BD7">
        <w:rPr>
          <w:rFonts w:ascii="Montserrat Light" w:eastAsia="Batang" w:hAnsi="Montserrat Light" w:cs="Arial"/>
          <w:b/>
          <w:sz w:val="36"/>
          <w:szCs w:val="36"/>
        </w:rPr>
        <w:t>BOLETÍN DE PRENSA</w:t>
      </w:r>
    </w:p>
    <w:p w:rsidR="000D6A96" w:rsidRPr="001F6BD7" w:rsidRDefault="000D6A96" w:rsidP="000D6A96">
      <w:pPr>
        <w:spacing w:after="0" w:line="240" w:lineRule="atLeast"/>
        <w:jc w:val="both"/>
        <w:rPr>
          <w:rFonts w:ascii="Montserrat Light" w:eastAsia="Batang" w:hAnsi="Montserrat Light" w:cs="Arial"/>
          <w:b/>
          <w:sz w:val="28"/>
          <w:szCs w:val="28"/>
        </w:rPr>
      </w:pPr>
    </w:p>
    <w:p w:rsidR="000D6A96" w:rsidRDefault="002D6193" w:rsidP="002D6193">
      <w:pPr>
        <w:spacing w:after="0" w:line="240" w:lineRule="atLeast"/>
        <w:ind w:left="426" w:right="51"/>
        <w:jc w:val="center"/>
        <w:rPr>
          <w:rFonts w:ascii="Montserrat Light" w:hAnsi="Montserrat Light" w:cs="Arial"/>
          <w:b/>
          <w:sz w:val="28"/>
          <w:szCs w:val="28"/>
        </w:rPr>
      </w:pPr>
      <w:r w:rsidRPr="002D6193">
        <w:rPr>
          <w:rFonts w:ascii="Montserrat Light" w:hAnsi="Montserrat Light" w:cs="Arial"/>
          <w:b/>
          <w:sz w:val="28"/>
          <w:szCs w:val="28"/>
        </w:rPr>
        <w:t>IMSS continúa procurac</w:t>
      </w:r>
      <w:bookmarkStart w:id="0" w:name="_GoBack"/>
      <w:bookmarkEnd w:id="0"/>
      <w:r w:rsidRPr="002D6193">
        <w:rPr>
          <w:rFonts w:ascii="Montserrat Light" w:hAnsi="Montserrat Light" w:cs="Arial"/>
          <w:b/>
          <w:sz w:val="28"/>
          <w:szCs w:val="28"/>
        </w:rPr>
        <w:t>iones multiorgánicas con nuevos lineamientos a causa de la emergencia sanitaria por COVID-19</w:t>
      </w:r>
    </w:p>
    <w:p w:rsidR="002D6193" w:rsidRPr="001D303E" w:rsidRDefault="002D6193" w:rsidP="000D6A96">
      <w:pPr>
        <w:spacing w:after="0" w:line="240" w:lineRule="atLeast"/>
        <w:ind w:left="426" w:right="51"/>
        <w:jc w:val="both"/>
        <w:rPr>
          <w:rFonts w:ascii="Montserrat Light" w:hAnsi="Montserrat Light" w:cs="Arial"/>
          <w:sz w:val="24"/>
          <w:szCs w:val="24"/>
        </w:rPr>
      </w:pPr>
    </w:p>
    <w:p w:rsidR="002D6193" w:rsidRPr="002D6193" w:rsidRDefault="002D6193" w:rsidP="00815C4C">
      <w:pPr>
        <w:pStyle w:val="Prrafodelista"/>
        <w:numPr>
          <w:ilvl w:val="0"/>
          <w:numId w:val="2"/>
        </w:numPr>
        <w:spacing w:after="0" w:line="240" w:lineRule="atLeast"/>
        <w:jc w:val="both"/>
        <w:rPr>
          <w:rFonts w:ascii="Montserrat Light" w:hAnsi="Montserrat Light"/>
          <w:b/>
          <w:szCs w:val="28"/>
        </w:rPr>
      </w:pPr>
      <w:r w:rsidRPr="002D6193">
        <w:rPr>
          <w:rFonts w:ascii="Montserrat Light" w:hAnsi="Montserrat Light"/>
          <w:b/>
          <w:szCs w:val="28"/>
        </w:rPr>
        <w:t>Además de los protocolos habituales, por la pandemia se realizan la prueba de PCR y tomografía de tórax en el donador para descartar SARS-CoV-2.</w:t>
      </w:r>
    </w:p>
    <w:p w:rsidR="000432A3" w:rsidRDefault="002D6193" w:rsidP="00815C4C">
      <w:pPr>
        <w:pStyle w:val="Prrafodelista"/>
        <w:numPr>
          <w:ilvl w:val="0"/>
          <w:numId w:val="2"/>
        </w:numPr>
        <w:spacing w:after="0" w:line="240" w:lineRule="atLeast"/>
        <w:contextualSpacing w:val="0"/>
        <w:jc w:val="both"/>
        <w:rPr>
          <w:rFonts w:ascii="Montserrat Light" w:hAnsi="Montserrat Light"/>
          <w:b/>
          <w:szCs w:val="28"/>
        </w:rPr>
      </w:pPr>
      <w:r w:rsidRPr="002D6193">
        <w:rPr>
          <w:rFonts w:ascii="Montserrat Light" w:hAnsi="Montserrat Light"/>
          <w:b/>
          <w:szCs w:val="28"/>
        </w:rPr>
        <w:t>Se logró la procuración de un hígado y dos riñones en la Unidad Médica de Alta Especialidad de Mérida, Yucatán, que beneficiará a tres pacientes.</w:t>
      </w:r>
    </w:p>
    <w:p w:rsidR="002D6193" w:rsidRPr="002103E6" w:rsidRDefault="002D6193" w:rsidP="00815C4C">
      <w:pPr>
        <w:pStyle w:val="Prrafodelista"/>
        <w:numPr>
          <w:ilvl w:val="0"/>
          <w:numId w:val="2"/>
        </w:numPr>
        <w:spacing w:after="0" w:line="240" w:lineRule="atLeast"/>
        <w:contextualSpacing w:val="0"/>
        <w:jc w:val="both"/>
        <w:rPr>
          <w:rFonts w:ascii="Montserrat Light" w:hAnsi="Montserrat Light"/>
          <w:b/>
          <w:szCs w:val="28"/>
        </w:rPr>
      </w:pPr>
      <w:r>
        <w:rPr>
          <w:rFonts w:ascii="Montserrat Light" w:hAnsi="Montserrat Light"/>
          <w:b/>
          <w:szCs w:val="28"/>
        </w:rPr>
        <w:t>En un apoyo interinstitucional, el hígado fue enviado a</w:t>
      </w:r>
      <w:r w:rsidRPr="002D6193">
        <w:rPr>
          <w:rFonts w:ascii="Montserrat Light" w:hAnsi="Montserrat Light"/>
          <w:b/>
          <w:szCs w:val="28"/>
        </w:rPr>
        <w:t xml:space="preserve">l Hospital General de México </w:t>
      </w:r>
      <w:r>
        <w:rPr>
          <w:rFonts w:ascii="Montserrat Light" w:hAnsi="Montserrat Light"/>
          <w:b/>
          <w:szCs w:val="28"/>
        </w:rPr>
        <w:t>“</w:t>
      </w:r>
      <w:r w:rsidRPr="002D6193">
        <w:rPr>
          <w:rFonts w:ascii="Montserrat Light" w:hAnsi="Montserrat Light"/>
          <w:b/>
          <w:szCs w:val="28"/>
        </w:rPr>
        <w:t>Dr. Eduardo Li</w:t>
      </w:r>
      <w:r>
        <w:rPr>
          <w:rFonts w:ascii="Montserrat Light" w:hAnsi="Montserrat Light"/>
          <w:b/>
          <w:szCs w:val="28"/>
        </w:rPr>
        <w:t xml:space="preserve">ceaga” de la Secretaría de Salud. </w:t>
      </w:r>
      <w:r w:rsidR="00BF609C">
        <w:rPr>
          <w:rFonts w:ascii="Montserrat Light" w:hAnsi="Montserrat Light"/>
          <w:b/>
          <w:szCs w:val="28"/>
        </w:rPr>
        <w:t>Los riñones fueron trasplantados</w:t>
      </w:r>
      <w:r w:rsidR="00815C4C">
        <w:rPr>
          <w:rFonts w:ascii="Montserrat Light" w:hAnsi="Montserrat Light"/>
          <w:b/>
          <w:color w:val="FF0000"/>
          <w:szCs w:val="28"/>
        </w:rPr>
        <w:t xml:space="preserve"> </w:t>
      </w:r>
      <w:r w:rsidR="00815C4C" w:rsidRPr="00815C4C">
        <w:rPr>
          <w:rFonts w:ascii="Montserrat Light" w:hAnsi="Montserrat Light"/>
          <w:b/>
          <w:color w:val="000000" w:themeColor="text1"/>
          <w:szCs w:val="28"/>
        </w:rPr>
        <w:t xml:space="preserve">en el </w:t>
      </w:r>
      <w:r w:rsidR="00815C4C" w:rsidRPr="00815C4C">
        <w:rPr>
          <w:rFonts w:ascii="Montserrat Light" w:hAnsi="Montserrat Light"/>
          <w:b/>
          <w:szCs w:val="28"/>
        </w:rPr>
        <w:t xml:space="preserve">Hospital General </w:t>
      </w:r>
      <w:r w:rsidR="004E4C8B">
        <w:rPr>
          <w:rFonts w:ascii="Montserrat Light" w:hAnsi="Montserrat Light"/>
          <w:b/>
          <w:szCs w:val="28"/>
        </w:rPr>
        <w:t xml:space="preserve">del CMN </w:t>
      </w:r>
      <w:r w:rsidR="00815C4C" w:rsidRPr="00815C4C">
        <w:rPr>
          <w:rFonts w:ascii="Montserrat Light" w:hAnsi="Montserrat Light"/>
          <w:b/>
          <w:szCs w:val="28"/>
        </w:rPr>
        <w:t>“La Raza”</w:t>
      </w:r>
      <w:r w:rsidR="00BF609C" w:rsidRPr="00815C4C">
        <w:rPr>
          <w:rFonts w:ascii="Montserrat Light" w:hAnsi="Montserrat Light"/>
          <w:b/>
          <w:szCs w:val="28"/>
        </w:rPr>
        <w:t>.</w:t>
      </w:r>
    </w:p>
    <w:p w:rsidR="000D6A96" w:rsidRPr="000432A3" w:rsidRDefault="00D0172A" w:rsidP="00D0172A">
      <w:pPr>
        <w:spacing w:after="0" w:line="240" w:lineRule="atLeast"/>
        <w:ind w:left="425" w:right="51"/>
        <w:jc w:val="both"/>
        <w:rPr>
          <w:rFonts w:ascii="Montserrat Light" w:hAnsi="Montserrat Light" w:cs="Arial"/>
          <w:sz w:val="32"/>
          <w:szCs w:val="16"/>
        </w:rPr>
      </w:pPr>
      <w:r w:rsidRPr="00D0172A">
        <w:rPr>
          <w:rFonts w:ascii="Montserrat Light" w:eastAsiaTheme="minorHAnsi" w:hAnsi="Montserrat Light" w:cs="Arial"/>
          <w:b/>
          <w:szCs w:val="28"/>
        </w:rPr>
        <w:t xml:space="preserve">    </w:t>
      </w:r>
    </w:p>
    <w:p w:rsidR="002D6193" w:rsidRPr="002D6193"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t>El Instituto Mexicano del Seguro Social (IMSS) continúa con la procuración multiorgánica, aplicando los nuevos lineamientos derivados de la emergencia sanitaria por COVID-19, en beneficio de la derechohabiencia que requiere del trasplante de órganos y tejidos para mejorar su calidad de vida.</w:t>
      </w:r>
    </w:p>
    <w:p w:rsidR="002D6193" w:rsidRPr="002D6193" w:rsidRDefault="002D6193" w:rsidP="002D6193">
      <w:pPr>
        <w:spacing w:after="0" w:line="240" w:lineRule="atLeast"/>
        <w:jc w:val="both"/>
        <w:rPr>
          <w:rFonts w:ascii="Montserrat Light" w:hAnsi="Montserrat Light" w:cs="Arial"/>
          <w:spacing w:val="-2"/>
          <w:sz w:val="24"/>
          <w:szCs w:val="24"/>
        </w:rPr>
      </w:pPr>
    </w:p>
    <w:p w:rsidR="002D6193" w:rsidRPr="002D6193" w:rsidRDefault="00815C4C" w:rsidP="002D6193">
      <w:pPr>
        <w:spacing w:after="0" w:line="240" w:lineRule="atLeast"/>
        <w:jc w:val="both"/>
        <w:rPr>
          <w:rFonts w:ascii="Montserrat Light" w:hAnsi="Montserrat Light" w:cs="Arial"/>
          <w:spacing w:val="-2"/>
          <w:sz w:val="24"/>
          <w:szCs w:val="24"/>
        </w:rPr>
      </w:pPr>
      <w:r>
        <w:rPr>
          <w:rFonts w:ascii="Montserrat Light" w:hAnsi="Montserrat Light" w:cs="Arial"/>
          <w:spacing w:val="-2"/>
          <w:sz w:val="24"/>
          <w:szCs w:val="24"/>
        </w:rPr>
        <w:t>El C</w:t>
      </w:r>
      <w:r w:rsidR="002D6193" w:rsidRPr="002D6193">
        <w:rPr>
          <w:rFonts w:ascii="Montserrat Light" w:hAnsi="Montserrat Light" w:cs="Arial"/>
          <w:spacing w:val="-2"/>
          <w:sz w:val="24"/>
          <w:szCs w:val="24"/>
        </w:rPr>
        <w:t xml:space="preserve">oordinador Hospitalario de Donación de Órganos y Tejidos con </w:t>
      </w:r>
      <w:r>
        <w:rPr>
          <w:rFonts w:ascii="Montserrat Light" w:hAnsi="Montserrat Light" w:cs="Arial"/>
          <w:spacing w:val="-2"/>
          <w:sz w:val="24"/>
          <w:szCs w:val="24"/>
        </w:rPr>
        <w:t xml:space="preserve">fines de Trasplante en Yucatán,  </w:t>
      </w:r>
      <w:r w:rsidR="002D6193" w:rsidRPr="002D6193">
        <w:rPr>
          <w:rFonts w:ascii="Montserrat Light" w:hAnsi="Montserrat Light" w:cs="Arial"/>
          <w:spacing w:val="-2"/>
          <w:sz w:val="24"/>
          <w:szCs w:val="24"/>
        </w:rPr>
        <w:t>José Manuel Marín Alvarado, indicó que en la pandemia además de seguir los protocolos habituales para el diagnóstico de muerte encefálica, se deben cumplir con los requisitos de bioseguridad por medio de la prueba conocida como PCR y una tomografía de tórax, para descartar la presencia SARS-CoV-2.</w:t>
      </w:r>
    </w:p>
    <w:p w:rsidR="002D6193" w:rsidRPr="002D6193" w:rsidRDefault="002D6193" w:rsidP="002D6193">
      <w:pPr>
        <w:spacing w:after="0" w:line="240" w:lineRule="atLeast"/>
        <w:jc w:val="both"/>
        <w:rPr>
          <w:rFonts w:ascii="Montserrat Light" w:hAnsi="Montserrat Light" w:cs="Arial"/>
          <w:spacing w:val="-2"/>
          <w:sz w:val="24"/>
          <w:szCs w:val="24"/>
        </w:rPr>
      </w:pPr>
    </w:p>
    <w:p w:rsidR="002D6193" w:rsidRPr="002D6193"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t>Explicó que de esta manera se corrobora que los órganos son aptos para el trasplante a fin de evitar riesgo de transmitir el virus a los receptores, y agregó que el proceso se llev</w:t>
      </w:r>
      <w:r w:rsidR="00815C4C">
        <w:rPr>
          <w:rFonts w:ascii="Montserrat Light" w:hAnsi="Montserrat Light" w:cs="Arial"/>
          <w:spacing w:val="-2"/>
          <w:sz w:val="24"/>
          <w:szCs w:val="24"/>
        </w:rPr>
        <w:t>ó a cabo con estricto</w:t>
      </w:r>
      <w:r w:rsidRPr="002D6193">
        <w:rPr>
          <w:rFonts w:ascii="Montserrat Light" w:hAnsi="Montserrat Light" w:cs="Arial"/>
          <w:spacing w:val="-2"/>
          <w:sz w:val="24"/>
          <w:szCs w:val="24"/>
        </w:rPr>
        <w:t xml:space="preserve"> apego a los lineamientos del Centro Nacional de Trasplantes, de la Coordinación de Donación y Trasplantes de Órganos, Tejidos y Células del IMSS y del Comité Interno de Trasplantes.</w:t>
      </w:r>
    </w:p>
    <w:p w:rsidR="002D6193" w:rsidRPr="002D6193" w:rsidRDefault="002D6193" w:rsidP="002D6193">
      <w:pPr>
        <w:spacing w:after="0" w:line="240" w:lineRule="atLeast"/>
        <w:jc w:val="both"/>
        <w:rPr>
          <w:rFonts w:ascii="Montserrat Light" w:hAnsi="Montserrat Light" w:cs="Arial"/>
          <w:spacing w:val="-2"/>
          <w:sz w:val="24"/>
          <w:szCs w:val="24"/>
        </w:rPr>
      </w:pPr>
    </w:p>
    <w:p w:rsidR="002D6193" w:rsidRPr="002D6193"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t xml:space="preserve">El pasado viernes 30 de octubre, la Unidad Médica de Alta Especialidad (UMAE) del IMSS en Mérida, realizó la primera donación multiorgánica en la Península de Yucatán desde el inicio de la emergencia sanitaria. </w:t>
      </w:r>
    </w:p>
    <w:p w:rsidR="002D6193" w:rsidRPr="002D6193" w:rsidRDefault="002D6193" w:rsidP="002D6193">
      <w:pPr>
        <w:spacing w:after="0" w:line="240" w:lineRule="atLeast"/>
        <w:jc w:val="both"/>
        <w:rPr>
          <w:rFonts w:ascii="Montserrat Light" w:hAnsi="Montserrat Light" w:cs="Arial"/>
          <w:spacing w:val="-2"/>
          <w:sz w:val="24"/>
          <w:szCs w:val="24"/>
        </w:rPr>
      </w:pPr>
    </w:p>
    <w:p w:rsidR="002D6193" w:rsidRPr="002D6193"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lastRenderedPageBreak/>
        <w:t>La familia de un paciente de 26 de edad que sufrió traumatismo craneoencefálico decidió que se llevara a cabo la donación.</w:t>
      </w:r>
    </w:p>
    <w:p w:rsidR="002D6193" w:rsidRPr="002D6193" w:rsidRDefault="002D6193" w:rsidP="002D6193">
      <w:pPr>
        <w:spacing w:after="0" w:line="240" w:lineRule="atLeast"/>
        <w:jc w:val="both"/>
        <w:rPr>
          <w:rFonts w:ascii="Montserrat Light" w:hAnsi="Montserrat Light" w:cs="Arial"/>
          <w:spacing w:val="-2"/>
          <w:sz w:val="24"/>
          <w:szCs w:val="24"/>
        </w:rPr>
      </w:pPr>
    </w:p>
    <w:p w:rsidR="002D6193" w:rsidRPr="002D6193"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t>El director de la UMAE y presidente del Comité de Trasplantes del IMSS en Yucatán, Roberto Abraham Betancourt Ortiz, detalló que fue posible procurar el hígado y ambos riñones para ser enviados a la Ciudad de México y beneficiar a tres pacientes que esperaban un órgano.</w:t>
      </w:r>
    </w:p>
    <w:p w:rsidR="002D6193" w:rsidRPr="002D6193" w:rsidRDefault="002D6193" w:rsidP="002D6193">
      <w:pPr>
        <w:spacing w:after="0" w:line="240" w:lineRule="atLeast"/>
        <w:jc w:val="both"/>
        <w:rPr>
          <w:rFonts w:ascii="Montserrat Light" w:hAnsi="Montserrat Light" w:cs="Arial"/>
          <w:spacing w:val="-2"/>
          <w:sz w:val="24"/>
          <w:szCs w:val="24"/>
        </w:rPr>
      </w:pPr>
    </w:p>
    <w:p w:rsidR="00B46156" w:rsidRDefault="002D6193" w:rsidP="002D6193">
      <w:pPr>
        <w:spacing w:after="0" w:line="240" w:lineRule="atLeast"/>
        <w:jc w:val="both"/>
        <w:rPr>
          <w:rFonts w:ascii="Montserrat Light" w:hAnsi="Montserrat Light" w:cs="Arial"/>
          <w:spacing w:val="-2"/>
          <w:sz w:val="24"/>
          <w:szCs w:val="24"/>
        </w:rPr>
      </w:pPr>
      <w:r w:rsidRPr="002D6193">
        <w:rPr>
          <w:rFonts w:ascii="Montserrat Light" w:hAnsi="Montserrat Light" w:cs="Arial"/>
          <w:spacing w:val="-2"/>
          <w:sz w:val="24"/>
          <w:szCs w:val="24"/>
        </w:rPr>
        <w:t>Esta acción “no solamente habla de un apoyo interestatal, sino también interinstitucional, ya que los riñones se quedaron en la UMAE Hospital General del Centro Médico Nacional La Raza y el hígado en el Hospital General de México Dr. Eduardo Liceaga</w:t>
      </w:r>
      <w:r>
        <w:rPr>
          <w:rFonts w:ascii="Montserrat Light" w:hAnsi="Montserrat Light" w:cs="Arial"/>
          <w:spacing w:val="-2"/>
          <w:sz w:val="24"/>
          <w:szCs w:val="24"/>
        </w:rPr>
        <w:t xml:space="preserve"> de la Secretaría de Salud</w:t>
      </w:r>
      <w:r w:rsidRPr="002D6193">
        <w:rPr>
          <w:rFonts w:ascii="Montserrat Light" w:hAnsi="Montserrat Light" w:cs="Arial"/>
          <w:spacing w:val="-2"/>
          <w:sz w:val="24"/>
          <w:szCs w:val="24"/>
        </w:rPr>
        <w:t>”, expresó.</w:t>
      </w:r>
    </w:p>
    <w:p w:rsidR="002D6193" w:rsidRDefault="002D6193" w:rsidP="002D6193">
      <w:pPr>
        <w:spacing w:after="0" w:line="240" w:lineRule="atLeast"/>
        <w:jc w:val="both"/>
        <w:rPr>
          <w:rFonts w:ascii="Montserrat Light" w:eastAsia="Batang" w:hAnsi="Montserrat Light" w:cs="Arial"/>
          <w:sz w:val="24"/>
          <w:szCs w:val="24"/>
        </w:rPr>
      </w:pPr>
    </w:p>
    <w:p w:rsidR="00962D11" w:rsidRDefault="00D6014C" w:rsidP="00331543">
      <w:pPr>
        <w:spacing w:after="0" w:line="240" w:lineRule="atLeast"/>
        <w:jc w:val="center"/>
      </w:pPr>
      <w:r>
        <w:rPr>
          <w:rFonts w:ascii="Montserrat Light" w:eastAsia="Batang" w:hAnsi="Montserrat Light" w:cs="Arial"/>
          <w:b/>
          <w:sz w:val="24"/>
          <w:szCs w:val="24"/>
        </w:rPr>
        <w:t>-</w:t>
      </w:r>
      <w:r w:rsidR="000D6A96" w:rsidRPr="00E468B2">
        <w:rPr>
          <w:rFonts w:ascii="Montserrat Light" w:eastAsia="Batang" w:hAnsi="Montserrat Light" w:cs="Arial"/>
          <w:b/>
          <w:sz w:val="24"/>
          <w:szCs w:val="24"/>
        </w:rPr>
        <w:t>-- o0o ---</w:t>
      </w:r>
    </w:p>
    <w:sectPr w:rsidR="00962D11" w:rsidSect="00AA2E19">
      <w:headerReference w:type="default" r:id="rId8"/>
      <w:pgSz w:w="12240" w:h="15840"/>
      <w:pgMar w:top="2977" w:right="1041" w:bottom="1702" w:left="993"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C7D" w:rsidRDefault="004C2C7D">
      <w:pPr>
        <w:spacing w:after="0" w:line="240" w:lineRule="auto"/>
      </w:pPr>
      <w:r>
        <w:separator/>
      </w:r>
    </w:p>
  </w:endnote>
  <w:endnote w:type="continuationSeparator" w:id="0">
    <w:p w:rsidR="004C2C7D" w:rsidRDefault="004C2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C7D" w:rsidRDefault="004C2C7D">
      <w:pPr>
        <w:spacing w:after="0" w:line="240" w:lineRule="auto"/>
      </w:pPr>
      <w:r>
        <w:separator/>
      </w:r>
    </w:p>
  </w:footnote>
  <w:footnote w:type="continuationSeparator" w:id="0">
    <w:p w:rsidR="004C2C7D" w:rsidRDefault="004C2C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0B9E708A" wp14:editId="58501115">
          <wp:simplePos x="0" y="0"/>
          <wp:positionH relativeFrom="column">
            <wp:posOffset>-673925</wp:posOffset>
          </wp:positionH>
          <wp:positionV relativeFrom="paragraph">
            <wp:posOffset>-448945</wp:posOffset>
          </wp:positionV>
          <wp:extent cx="7810505" cy="1017303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09F2E4C"/>
    <w:multiLevelType w:val="hybridMultilevel"/>
    <w:tmpl w:val="DC926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3405F7A"/>
    <w:multiLevelType w:val="hybridMultilevel"/>
    <w:tmpl w:val="1CD4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116FE"/>
    <w:rsid w:val="00030158"/>
    <w:rsid w:val="000432A3"/>
    <w:rsid w:val="00055670"/>
    <w:rsid w:val="00067C53"/>
    <w:rsid w:val="0008139A"/>
    <w:rsid w:val="000D34AF"/>
    <w:rsid w:val="000D6A96"/>
    <w:rsid w:val="000E2AB8"/>
    <w:rsid w:val="00102835"/>
    <w:rsid w:val="00122F61"/>
    <w:rsid w:val="00135629"/>
    <w:rsid w:val="00152552"/>
    <w:rsid w:val="00162852"/>
    <w:rsid w:val="001667D0"/>
    <w:rsid w:val="00195F59"/>
    <w:rsid w:val="00250E43"/>
    <w:rsid w:val="0026008D"/>
    <w:rsid w:val="002C1C83"/>
    <w:rsid w:val="002D6193"/>
    <w:rsid w:val="003005E9"/>
    <w:rsid w:val="00325921"/>
    <w:rsid w:val="00326E76"/>
    <w:rsid w:val="00331543"/>
    <w:rsid w:val="0037520F"/>
    <w:rsid w:val="00376EC4"/>
    <w:rsid w:val="003A1BA3"/>
    <w:rsid w:val="003A692F"/>
    <w:rsid w:val="003C32F0"/>
    <w:rsid w:val="003C64BD"/>
    <w:rsid w:val="003E5AD4"/>
    <w:rsid w:val="004C10D3"/>
    <w:rsid w:val="004C2C7D"/>
    <w:rsid w:val="004C6DAB"/>
    <w:rsid w:val="004D01F8"/>
    <w:rsid w:val="004E4C8B"/>
    <w:rsid w:val="005307CC"/>
    <w:rsid w:val="00545C90"/>
    <w:rsid w:val="005473ED"/>
    <w:rsid w:val="00564C2A"/>
    <w:rsid w:val="005A0D0B"/>
    <w:rsid w:val="005B7DF7"/>
    <w:rsid w:val="005C0E98"/>
    <w:rsid w:val="005D2B5F"/>
    <w:rsid w:val="00622EE6"/>
    <w:rsid w:val="00637EDD"/>
    <w:rsid w:val="00664CD5"/>
    <w:rsid w:val="00676C1C"/>
    <w:rsid w:val="006A149F"/>
    <w:rsid w:val="006F3B87"/>
    <w:rsid w:val="007126D3"/>
    <w:rsid w:val="00752C6C"/>
    <w:rsid w:val="007C1D33"/>
    <w:rsid w:val="007C1EE9"/>
    <w:rsid w:val="007C4F8E"/>
    <w:rsid w:val="00803423"/>
    <w:rsid w:val="00805F1F"/>
    <w:rsid w:val="00815C4C"/>
    <w:rsid w:val="008314E7"/>
    <w:rsid w:val="00870F0A"/>
    <w:rsid w:val="00875602"/>
    <w:rsid w:val="008B07A3"/>
    <w:rsid w:val="008C2AC5"/>
    <w:rsid w:val="008E737E"/>
    <w:rsid w:val="0093588C"/>
    <w:rsid w:val="0094265D"/>
    <w:rsid w:val="00962D11"/>
    <w:rsid w:val="009665E3"/>
    <w:rsid w:val="0098089E"/>
    <w:rsid w:val="009E16C9"/>
    <w:rsid w:val="009F7E6D"/>
    <w:rsid w:val="00A37299"/>
    <w:rsid w:val="00A9188E"/>
    <w:rsid w:val="00AA2E19"/>
    <w:rsid w:val="00AC2AC2"/>
    <w:rsid w:val="00AC7528"/>
    <w:rsid w:val="00AF39D5"/>
    <w:rsid w:val="00B46156"/>
    <w:rsid w:val="00B52E09"/>
    <w:rsid w:val="00B72C45"/>
    <w:rsid w:val="00B80DE6"/>
    <w:rsid w:val="00B83849"/>
    <w:rsid w:val="00BB580B"/>
    <w:rsid w:val="00BB73BB"/>
    <w:rsid w:val="00BD2E1D"/>
    <w:rsid w:val="00BF08D9"/>
    <w:rsid w:val="00BF609C"/>
    <w:rsid w:val="00BF796A"/>
    <w:rsid w:val="00C042A2"/>
    <w:rsid w:val="00C757F9"/>
    <w:rsid w:val="00CB0C8F"/>
    <w:rsid w:val="00CB2B48"/>
    <w:rsid w:val="00D0172A"/>
    <w:rsid w:val="00D10AF1"/>
    <w:rsid w:val="00D6014C"/>
    <w:rsid w:val="00D97A9E"/>
    <w:rsid w:val="00DC00C0"/>
    <w:rsid w:val="00DE1511"/>
    <w:rsid w:val="00E0677D"/>
    <w:rsid w:val="00E55334"/>
    <w:rsid w:val="00E5584D"/>
    <w:rsid w:val="00E6668F"/>
    <w:rsid w:val="00E71E78"/>
    <w:rsid w:val="00EE3CE9"/>
    <w:rsid w:val="00F2529B"/>
    <w:rsid w:val="00F270A8"/>
    <w:rsid w:val="00F27F5E"/>
    <w:rsid w:val="00F47485"/>
    <w:rsid w:val="00F65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Piedepgina">
    <w:name w:val="footer"/>
    <w:basedOn w:val="Normal"/>
    <w:link w:val="PiedepginaCar"/>
    <w:uiPriority w:val="99"/>
    <w:unhideWhenUsed/>
    <w:rsid w:val="00D10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AF1"/>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Piedepgina">
    <w:name w:val="footer"/>
    <w:basedOn w:val="Normal"/>
    <w:link w:val="PiedepginaCar"/>
    <w:uiPriority w:val="99"/>
    <w:unhideWhenUsed/>
    <w:rsid w:val="00D10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AF1"/>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413</Words>
  <Characters>2275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5</cp:revision>
  <dcterms:created xsi:type="dcterms:W3CDTF">2020-11-09T21:44:00Z</dcterms:created>
  <dcterms:modified xsi:type="dcterms:W3CDTF">2020-11-10T15:19:00Z</dcterms:modified>
</cp:coreProperties>
</file>