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Default="00506035" w:rsidP="008418B9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</w:p>
    <w:p w:rsidR="00C5770C" w:rsidRPr="00C5770C" w:rsidRDefault="00426C23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Ciudad de México, </w:t>
      </w:r>
      <w:r w:rsidR="009E45D9">
        <w:rPr>
          <w:rFonts w:ascii="Montserrat Light" w:eastAsia="Batang" w:hAnsi="Montserrat Light" w:cs="Arial"/>
          <w:sz w:val="24"/>
          <w:szCs w:val="24"/>
        </w:rPr>
        <w:t>miércol</w:t>
      </w:r>
      <w:r w:rsidR="00A92745">
        <w:rPr>
          <w:rFonts w:ascii="Montserrat Light" w:eastAsia="Batang" w:hAnsi="Montserrat Light" w:cs="Arial"/>
          <w:sz w:val="24"/>
          <w:szCs w:val="24"/>
        </w:rPr>
        <w:t>es</w:t>
      </w:r>
      <w:r w:rsidR="005B19A5">
        <w:rPr>
          <w:rFonts w:ascii="Montserrat Light" w:eastAsia="Batang" w:hAnsi="Montserrat Light" w:cs="Arial"/>
          <w:sz w:val="24"/>
          <w:szCs w:val="24"/>
        </w:rPr>
        <w:t xml:space="preserve"> 1</w:t>
      </w:r>
      <w:r w:rsidR="009E45D9">
        <w:rPr>
          <w:rFonts w:ascii="Montserrat Light" w:eastAsia="Batang" w:hAnsi="Montserrat Light" w:cs="Arial"/>
          <w:sz w:val="24"/>
          <w:szCs w:val="24"/>
        </w:rPr>
        <w:t>9</w:t>
      </w:r>
      <w:r>
        <w:rPr>
          <w:rFonts w:ascii="Montserrat Light" w:eastAsia="Batang" w:hAnsi="Montserrat Light" w:cs="Arial"/>
          <w:sz w:val="24"/>
          <w:szCs w:val="24"/>
        </w:rPr>
        <w:t xml:space="preserve"> de agosto</w:t>
      </w:r>
      <w:r w:rsidR="00C5770C" w:rsidRPr="00C5770C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:rsidR="00FC49CC" w:rsidRDefault="00C5770C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C5770C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0C736F">
        <w:rPr>
          <w:rFonts w:ascii="Montserrat Light" w:eastAsia="Batang" w:hAnsi="Montserrat Light" w:cs="Arial"/>
          <w:sz w:val="24"/>
          <w:szCs w:val="24"/>
        </w:rPr>
        <w:t>573</w:t>
      </w:r>
      <w:r w:rsidRPr="00C5770C">
        <w:rPr>
          <w:rFonts w:ascii="Montserrat Light" w:eastAsia="Batang" w:hAnsi="Montserrat Light" w:cs="Arial"/>
          <w:sz w:val="24"/>
          <w:szCs w:val="24"/>
        </w:rPr>
        <w:t>/2020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CC547E" w:rsidRDefault="00CC547E" w:rsidP="00812703">
      <w:pPr>
        <w:spacing w:after="0" w:line="240" w:lineRule="atLeast"/>
        <w:rPr>
          <w:rFonts w:ascii="Montserrat Light" w:eastAsia="Batang" w:hAnsi="Montserrat Light" w:cs="Arial"/>
          <w:b/>
          <w:sz w:val="28"/>
          <w:szCs w:val="28"/>
        </w:rPr>
      </w:pPr>
    </w:p>
    <w:p w:rsidR="00D46856" w:rsidRPr="000C736F" w:rsidRDefault="009C7DB8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8"/>
        </w:rPr>
      </w:pPr>
      <w:r w:rsidRPr="000C736F">
        <w:rPr>
          <w:rFonts w:ascii="Montserrat Light" w:eastAsia="Batang" w:hAnsi="Montserrat Light" w:cs="Arial"/>
          <w:b/>
          <w:sz w:val="24"/>
          <w:szCs w:val="28"/>
        </w:rPr>
        <w:t>El IMSS ha implementado diversos apoyos, con base en la Ley del Seguro Social, para atender necesidades que enfrentan patrones para hacer frente a sus obligaciones</w:t>
      </w:r>
    </w:p>
    <w:p w:rsidR="004E5EDE" w:rsidRDefault="004E5EDE" w:rsidP="004E5EDE">
      <w:pPr>
        <w:pStyle w:val="Listavistosa-nfasis11"/>
        <w:spacing w:after="0" w:line="240" w:lineRule="atLeast"/>
        <w:jc w:val="both"/>
        <w:rPr>
          <w:rFonts w:ascii="Montserrat Light" w:eastAsia="Batang" w:hAnsi="Montserrat Light"/>
          <w:b/>
        </w:rPr>
      </w:pPr>
    </w:p>
    <w:p w:rsidR="00EB6199" w:rsidRDefault="009C7DB8" w:rsidP="00815C80">
      <w:pPr>
        <w:pStyle w:val="Listavistosa-nfasis11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Entre las medidas realizadas se encuentra la liberación del buzón tributario, con el que se simplifica la carga administrativa y se mejora la comunicación con las empresas</w:t>
      </w:r>
      <w:r w:rsidR="00664A5F">
        <w:rPr>
          <w:rFonts w:ascii="Montserrat Light" w:eastAsia="Batang" w:hAnsi="Montserrat Light"/>
          <w:b/>
        </w:rPr>
        <w:t>.</w:t>
      </w:r>
    </w:p>
    <w:p w:rsidR="00840F63" w:rsidRDefault="00664A5F" w:rsidP="00A24C27">
      <w:pPr>
        <w:pStyle w:val="Listavistosa-nfasis11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En apoyo a la economía de los empresarios, se entregaron 192 mil créditos solidarios a la palabra.</w:t>
      </w:r>
    </w:p>
    <w:p w:rsidR="005E646F" w:rsidRDefault="005E646F" w:rsidP="00BE3FD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561A4" w:rsidRDefault="000C736F" w:rsidP="00D561A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Ayer </w:t>
      </w:r>
      <w:r w:rsidR="005D69B0">
        <w:rPr>
          <w:rFonts w:ascii="Montserrat Light" w:eastAsia="Batang" w:hAnsi="Montserrat Light" w:cs="Arial"/>
          <w:sz w:val="24"/>
          <w:szCs w:val="24"/>
        </w:rPr>
        <w:t xml:space="preserve">18 de agosto se llevó a cabo una </w:t>
      </w:r>
      <w:r w:rsidR="00D561A4">
        <w:rPr>
          <w:rFonts w:ascii="Montserrat Light" w:eastAsia="Batang" w:hAnsi="Montserrat Light" w:cs="Arial"/>
          <w:sz w:val="24"/>
          <w:szCs w:val="24"/>
        </w:rPr>
        <w:t xml:space="preserve">sesión virtual </w:t>
      </w:r>
      <w:r w:rsidR="00A92745">
        <w:rPr>
          <w:rFonts w:ascii="Montserrat Light" w:eastAsia="Batang" w:hAnsi="Montserrat Light" w:cs="Arial"/>
          <w:sz w:val="24"/>
          <w:szCs w:val="24"/>
        </w:rPr>
        <w:t xml:space="preserve">organizada por el </w:t>
      </w:r>
      <w:r w:rsidR="009C7DB8">
        <w:rPr>
          <w:rFonts w:ascii="Montserrat Light" w:eastAsia="Batang" w:hAnsi="Montserrat Light" w:cs="Arial"/>
          <w:sz w:val="24"/>
          <w:szCs w:val="24"/>
        </w:rPr>
        <w:t xml:space="preserve">Comité Técnico </w:t>
      </w:r>
      <w:r w:rsidR="00666A37">
        <w:rPr>
          <w:rFonts w:ascii="Montserrat Light" w:eastAsia="Batang" w:hAnsi="Montserrat Light" w:cs="Arial"/>
          <w:sz w:val="24"/>
          <w:szCs w:val="24"/>
        </w:rPr>
        <w:t xml:space="preserve">Nacional de Capital Humano del </w:t>
      </w:r>
      <w:r w:rsidR="00A92745">
        <w:rPr>
          <w:rFonts w:ascii="Montserrat Light" w:eastAsia="Batang" w:hAnsi="Montserrat Light" w:cs="Arial"/>
          <w:sz w:val="24"/>
          <w:szCs w:val="24"/>
        </w:rPr>
        <w:t>Instituto Mexicano de Ejecutivos de Finanzas (IMEF)</w:t>
      </w:r>
      <w:r w:rsidR="00D561A4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5D69B0">
        <w:rPr>
          <w:rFonts w:ascii="Montserrat Light" w:eastAsia="Batang" w:hAnsi="Montserrat Light" w:cs="Arial"/>
          <w:sz w:val="24"/>
          <w:szCs w:val="24"/>
        </w:rPr>
        <w:t>para explorar las implicaciones, retos y oportunidades laborales y de la Seguridad Social en la Nueva Normalidad</w:t>
      </w:r>
      <w:r w:rsidR="00D561A4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5D69B0">
        <w:rPr>
          <w:rFonts w:ascii="Montserrat Light" w:eastAsia="Batang" w:hAnsi="Montserrat Light" w:cs="Arial"/>
          <w:sz w:val="24"/>
          <w:szCs w:val="24"/>
        </w:rPr>
        <w:t xml:space="preserve">en la que participó </w:t>
      </w:r>
      <w:r w:rsidR="00D561A4">
        <w:rPr>
          <w:rFonts w:ascii="Montserrat Light" w:eastAsia="Batang" w:hAnsi="Montserrat Light" w:cs="Arial"/>
          <w:sz w:val="24"/>
          <w:szCs w:val="24"/>
        </w:rPr>
        <w:t xml:space="preserve">la directora de Incorporación y Recaudación del </w:t>
      </w:r>
      <w:r w:rsidR="005D69B0">
        <w:rPr>
          <w:rFonts w:ascii="Montserrat Light" w:eastAsia="Batang" w:hAnsi="Montserrat Light" w:cs="Arial"/>
          <w:sz w:val="24"/>
          <w:szCs w:val="24"/>
        </w:rPr>
        <w:t>Instituto Mexicano del Seguro Social (IMSS)</w:t>
      </w:r>
      <w:r w:rsidR="00D561A4">
        <w:rPr>
          <w:rFonts w:ascii="Montserrat Light" w:eastAsia="Batang" w:hAnsi="Montserrat Light" w:cs="Arial"/>
          <w:sz w:val="24"/>
          <w:szCs w:val="24"/>
        </w:rPr>
        <w:t>, Norma Gabriela López Castañeda.</w:t>
      </w:r>
    </w:p>
    <w:p w:rsidR="00D561A4" w:rsidRDefault="00D561A4" w:rsidP="0075548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C736F" w:rsidRDefault="00D561A4" w:rsidP="0075548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</w:t>
      </w:r>
      <w:r w:rsidR="00A92745">
        <w:rPr>
          <w:rFonts w:ascii="Montserrat Light" w:eastAsia="Batang" w:hAnsi="Montserrat Light" w:cs="Arial"/>
          <w:sz w:val="24"/>
          <w:szCs w:val="24"/>
        </w:rPr>
        <w:t xml:space="preserve"> su intervención, </w:t>
      </w:r>
      <w:r>
        <w:rPr>
          <w:rFonts w:ascii="Montserrat Light" w:eastAsia="Batang" w:hAnsi="Montserrat Light" w:cs="Arial"/>
          <w:sz w:val="24"/>
          <w:szCs w:val="24"/>
        </w:rPr>
        <w:t>la directora</w:t>
      </w:r>
      <w:r w:rsidR="00A9274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5D69B0">
        <w:rPr>
          <w:rFonts w:ascii="Montserrat Light" w:eastAsia="Batang" w:hAnsi="Montserrat Light" w:cs="Arial"/>
          <w:sz w:val="24"/>
          <w:szCs w:val="24"/>
        </w:rPr>
        <w:t xml:space="preserve">expuso las perspectivas del empleo y la seguridad social del IMSS. Destacó </w:t>
      </w:r>
      <w:r>
        <w:rPr>
          <w:rFonts w:ascii="Montserrat Light" w:eastAsia="Batang" w:hAnsi="Montserrat Light" w:cs="Arial"/>
          <w:sz w:val="24"/>
          <w:szCs w:val="24"/>
        </w:rPr>
        <w:t>la evolución de los puestos de trabajo afiliados al I</w:t>
      </w:r>
      <w:r w:rsidR="005D69B0">
        <w:rPr>
          <w:rFonts w:ascii="Montserrat Light" w:eastAsia="Batang" w:hAnsi="Montserrat Light" w:cs="Arial"/>
          <w:sz w:val="24"/>
          <w:szCs w:val="24"/>
        </w:rPr>
        <w:t xml:space="preserve">nstituto </w:t>
      </w:r>
      <w:r>
        <w:rPr>
          <w:rFonts w:ascii="Montserrat Light" w:eastAsia="Batang" w:hAnsi="Montserrat Light" w:cs="Arial"/>
          <w:sz w:val="24"/>
          <w:szCs w:val="24"/>
        </w:rPr>
        <w:t xml:space="preserve">y las </w:t>
      </w:r>
      <w:r w:rsidR="00EB349B">
        <w:rPr>
          <w:rFonts w:ascii="Montserrat Light" w:eastAsia="Batang" w:hAnsi="Montserrat Light" w:cs="Arial"/>
          <w:sz w:val="24"/>
          <w:szCs w:val="24"/>
        </w:rPr>
        <w:t xml:space="preserve">señales de recuperación que se </w:t>
      </w:r>
      <w:r w:rsidR="005D69B0">
        <w:rPr>
          <w:rFonts w:ascii="Montserrat Light" w:eastAsia="Batang" w:hAnsi="Montserrat Light" w:cs="Arial"/>
          <w:sz w:val="24"/>
          <w:szCs w:val="24"/>
        </w:rPr>
        <w:t xml:space="preserve">registran </w:t>
      </w:r>
      <w:r w:rsidR="00EB349B">
        <w:rPr>
          <w:rFonts w:ascii="Montserrat Light" w:eastAsia="Batang" w:hAnsi="Montserrat Light" w:cs="Arial"/>
          <w:sz w:val="24"/>
          <w:szCs w:val="24"/>
        </w:rPr>
        <w:t xml:space="preserve">en materia de empleo. </w:t>
      </w:r>
    </w:p>
    <w:p w:rsidR="000C736F" w:rsidRDefault="000C736F" w:rsidP="0075548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508D4" w:rsidRDefault="00EB349B" w:rsidP="0075548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Asimismo, y a efecto de </w:t>
      </w:r>
      <w:r w:rsidR="00E85769">
        <w:rPr>
          <w:rFonts w:ascii="Montserrat Light" w:eastAsia="Batang" w:hAnsi="Montserrat Light" w:cs="Arial"/>
          <w:sz w:val="24"/>
          <w:szCs w:val="24"/>
        </w:rPr>
        <w:t xml:space="preserve">mitigar los efectos adversos del COVID-19, </w:t>
      </w:r>
      <w:r>
        <w:rPr>
          <w:rFonts w:ascii="Montserrat Light" w:eastAsia="Batang" w:hAnsi="Montserrat Light" w:cs="Arial"/>
          <w:sz w:val="24"/>
          <w:szCs w:val="24"/>
        </w:rPr>
        <w:t>detall</w:t>
      </w:r>
      <w:r w:rsidR="005D69B0">
        <w:rPr>
          <w:rFonts w:ascii="Montserrat Light" w:eastAsia="Batang" w:hAnsi="Montserrat Light" w:cs="Arial"/>
          <w:sz w:val="24"/>
          <w:szCs w:val="24"/>
        </w:rPr>
        <w:t>ó</w:t>
      </w:r>
      <w:r>
        <w:rPr>
          <w:rFonts w:ascii="Montserrat Light" w:eastAsia="Batang" w:hAnsi="Montserrat Light" w:cs="Arial"/>
          <w:sz w:val="24"/>
          <w:szCs w:val="24"/>
        </w:rPr>
        <w:t xml:space="preserve"> los </w:t>
      </w:r>
      <w:r w:rsidR="00B637F3">
        <w:rPr>
          <w:rFonts w:ascii="Montserrat Light" w:eastAsia="Batang" w:hAnsi="Montserrat Light" w:cs="Arial"/>
          <w:sz w:val="24"/>
          <w:szCs w:val="24"/>
        </w:rPr>
        <w:t xml:space="preserve">apoyos e instrumentos </w:t>
      </w:r>
      <w:r w:rsidR="00E3760E">
        <w:rPr>
          <w:rFonts w:ascii="Montserrat Light" w:eastAsia="Batang" w:hAnsi="Montserrat Light" w:cs="Arial"/>
          <w:sz w:val="24"/>
          <w:szCs w:val="24"/>
        </w:rPr>
        <w:t>que ha aplicado</w:t>
      </w:r>
      <w:r>
        <w:rPr>
          <w:rFonts w:ascii="Montserrat Light" w:eastAsia="Batang" w:hAnsi="Montserrat Light" w:cs="Arial"/>
          <w:sz w:val="24"/>
          <w:szCs w:val="24"/>
        </w:rPr>
        <w:t xml:space="preserve"> el Instituto</w:t>
      </w:r>
      <w:r w:rsidR="00E3760E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B637F3">
        <w:rPr>
          <w:rFonts w:ascii="Montserrat Light" w:eastAsia="Batang" w:hAnsi="Montserrat Light" w:cs="Arial"/>
          <w:sz w:val="24"/>
          <w:szCs w:val="24"/>
        </w:rPr>
        <w:t>con base en la Ley del Seguro Social</w:t>
      </w:r>
      <w:r w:rsidR="00E3760E">
        <w:rPr>
          <w:rFonts w:ascii="Montserrat Light" w:eastAsia="Batang" w:hAnsi="Montserrat Light" w:cs="Arial"/>
          <w:sz w:val="24"/>
          <w:szCs w:val="24"/>
        </w:rPr>
        <w:t>,</w:t>
      </w:r>
      <w:r w:rsidR="00B637F3">
        <w:rPr>
          <w:rFonts w:ascii="Montserrat Light" w:eastAsia="Batang" w:hAnsi="Montserrat Light" w:cs="Arial"/>
          <w:sz w:val="24"/>
          <w:szCs w:val="24"/>
        </w:rPr>
        <w:t xml:space="preserve"> para atender l</w:t>
      </w:r>
      <w:r w:rsidR="0063580D">
        <w:rPr>
          <w:rFonts w:ascii="Montserrat Light" w:eastAsia="Batang" w:hAnsi="Montserrat Light" w:cs="Arial"/>
          <w:sz w:val="24"/>
          <w:szCs w:val="24"/>
        </w:rPr>
        <w:t>a</w:t>
      </w:r>
      <w:r w:rsidR="005D69B0">
        <w:rPr>
          <w:rFonts w:ascii="Montserrat Light" w:eastAsia="Batang" w:hAnsi="Montserrat Light" w:cs="Arial"/>
          <w:sz w:val="24"/>
          <w:szCs w:val="24"/>
        </w:rPr>
        <w:t>s</w:t>
      </w:r>
      <w:r w:rsidR="0063580D">
        <w:rPr>
          <w:rFonts w:ascii="Montserrat Light" w:eastAsia="Batang" w:hAnsi="Montserrat Light" w:cs="Arial"/>
          <w:sz w:val="24"/>
          <w:szCs w:val="24"/>
        </w:rPr>
        <w:t xml:space="preserve"> necesidad</w:t>
      </w:r>
      <w:r w:rsidR="005D69B0">
        <w:rPr>
          <w:rFonts w:ascii="Montserrat Light" w:eastAsia="Batang" w:hAnsi="Montserrat Light" w:cs="Arial"/>
          <w:sz w:val="24"/>
          <w:szCs w:val="24"/>
        </w:rPr>
        <w:t>es</w:t>
      </w:r>
      <w:r w:rsidR="0063580D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E3760E">
        <w:rPr>
          <w:rFonts w:ascii="Montserrat Light" w:eastAsia="Batang" w:hAnsi="Montserrat Light" w:cs="Arial"/>
          <w:sz w:val="24"/>
          <w:szCs w:val="24"/>
        </w:rPr>
        <w:t xml:space="preserve">que enfrentan </w:t>
      </w:r>
      <w:r w:rsidR="0063580D">
        <w:rPr>
          <w:rFonts w:ascii="Montserrat Light" w:eastAsia="Batang" w:hAnsi="Montserrat Light" w:cs="Arial"/>
          <w:sz w:val="24"/>
          <w:szCs w:val="24"/>
        </w:rPr>
        <w:t>los patrones p</w:t>
      </w:r>
      <w:r w:rsidR="00E3760E">
        <w:rPr>
          <w:rFonts w:ascii="Montserrat Light" w:eastAsia="Batang" w:hAnsi="Montserrat Light" w:cs="Arial"/>
          <w:sz w:val="24"/>
          <w:szCs w:val="24"/>
        </w:rPr>
        <w:t>ara</w:t>
      </w:r>
      <w:r w:rsidR="0063580D">
        <w:rPr>
          <w:rFonts w:ascii="Montserrat Light" w:eastAsia="Batang" w:hAnsi="Montserrat Light" w:cs="Arial"/>
          <w:sz w:val="24"/>
          <w:szCs w:val="24"/>
        </w:rPr>
        <w:t xml:space="preserve"> hacer frente a sus obligaciones y </w:t>
      </w:r>
      <w:r w:rsidR="00E3760E">
        <w:rPr>
          <w:rFonts w:ascii="Montserrat Light" w:eastAsia="Batang" w:hAnsi="Montserrat Light" w:cs="Arial"/>
          <w:sz w:val="24"/>
          <w:szCs w:val="24"/>
        </w:rPr>
        <w:t xml:space="preserve">apoyar particularmente a aquellos que han sido </w:t>
      </w:r>
      <w:r w:rsidR="0063580D">
        <w:rPr>
          <w:rFonts w:ascii="Montserrat Light" w:eastAsia="Batang" w:hAnsi="Montserrat Light" w:cs="Arial"/>
          <w:sz w:val="24"/>
          <w:szCs w:val="24"/>
        </w:rPr>
        <w:t xml:space="preserve">solidarios con sus trabajadores. </w:t>
      </w:r>
    </w:p>
    <w:p w:rsidR="00B637F3" w:rsidRDefault="00B637F3" w:rsidP="0075548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C736F" w:rsidRDefault="00EB349B" w:rsidP="0075548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Entre las</w:t>
      </w:r>
      <w:r w:rsidR="0063580D">
        <w:rPr>
          <w:rFonts w:ascii="Montserrat Light" w:eastAsia="Batang" w:hAnsi="Montserrat Light" w:cs="Arial"/>
          <w:sz w:val="24"/>
          <w:szCs w:val="24"/>
        </w:rPr>
        <w:t xml:space="preserve"> medidas de apoyo</w:t>
      </w:r>
      <w:r>
        <w:rPr>
          <w:rFonts w:ascii="Montserrat Light" w:eastAsia="Batang" w:hAnsi="Montserrat Light" w:cs="Arial"/>
          <w:sz w:val="24"/>
          <w:szCs w:val="24"/>
        </w:rPr>
        <w:t xml:space="preserve"> señaladas se encuentran </w:t>
      </w:r>
      <w:r w:rsidR="0063580D">
        <w:rPr>
          <w:rFonts w:ascii="Montserrat Light" w:eastAsia="Batang" w:hAnsi="Montserrat Light" w:cs="Arial"/>
          <w:sz w:val="24"/>
          <w:szCs w:val="24"/>
        </w:rPr>
        <w:t>el pago en parcialidades simplificado, la exención de garantía de interés fiscal, la declara</w:t>
      </w:r>
      <w:r w:rsidR="00E3760E">
        <w:rPr>
          <w:rFonts w:ascii="Montserrat Light" w:eastAsia="Batang" w:hAnsi="Montserrat Light" w:cs="Arial"/>
          <w:sz w:val="24"/>
          <w:szCs w:val="24"/>
        </w:rPr>
        <w:t xml:space="preserve">toria </w:t>
      </w:r>
      <w:r w:rsidR="0063580D">
        <w:rPr>
          <w:rFonts w:ascii="Montserrat Light" w:eastAsia="Batang" w:hAnsi="Montserrat Light" w:cs="Arial"/>
          <w:sz w:val="24"/>
          <w:szCs w:val="24"/>
        </w:rPr>
        <w:t>de días inhábiles, el descuento por ausentismo hasta por siete días, la incapacidad en línea por COVID</w:t>
      </w:r>
      <w:r w:rsidR="00D561A4">
        <w:rPr>
          <w:rFonts w:ascii="Montserrat Light" w:eastAsia="Batang" w:hAnsi="Montserrat Light" w:cs="Arial"/>
          <w:sz w:val="24"/>
          <w:szCs w:val="24"/>
        </w:rPr>
        <w:t>-19</w:t>
      </w:r>
      <w:r w:rsidR="0063580D">
        <w:rPr>
          <w:rFonts w:ascii="Montserrat Light" w:eastAsia="Batang" w:hAnsi="Montserrat Light" w:cs="Arial"/>
          <w:sz w:val="24"/>
          <w:szCs w:val="24"/>
        </w:rPr>
        <w:t xml:space="preserve"> y el </w:t>
      </w:r>
      <w:r w:rsidR="00E3760E">
        <w:rPr>
          <w:rFonts w:ascii="Montserrat Light" w:eastAsia="Batang" w:hAnsi="Montserrat Light" w:cs="Arial"/>
          <w:sz w:val="24"/>
          <w:szCs w:val="24"/>
        </w:rPr>
        <w:t xml:space="preserve">Apoyo </w:t>
      </w:r>
      <w:r w:rsidR="0063580D">
        <w:rPr>
          <w:rFonts w:ascii="Montserrat Light" w:eastAsia="Batang" w:hAnsi="Montserrat Light" w:cs="Arial"/>
          <w:sz w:val="24"/>
          <w:szCs w:val="24"/>
        </w:rPr>
        <w:t>Solidario a la Palabra.</w:t>
      </w:r>
      <w:r w:rsidR="003E4B60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0C736F" w:rsidRDefault="000C736F" w:rsidP="0075548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3580D" w:rsidRDefault="005D69B0" w:rsidP="0075548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Norma Gabriela López Castañeda destacó</w:t>
      </w:r>
      <w:r w:rsidR="003E4B60">
        <w:rPr>
          <w:rFonts w:ascii="Montserrat Light" w:eastAsia="Batang" w:hAnsi="Montserrat Light" w:cs="Arial"/>
          <w:sz w:val="24"/>
          <w:szCs w:val="24"/>
        </w:rPr>
        <w:t xml:space="preserve"> que mediante la implementación de estas acciones </w:t>
      </w:r>
      <w:r>
        <w:rPr>
          <w:rFonts w:ascii="Montserrat Light" w:eastAsia="Batang" w:hAnsi="Montserrat Light" w:cs="Arial"/>
          <w:sz w:val="24"/>
          <w:szCs w:val="24"/>
        </w:rPr>
        <w:t xml:space="preserve">por parte del IMSS, </w:t>
      </w:r>
      <w:r w:rsidR="003E4B60">
        <w:rPr>
          <w:rFonts w:ascii="Montserrat Light" w:eastAsia="Batang" w:hAnsi="Montserrat Light" w:cs="Arial"/>
          <w:sz w:val="24"/>
          <w:szCs w:val="24"/>
        </w:rPr>
        <w:t xml:space="preserve">se ha apoyado a las empresas y a los trabajadores, </w:t>
      </w:r>
      <w:r>
        <w:rPr>
          <w:rFonts w:ascii="Montserrat Light" w:eastAsia="Batang" w:hAnsi="Montserrat Light" w:cs="Arial"/>
          <w:sz w:val="24"/>
          <w:szCs w:val="24"/>
        </w:rPr>
        <w:lastRenderedPageBreak/>
        <w:t xml:space="preserve">y </w:t>
      </w:r>
      <w:r w:rsidR="003E4B60">
        <w:rPr>
          <w:rFonts w:ascii="Montserrat Light" w:eastAsia="Batang" w:hAnsi="Montserrat Light" w:cs="Arial"/>
          <w:sz w:val="24"/>
          <w:szCs w:val="24"/>
        </w:rPr>
        <w:t xml:space="preserve">también se ha evitado el traslado de las personas a las instalaciones del Instituto, </w:t>
      </w:r>
      <w:r>
        <w:rPr>
          <w:rFonts w:ascii="Montserrat Light" w:eastAsia="Batang" w:hAnsi="Montserrat Light" w:cs="Arial"/>
          <w:sz w:val="24"/>
          <w:szCs w:val="24"/>
        </w:rPr>
        <w:t>con el objetivo de</w:t>
      </w:r>
      <w:r w:rsidR="003E4B60">
        <w:rPr>
          <w:rFonts w:ascii="Montserrat Light" w:eastAsia="Batang" w:hAnsi="Montserrat Light" w:cs="Arial"/>
          <w:sz w:val="24"/>
          <w:szCs w:val="24"/>
        </w:rPr>
        <w:t xml:space="preserve"> mitigar los riesgos de contagio entre la población. </w:t>
      </w:r>
    </w:p>
    <w:p w:rsidR="0063580D" w:rsidRDefault="0063580D" w:rsidP="0075548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3580D" w:rsidRDefault="003E4B60" w:rsidP="0075548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Por citar algunos datos relevantes, en </w:t>
      </w:r>
      <w:r w:rsidR="00E3760E">
        <w:rPr>
          <w:rFonts w:ascii="Montserrat Light" w:eastAsia="Batang" w:hAnsi="Montserrat Light" w:cs="Arial"/>
          <w:sz w:val="24"/>
          <w:szCs w:val="24"/>
        </w:rPr>
        <w:t xml:space="preserve">el caso del Apoyo Solidario a la Palabra, </w:t>
      </w:r>
      <w:r w:rsidR="007A301F">
        <w:rPr>
          <w:rFonts w:ascii="Montserrat Light" w:eastAsia="Batang" w:hAnsi="Montserrat Light" w:cs="Arial"/>
          <w:sz w:val="24"/>
          <w:szCs w:val="24"/>
        </w:rPr>
        <w:t>por primera vez en la historia se utilizaron los registros patronales administrativos del IMSS para efecto de tener acceso a un beneficio</w:t>
      </w:r>
      <w:r w:rsidR="0067331A">
        <w:rPr>
          <w:rFonts w:ascii="Montserrat Light" w:eastAsia="Batang" w:hAnsi="Montserrat Light" w:cs="Arial"/>
          <w:sz w:val="24"/>
          <w:szCs w:val="24"/>
        </w:rPr>
        <w:t>, por un importe de 25 mil pesos,</w:t>
      </w:r>
      <w:r w:rsidR="007A301F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E3760E">
        <w:rPr>
          <w:rFonts w:ascii="Montserrat Light" w:eastAsia="Batang" w:hAnsi="Montserrat Light" w:cs="Arial"/>
          <w:sz w:val="24"/>
          <w:szCs w:val="24"/>
        </w:rPr>
        <w:t>no asociado a</w:t>
      </w:r>
      <w:r w:rsidR="007A301F">
        <w:rPr>
          <w:rFonts w:ascii="Montserrat Light" w:eastAsia="Batang" w:hAnsi="Montserrat Light" w:cs="Arial"/>
          <w:sz w:val="24"/>
          <w:szCs w:val="24"/>
        </w:rPr>
        <w:t xml:space="preserve"> un ingreso o una aportación del propio Instituto</w:t>
      </w:r>
      <w:r w:rsidR="00E3760E">
        <w:rPr>
          <w:rFonts w:ascii="Montserrat Light" w:eastAsia="Batang" w:hAnsi="Montserrat Light" w:cs="Arial"/>
          <w:sz w:val="24"/>
          <w:szCs w:val="24"/>
        </w:rPr>
        <w:t>,</w:t>
      </w:r>
      <w:r w:rsidR="007A301F">
        <w:rPr>
          <w:rFonts w:ascii="Montserrat Light" w:eastAsia="Batang" w:hAnsi="Montserrat Light" w:cs="Arial"/>
          <w:sz w:val="24"/>
          <w:szCs w:val="24"/>
        </w:rPr>
        <w:t xml:space="preserve"> sino </w:t>
      </w:r>
      <w:r w:rsidR="00E3760E">
        <w:rPr>
          <w:rFonts w:ascii="Montserrat Light" w:eastAsia="Batang" w:hAnsi="Montserrat Light" w:cs="Arial"/>
          <w:sz w:val="24"/>
          <w:szCs w:val="24"/>
        </w:rPr>
        <w:t xml:space="preserve">a </w:t>
      </w:r>
      <w:r w:rsidR="007A301F">
        <w:rPr>
          <w:rFonts w:ascii="Montserrat Light" w:eastAsia="Batang" w:hAnsi="Montserrat Light" w:cs="Arial"/>
          <w:sz w:val="24"/>
          <w:szCs w:val="24"/>
        </w:rPr>
        <w:t xml:space="preserve">un recurso del Gobierno Federal. </w:t>
      </w:r>
    </w:p>
    <w:p w:rsidR="007A301F" w:rsidRDefault="007A301F" w:rsidP="0075548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C736F" w:rsidRDefault="00E3760E" w:rsidP="00E3760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relación a este esquema de apoyo, </w:t>
      </w:r>
      <w:r w:rsidR="007A301F">
        <w:rPr>
          <w:rFonts w:ascii="Montserrat Light" w:eastAsia="Batang" w:hAnsi="Montserrat Light" w:cs="Arial"/>
          <w:sz w:val="24"/>
          <w:szCs w:val="24"/>
        </w:rPr>
        <w:t xml:space="preserve">de los 645 mil patrones que tenían la característica de no haber reducido su plantilla laboral durante el primer trimestre del año, se entregaron </w:t>
      </w:r>
      <w:r w:rsidR="00621179">
        <w:rPr>
          <w:rFonts w:ascii="Montserrat Light" w:eastAsia="Batang" w:hAnsi="Montserrat Light" w:cs="Arial"/>
          <w:sz w:val="24"/>
          <w:szCs w:val="24"/>
        </w:rPr>
        <w:t xml:space="preserve">casi </w:t>
      </w:r>
      <w:r w:rsidR="007A301F">
        <w:rPr>
          <w:rFonts w:ascii="Montserrat Light" w:eastAsia="Batang" w:hAnsi="Montserrat Light" w:cs="Arial"/>
          <w:sz w:val="24"/>
          <w:szCs w:val="24"/>
        </w:rPr>
        <w:t xml:space="preserve">192 mil créditos, lo que equivale a </w:t>
      </w:r>
      <w:r w:rsidR="00B26134">
        <w:rPr>
          <w:rFonts w:ascii="Montserrat Light" w:eastAsia="Batang" w:hAnsi="Montserrat Light" w:cs="Arial"/>
          <w:sz w:val="24"/>
          <w:szCs w:val="24"/>
        </w:rPr>
        <w:t>4.8 mil millones de pesos canalizados.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5D69B0">
        <w:rPr>
          <w:rFonts w:ascii="Montserrat Light" w:eastAsia="Batang" w:hAnsi="Montserrat Light" w:cs="Arial"/>
          <w:sz w:val="24"/>
          <w:szCs w:val="24"/>
        </w:rPr>
        <w:t>P</w:t>
      </w:r>
      <w:r w:rsidR="007A301F" w:rsidRPr="007A301F">
        <w:rPr>
          <w:rFonts w:ascii="Montserrat Light" w:eastAsia="Batang" w:hAnsi="Montserrat Light" w:cs="Arial"/>
          <w:sz w:val="24"/>
          <w:szCs w:val="24"/>
        </w:rPr>
        <w:t>r</w:t>
      </w:r>
      <w:r w:rsidR="00C049A7">
        <w:rPr>
          <w:rFonts w:ascii="Montserrat Light" w:eastAsia="Batang" w:hAnsi="Montserrat Light" w:cs="Arial"/>
          <w:sz w:val="24"/>
          <w:szCs w:val="24"/>
        </w:rPr>
        <w:t>á</w:t>
      </w:r>
      <w:r w:rsidR="007A301F" w:rsidRPr="007A301F">
        <w:rPr>
          <w:rFonts w:ascii="Montserrat Light" w:eastAsia="Batang" w:hAnsi="Montserrat Light" w:cs="Arial"/>
          <w:sz w:val="24"/>
          <w:szCs w:val="24"/>
        </w:rPr>
        <w:t>cticamente el</w:t>
      </w:r>
      <w:r w:rsidR="00B26134">
        <w:rPr>
          <w:rFonts w:ascii="Montserrat Light" w:eastAsia="Batang" w:hAnsi="Montserrat Light" w:cs="Arial"/>
          <w:sz w:val="24"/>
          <w:szCs w:val="24"/>
        </w:rPr>
        <w:t xml:space="preserve"> 94.2 por ciento de este apoyo </w:t>
      </w:r>
      <w:r w:rsidR="007A301F" w:rsidRPr="007A301F">
        <w:rPr>
          <w:rFonts w:ascii="Montserrat Light" w:eastAsia="Batang" w:hAnsi="Montserrat Light" w:cs="Arial"/>
          <w:sz w:val="24"/>
          <w:szCs w:val="24"/>
        </w:rPr>
        <w:t>fue utilizado por microempresas y se logró llegar a mil 582 municipios</w:t>
      </w:r>
      <w:r w:rsidR="00B26134">
        <w:rPr>
          <w:rFonts w:ascii="Montserrat Light" w:eastAsia="Batang" w:hAnsi="Montserrat Light" w:cs="Arial"/>
          <w:sz w:val="24"/>
          <w:szCs w:val="24"/>
        </w:rPr>
        <w:t>.</w:t>
      </w:r>
      <w:r w:rsidR="005E0A62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0C736F" w:rsidRDefault="000C736F" w:rsidP="00E3760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A301F" w:rsidRDefault="005E0A62" w:rsidP="00E3760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Es de destacar el hecho de que el 73% de los patrones que fueron apoyados a través de este mecanismo conservaron su plantilla laboral</w:t>
      </w:r>
      <w:r w:rsidR="001C2AEF">
        <w:rPr>
          <w:rFonts w:ascii="Montserrat Light" w:eastAsia="Batang" w:hAnsi="Montserrat Light" w:cs="Arial"/>
          <w:sz w:val="24"/>
          <w:szCs w:val="24"/>
        </w:rPr>
        <w:t xml:space="preserve"> e incluso el 8% la incrementaron</w:t>
      </w:r>
      <w:r>
        <w:rPr>
          <w:rFonts w:ascii="Montserrat Light" w:eastAsia="Batang" w:hAnsi="Montserrat Light" w:cs="Arial"/>
          <w:sz w:val="24"/>
          <w:szCs w:val="24"/>
        </w:rPr>
        <w:t xml:space="preserve">. Destaca </w:t>
      </w:r>
      <w:r w:rsidR="009C7DB8">
        <w:rPr>
          <w:rFonts w:ascii="Montserrat Light" w:eastAsia="Batang" w:hAnsi="Montserrat Light" w:cs="Arial"/>
          <w:sz w:val="24"/>
          <w:szCs w:val="24"/>
        </w:rPr>
        <w:t>especialmente</w:t>
      </w:r>
      <w:r>
        <w:rPr>
          <w:rFonts w:ascii="Montserrat Light" w:eastAsia="Batang" w:hAnsi="Montserrat Light" w:cs="Arial"/>
          <w:sz w:val="24"/>
          <w:szCs w:val="24"/>
        </w:rPr>
        <w:t xml:space="preserve"> el apoyo que se dio a las personas trabajadoras del hogar y a los trabajadores independientes mediante el otorgamiento de más de 15,200 créditos al amparo de este programa.</w:t>
      </w:r>
    </w:p>
    <w:p w:rsidR="003E4B60" w:rsidRDefault="003E4B60" w:rsidP="00E3760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E4B60" w:rsidRDefault="003E4B60" w:rsidP="00E3760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el caso del </w:t>
      </w:r>
      <w:r w:rsidR="00AB1DC7">
        <w:rPr>
          <w:rFonts w:ascii="Montserrat Light" w:eastAsia="Batang" w:hAnsi="Montserrat Light" w:cs="Arial"/>
          <w:sz w:val="24"/>
          <w:szCs w:val="24"/>
        </w:rPr>
        <w:t xml:space="preserve">convenio de </w:t>
      </w:r>
      <w:r>
        <w:rPr>
          <w:rFonts w:ascii="Montserrat Light" w:eastAsia="Batang" w:hAnsi="Montserrat Light" w:cs="Arial"/>
          <w:sz w:val="24"/>
          <w:szCs w:val="24"/>
        </w:rPr>
        <w:t xml:space="preserve">pago simplificado, </w:t>
      </w:r>
      <w:r w:rsidR="00AB1DC7">
        <w:rPr>
          <w:rFonts w:ascii="Montserrat Light" w:eastAsia="Batang" w:hAnsi="Montserrat Light" w:cs="Arial"/>
          <w:sz w:val="24"/>
          <w:szCs w:val="24"/>
        </w:rPr>
        <w:t xml:space="preserve">este esquema </w:t>
      </w:r>
      <w:r w:rsidR="009D616F">
        <w:rPr>
          <w:rFonts w:ascii="Montserrat Light" w:eastAsia="Batang" w:hAnsi="Montserrat Light" w:cs="Arial"/>
          <w:sz w:val="24"/>
          <w:szCs w:val="24"/>
        </w:rPr>
        <w:t xml:space="preserve">se ha aplicado </w:t>
      </w:r>
      <w:r w:rsidR="00AB1DC7">
        <w:rPr>
          <w:rFonts w:ascii="Montserrat Light" w:eastAsia="Batang" w:hAnsi="Montserrat Light" w:cs="Arial"/>
          <w:sz w:val="24"/>
          <w:szCs w:val="24"/>
        </w:rPr>
        <w:t>en beneficio de</w:t>
      </w:r>
      <w:r>
        <w:rPr>
          <w:rFonts w:ascii="Montserrat Light" w:eastAsia="Batang" w:hAnsi="Montserrat Light" w:cs="Arial"/>
          <w:sz w:val="24"/>
          <w:szCs w:val="24"/>
        </w:rPr>
        <w:t xml:space="preserve"> más de 14 mil registros patronales que concentran a casi un millón de empleos, lo que ha </w:t>
      </w:r>
      <w:r w:rsidR="00AB1DC7">
        <w:rPr>
          <w:rFonts w:ascii="Montserrat Light" w:eastAsia="Batang" w:hAnsi="Montserrat Light" w:cs="Arial"/>
          <w:sz w:val="24"/>
          <w:szCs w:val="24"/>
        </w:rPr>
        <w:t xml:space="preserve">significado un </w:t>
      </w:r>
      <w:r>
        <w:rPr>
          <w:rFonts w:ascii="Montserrat Light" w:eastAsia="Batang" w:hAnsi="Montserrat Light" w:cs="Arial"/>
          <w:sz w:val="24"/>
          <w:szCs w:val="24"/>
        </w:rPr>
        <w:t xml:space="preserve">apoyo </w:t>
      </w:r>
      <w:r w:rsidR="00AB1DC7">
        <w:rPr>
          <w:rFonts w:ascii="Montserrat Light" w:eastAsia="Batang" w:hAnsi="Montserrat Light" w:cs="Arial"/>
          <w:sz w:val="24"/>
          <w:szCs w:val="24"/>
        </w:rPr>
        <w:t xml:space="preserve">importante </w:t>
      </w:r>
      <w:r>
        <w:rPr>
          <w:rFonts w:ascii="Montserrat Light" w:eastAsia="Batang" w:hAnsi="Montserrat Light" w:cs="Arial"/>
          <w:sz w:val="24"/>
          <w:szCs w:val="24"/>
        </w:rPr>
        <w:t xml:space="preserve">a dichos patrones </w:t>
      </w:r>
      <w:r w:rsidR="00AB1DC7">
        <w:rPr>
          <w:rFonts w:ascii="Montserrat Light" w:eastAsia="Batang" w:hAnsi="Montserrat Light" w:cs="Arial"/>
          <w:sz w:val="24"/>
          <w:szCs w:val="24"/>
        </w:rPr>
        <w:t>para</w:t>
      </w:r>
      <w:r>
        <w:rPr>
          <w:rFonts w:ascii="Montserrat Light" w:eastAsia="Batang" w:hAnsi="Montserrat Light" w:cs="Arial"/>
          <w:sz w:val="24"/>
          <w:szCs w:val="24"/>
        </w:rPr>
        <w:t xml:space="preserve"> mantener sus plantillas</w:t>
      </w:r>
      <w:r w:rsidR="00AB1DC7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:rsidR="00B26134" w:rsidRDefault="00B26134" w:rsidP="007A301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C736F" w:rsidRDefault="00685E00" w:rsidP="0016549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adición a los esquemas de apoyo que ha desplegado el IMSS, una </w:t>
      </w:r>
      <w:r w:rsidR="0016549B">
        <w:rPr>
          <w:rFonts w:ascii="Montserrat Light" w:eastAsia="Batang" w:hAnsi="Montserrat Light" w:cs="Arial"/>
          <w:sz w:val="24"/>
          <w:szCs w:val="24"/>
        </w:rPr>
        <w:t xml:space="preserve">de las vertientes de actuación más importantes del Instituto en estos meses ha sido promover </w:t>
      </w:r>
      <w:r>
        <w:rPr>
          <w:rFonts w:ascii="Montserrat Light" w:eastAsia="Batang" w:hAnsi="Montserrat Light" w:cs="Arial"/>
          <w:sz w:val="24"/>
          <w:szCs w:val="24"/>
        </w:rPr>
        <w:t xml:space="preserve">la ampliación de la cobertura de seguridad social, principalmente mediante la incorporación de sectores vulnerables. </w:t>
      </w:r>
    </w:p>
    <w:p w:rsidR="000C736F" w:rsidRDefault="000C736F" w:rsidP="0016549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D41CB" w:rsidRDefault="00685E00" w:rsidP="0016549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 este sentido</w:t>
      </w:r>
      <w:r w:rsidR="000C736F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9D616F">
        <w:rPr>
          <w:rFonts w:ascii="Montserrat Light" w:eastAsia="Batang" w:hAnsi="Montserrat Light" w:cs="Arial"/>
          <w:sz w:val="24"/>
          <w:szCs w:val="24"/>
        </w:rPr>
        <w:t xml:space="preserve">es de resaltar </w:t>
      </w:r>
      <w:r>
        <w:rPr>
          <w:rFonts w:ascii="Montserrat Light" w:eastAsia="Batang" w:hAnsi="Montserrat Light" w:cs="Arial"/>
          <w:sz w:val="24"/>
          <w:szCs w:val="24"/>
        </w:rPr>
        <w:t xml:space="preserve">la evolución de la prueba piloto de las personas trabajadoras del hogar, en la cual al mes de julio se cuenta con 23,728 personas vigentes, lo que representa un incremento de </w:t>
      </w:r>
      <w:r w:rsidR="00972995">
        <w:rPr>
          <w:rFonts w:ascii="Montserrat Light" w:eastAsia="Batang" w:hAnsi="Montserrat Light" w:cs="Arial"/>
          <w:sz w:val="24"/>
          <w:szCs w:val="24"/>
        </w:rPr>
        <w:t>más de 6</w:t>
      </w:r>
      <w:r>
        <w:rPr>
          <w:rFonts w:ascii="Montserrat Light" w:eastAsia="Batang" w:hAnsi="Montserrat Light" w:cs="Arial"/>
          <w:sz w:val="24"/>
          <w:szCs w:val="24"/>
        </w:rPr>
        <w:t xml:space="preserve"> mil por ciento respecto a </w:t>
      </w:r>
      <w:r w:rsidR="00972995">
        <w:rPr>
          <w:rFonts w:ascii="Montserrat Light" w:eastAsia="Batang" w:hAnsi="Montserrat Light" w:cs="Arial"/>
          <w:sz w:val="24"/>
          <w:szCs w:val="24"/>
        </w:rPr>
        <w:t>las personas aseguradas bajo el esquema tradicional de la modalidad 34</w:t>
      </w:r>
      <w:r>
        <w:rPr>
          <w:rFonts w:ascii="Montserrat Light" w:eastAsia="Batang" w:hAnsi="Montserrat Light" w:cs="Arial"/>
          <w:sz w:val="24"/>
          <w:szCs w:val="24"/>
        </w:rPr>
        <w:t>.</w:t>
      </w:r>
      <w:r w:rsidR="00ED41CB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ED41CB" w:rsidRDefault="00ED41CB" w:rsidP="0016549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85E00" w:rsidRDefault="009D616F" w:rsidP="0016549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Hacia delante, la </w:t>
      </w:r>
      <w:r w:rsidR="00ED41CB">
        <w:rPr>
          <w:rFonts w:ascii="Montserrat Light" w:eastAsia="Batang" w:hAnsi="Montserrat Light" w:cs="Arial"/>
          <w:sz w:val="24"/>
          <w:szCs w:val="24"/>
        </w:rPr>
        <w:t xml:space="preserve">visión del Instituto es considerar esquemas de aseguramiento que contemplen, entre otros aspectos, las nuevas modalidades de empleo que han </w:t>
      </w:r>
      <w:r w:rsidR="00ED41CB">
        <w:rPr>
          <w:rFonts w:ascii="Montserrat Light" w:eastAsia="Batang" w:hAnsi="Montserrat Light" w:cs="Arial"/>
          <w:sz w:val="24"/>
          <w:szCs w:val="24"/>
        </w:rPr>
        <w:lastRenderedPageBreak/>
        <w:t xml:space="preserve">surgido en el mercado en los últimos años, para brindarles la cobertura </w:t>
      </w:r>
      <w:r w:rsidR="008F29E8">
        <w:rPr>
          <w:rFonts w:ascii="Montserrat Light" w:eastAsia="Batang" w:hAnsi="Montserrat Light" w:cs="Arial"/>
          <w:sz w:val="24"/>
          <w:szCs w:val="24"/>
        </w:rPr>
        <w:t xml:space="preserve">integral </w:t>
      </w:r>
      <w:r w:rsidR="00ED41CB">
        <w:rPr>
          <w:rFonts w:ascii="Montserrat Light" w:eastAsia="Batang" w:hAnsi="Montserrat Light" w:cs="Arial"/>
          <w:sz w:val="24"/>
          <w:szCs w:val="24"/>
        </w:rPr>
        <w:t>de seguridad social que ofrece el Instituto.</w:t>
      </w:r>
    </w:p>
    <w:p w:rsidR="00685E00" w:rsidRDefault="00685E00" w:rsidP="0016549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049A7" w:rsidRDefault="00ED41CB" w:rsidP="0016549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Instituto también ha promovido </w:t>
      </w:r>
      <w:r w:rsidR="0016549B">
        <w:rPr>
          <w:rFonts w:ascii="Montserrat Light" w:eastAsia="Batang" w:hAnsi="Montserrat Light" w:cs="Arial"/>
          <w:sz w:val="24"/>
          <w:szCs w:val="24"/>
        </w:rPr>
        <w:t xml:space="preserve">la utilización de los servicios digitales con los que cuenta –que permiten que las personas no tengan que desplazarse a una instalación del IMSS para acceder a un trámite o servicio-, en particular aquellos relacionados con los temas de vigencia de los asegurados, elemento indispensable para que las personas conozcan si tienen acceso a los servicios que ofrece el IMSS. </w:t>
      </w:r>
    </w:p>
    <w:p w:rsidR="00C049A7" w:rsidRDefault="00C049A7" w:rsidP="0016549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24C27" w:rsidRDefault="0016549B" w:rsidP="0005638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este sentido, es de destacar que </w:t>
      </w:r>
      <w:r w:rsidR="00B26134">
        <w:rPr>
          <w:rFonts w:ascii="Montserrat Light" w:eastAsia="Batang" w:hAnsi="Montserrat Light" w:cs="Arial"/>
          <w:sz w:val="24"/>
          <w:szCs w:val="24"/>
        </w:rPr>
        <w:t xml:space="preserve">se ha observado un </w:t>
      </w:r>
      <w:r w:rsidR="00C1115F">
        <w:rPr>
          <w:rFonts w:ascii="Montserrat Light" w:eastAsia="Batang" w:hAnsi="Montserrat Light" w:cs="Arial"/>
          <w:sz w:val="24"/>
          <w:szCs w:val="24"/>
        </w:rPr>
        <w:t xml:space="preserve">incremento </w:t>
      </w:r>
      <w:r>
        <w:rPr>
          <w:rFonts w:ascii="Montserrat Light" w:eastAsia="Batang" w:hAnsi="Montserrat Light" w:cs="Arial"/>
          <w:sz w:val="24"/>
          <w:szCs w:val="24"/>
        </w:rPr>
        <w:t xml:space="preserve">notable de </w:t>
      </w:r>
      <w:r w:rsidR="00C1115F">
        <w:rPr>
          <w:rFonts w:ascii="Montserrat Light" w:eastAsia="Batang" w:hAnsi="Montserrat Light" w:cs="Arial"/>
          <w:sz w:val="24"/>
          <w:szCs w:val="24"/>
        </w:rPr>
        <w:t xml:space="preserve">la consulta de Vigencia de Derechos, trámite </w:t>
      </w:r>
      <w:r>
        <w:rPr>
          <w:rFonts w:ascii="Montserrat Light" w:eastAsia="Batang" w:hAnsi="Montserrat Light" w:cs="Arial"/>
          <w:sz w:val="24"/>
          <w:szCs w:val="24"/>
        </w:rPr>
        <w:t xml:space="preserve">del que se realizaban aproximadamente </w:t>
      </w:r>
      <w:r w:rsidR="00B26134" w:rsidRPr="00B26134">
        <w:rPr>
          <w:rFonts w:ascii="Montserrat Light" w:eastAsia="Batang" w:hAnsi="Montserrat Light" w:cs="Arial"/>
          <w:sz w:val="24"/>
          <w:szCs w:val="24"/>
        </w:rPr>
        <w:t xml:space="preserve">cinco millones </w:t>
      </w:r>
      <w:r>
        <w:rPr>
          <w:rFonts w:ascii="Montserrat Light" w:eastAsia="Batang" w:hAnsi="Montserrat Light" w:cs="Arial"/>
          <w:sz w:val="24"/>
          <w:szCs w:val="24"/>
        </w:rPr>
        <w:t xml:space="preserve">de consultas </w:t>
      </w:r>
      <w:r w:rsidR="00C1115F">
        <w:rPr>
          <w:rFonts w:ascii="Montserrat Light" w:eastAsia="Batang" w:hAnsi="Montserrat Light" w:cs="Arial"/>
          <w:sz w:val="24"/>
          <w:szCs w:val="24"/>
        </w:rPr>
        <w:t>en seis</w:t>
      </w:r>
      <w:r w:rsidR="00B26134" w:rsidRPr="00B26134">
        <w:rPr>
          <w:rFonts w:ascii="Montserrat Light" w:eastAsia="Batang" w:hAnsi="Montserrat Light" w:cs="Arial"/>
          <w:sz w:val="24"/>
          <w:szCs w:val="24"/>
        </w:rPr>
        <w:t xml:space="preserve"> meses</w:t>
      </w:r>
      <w:r>
        <w:rPr>
          <w:rFonts w:ascii="Montserrat Light" w:eastAsia="Batang" w:hAnsi="Montserrat Light" w:cs="Arial"/>
          <w:sz w:val="24"/>
          <w:szCs w:val="24"/>
        </w:rPr>
        <w:t xml:space="preserve">, y en este año se incrementaron las consultas a más de </w:t>
      </w:r>
      <w:r w:rsidR="002F24E3" w:rsidRPr="00B26134">
        <w:rPr>
          <w:rFonts w:ascii="Montserrat Light" w:eastAsia="Batang" w:hAnsi="Montserrat Light" w:cs="Arial"/>
          <w:sz w:val="24"/>
          <w:szCs w:val="24"/>
        </w:rPr>
        <w:t>1</w:t>
      </w:r>
      <w:r w:rsidR="002F24E3">
        <w:rPr>
          <w:rFonts w:ascii="Montserrat Light" w:eastAsia="Batang" w:hAnsi="Montserrat Light" w:cs="Arial"/>
          <w:sz w:val="24"/>
          <w:szCs w:val="24"/>
        </w:rPr>
        <w:t>6</w:t>
      </w:r>
      <w:r w:rsidR="002F24E3" w:rsidRPr="00B26134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B26134" w:rsidRPr="00B26134">
        <w:rPr>
          <w:rFonts w:ascii="Montserrat Light" w:eastAsia="Batang" w:hAnsi="Montserrat Light" w:cs="Arial"/>
          <w:sz w:val="24"/>
          <w:szCs w:val="24"/>
        </w:rPr>
        <w:t>millones</w:t>
      </w:r>
      <w:r>
        <w:rPr>
          <w:rFonts w:ascii="Montserrat Light" w:eastAsia="Batang" w:hAnsi="Montserrat Light" w:cs="Arial"/>
          <w:sz w:val="24"/>
          <w:szCs w:val="24"/>
        </w:rPr>
        <w:t xml:space="preserve">, lo que representa un mayor interés de las personas </w:t>
      </w:r>
      <w:r w:rsidR="00B26134" w:rsidRPr="00B26134">
        <w:rPr>
          <w:rFonts w:ascii="Montserrat Light" w:eastAsia="Batang" w:hAnsi="Montserrat Light" w:cs="Arial"/>
          <w:sz w:val="24"/>
          <w:szCs w:val="24"/>
        </w:rPr>
        <w:t>en no perder su afiliación</w:t>
      </w:r>
      <w:r>
        <w:rPr>
          <w:rFonts w:ascii="Montserrat Light" w:eastAsia="Batang" w:hAnsi="Montserrat Light" w:cs="Arial"/>
          <w:sz w:val="24"/>
          <w:szCs w:val="24"/>
        </w:rPr>
        <w:t xml:space="preserve"> y</w:t>
      </w:r>
      <w:r w:rsidR="00B26134" w:rsidRPr="00B26134">
        <w:rPr>
          <w:rFonts w:ascii="Montserrat Light" w:eastAsia="Batang" w:hAnsi="Montserrat Light" w:cs="Arial"/>
          <w:sz w:val="24"/>
          <w:szCs w:val="24"/>
        </w:rPr>
        <w:t xml:space="preserve"> en verificar que se encuentran </w:t>
      </w:r>
      <w:r w:rsidR="00C049A7">
        <w:rPr>
          <w:rFonts w:ascii="Montserrat Light" w:eastAsia="Batang" w:hAnsi="Montserrat Light" w:cs="Arial"/>
          <w:sz w:val="24"/>
          <w:szCs w:val="24"/>
        </w:rPr>
        <w:t xml:space="preserve">correctamente </w:t>
      </w:r>
      <w:r w:rsidR="00B26134" w:rsidRPr="00B26134">
        <w:rPr>
          <w:rFonts w:ascii="Montserrat Light" w:eastAsia="Batang" w:hAnsi="Montserrat Light" w:cs="Arial"/>
          <w:sz w:val="24"/>
          <w:szCs w:val="24"/>
        </w:rPr>
        <w:t xml:space="preserve">registrados </w:t>
      </w:r>
      <w:r>
        <w:rPr>
          <w:rFonts w:ascii="Montserrat Light" w:eastAsia="Batang" w:hAnsi="Montserrat Light" w:cs="Arial"/>
          <w:sz w:val="24"/>
          <w:szCs w:val="24"/>
        </w:rPr>
        <w:t xml:space="preserve">ante el Instituto </w:t>
      </w:r>
      <w:r w:rsidR="00B26134" w:rsidRPr="00B26134">
        <w:rPr>
          <w:rFonts w:ascii="Montserrat Light" w:eastAsia="Batang" w:hAnsi="Montserrat Light" w:cs="Arial"/>
          <w:sz w:val="24"/>
          <w:szCs w:val="24"/>
        </w:rPr>
        <w:t>para tener acceso a la seguridad social.</w:t>
      </w:r>
    </w:p>
    <w:p w:rsidR="00E3760E" w:rsidRDefault="00E3760E" w:rsidP="00A24C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3760E" w:rsidRDefault="00A8347E" w:rsidP="00E3760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Entre los temas destacados por la </w:t>
      </w:r>
      <w:r w:rsidR="00E3760E">
        <w:rPr>
          <w:rFonts w:ascii="Montserrat Light" w:eastAsia="Batang" w:hAnsi="Montserrat Light" w:cs="Arial"/>
          <w:sz w:val="24"/>
          <w:szCs w:val="24"/>
        </w:rPr>
        <w:t xml:space="preserve">directora de Incorporación y Recaudación, </w:t>
      </w:r>
      <w:r>
        <w:rPr>
          <w:rFonts w:ascii="Montserrat Light" w:eastAsia="Batang" w:hAnsi="Montserrat Light" w:cs="Arial"/>
          <w:sz w:val="24"/>
          <w:szCs w:val="24"/>
        </w:rPr>
        <w:t xml:space="preserve">se encuentra </w:t>
      </w:r>
      <w:r w:rsidR="00052D8C">
        <w:rPr>
          <w:rFonts w:ascii="Montserrat Light" w:eastAsia="Batang" w:hAnsi="Montserrat Light" w:cs="Arial"/>
          <w:sz w:val="24"/>
          <w:szCs w:val="24"/>
        </w:rPr>
        <w:t xml:space="preserve">la reciente liberación </w:t>
      </w:r>
      <w:r w:rsidR="00E3760E">
        <w:rPr>
          <w:rFonts w:ascii="Montserrat Light" w:eastAsia="Batang" w:hAnsi="Montserrat Light" w:cs="Arial"/>
          <w:sz w:val="24"/>
          <w:szCs w:val="24"/>
        </w:rPr>
        <w:t xml:space="preserve">del Buzón </w:t>
      </w:r>
      <w:r>
        <w:rPr>
          <w:rFonts w:ascii="Montserrat Light" w:eastAsia="Batang" w:hAnsi="Montserrat Light" w:cs="Arial"/>
          <w:sz w:val="24"/>
          <w:szCs w:val="24"/>
        </w:rPr>
        <w:t>IMSS</w:t>
      </w:r>
      <w:r w:rsidR="009D616F">
        <w:rPr>
          <w:rFonts w:ascii="Montserrat Light" w:eastAsia="Batang" w:hAnsi="Montserrat Light" w:cs="Arial"/>
          <w:sz w:val="24"/>
          <w:szCs w:val="24"/>
        </w:rPr>
        <w:t xml:space="preserve">, el cual </w:t>
      </w:r>
      <w:r w:rsidR="00D70DF1">
        <w:rPr>
          <w:rFonts w:ascii="Montserrat Light" w:eastAsia="Batang" w:hAnsi="Montserrat Light" w:cs="Arial"/>
          <w:sz w:val="24"/>
          <w:szCs w:val="24"/>
        </w:rPr>
        <w:t>r</w:t>
      </w:r>
      <w:r w:rsidR="00E3760E">
        <w:rPr>
          <w:rFonts w:ascii="Montserrat Light" w:eastAsia="Batang" w:hAnsi="Montserrat Light" w:cs="Arial"/>
          <w:sz w:val="24"/>
          <w:szCs w:val="24"/>
        </w:rPr>
        <w:t xml:space="preserve">epresenta un nuevo paso hacia la modernización del Instituto, ya que va a servir como un canal </w:t>
      </w:r>
      <w:r w:rsidR="00246636">
        <w:rPr>
          <w:rFonts w:ascii="Montserrat Light" w:eastAsia="Batang" w:hAnsi="Montserrat Light" w:cs="Arial"/>
          <w:sz w:val="24"/>
          <w:szCs w:val="24"/>
        </w:rPr>
        <w:t xml:space="preserve">eficiente </w:t>
      </w:r>
      <w:r w:rsidR="00E3760E">
        <w:rPr>
          <w:rFonts w:ascii="Montserrat Light" w:eastAsia="Batang" w:hAnsi="Montserrat Light" w:cs="Arial"/>
          <w:sz w:val="24"/>
          <w:szCs w:val="24"/>
        </w:rPr>
        <w:t>de comunicación con el patrón</w:t>
      </w:r>
      <w:r w:rsidR="00D70DF1">
        <w:rPr>
          <w:rFonts w:ascii="Montserrat Light" w:eastAsia="Batang" w:hAnsi="Montserrat Light" w:cs="Arial"/>
          <w:sz w:val="24"/>
          <w:szCs w:val="24"/>
        </w:rPr>
        <w:t>,</w:t>
      </w:r>
      <w:r w:rsidR="00E3760E">
        <w:rPr>
          <w:rFonts w:ascii="Montserrat Light" w:eastAsia="Batang" w:hAnsi="Montserrat Light" w:cs="Arial"/>
          <w:sz w:val="24"/>
          <w:szCs w:val="24"/>
        </w:rPr>
        <w:t xml:space="preserve"> para fines de difusión y de entrega de documentos, </w:t>
      </w:r>
      <w:r w:rsidR="00D70DF1">
        <w:rPr>
          <w:rFonts w:ascii="Montserrat Light" w:eastAsia="Batang" w:hAnsi="Montserrat Light" w:cs="Arial"/>
          <w:sz w:val="24"/>
          <w:szCs w:val="24"/>
        </w:rPr>
        <w:t xml:space="preserve">y </w:t>
      </w:r>
      <w:r w:rsidR="00E3760E">
        <w:rPr>
          <w:rFonts w:ascii="Montserrat Light" w:eastAsia="Batang" w:hAnsi="Montserrat Light" w:cs="Arial"/>
          <w:sz w:val="24"/>
          <w:szCs w:val="24"/>
        </w:rPr>
        <w:t>va a simplificar la carga administrativa y a reducir los costos de operación del Seguro Social.</w:t>
      </w:r>
    </w:p>
    <w:p w:rsidR="00E3760E" w:rsidRDefault="00E3760E" w:rsidP="00E3760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3760E" w:rsidRDefault="009D616F" w:rsidP="00E3760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</w:t>
      </w:r>
      <w:r w:rsidR="00E3760E">
        <w:rPr>
          <w:rFonts w:ascii="Montserrat Light" w:eastAsia="Batang" w:hAnsi="Montserrat Light" w:cs="Arial"/>
          <w:sz w:val="24"/>
          <w:szCs w:val="24"/>
        </w:rPr>
        <w:t>l Buzón IMSS coadyuvará</w:t>
      </w:r>
      <w:r>
        <w:rPr>
          <w:rFonts w:ascii="Montserrat Light" w:eastAsia="Batang" w:hAnsi="Montserrat Light" w:cs="Arial"/>
          <w:sz w:val="24"/>
          <w:szCs w:val="24"/>
        </w:rPr>
        <w:t xml:space="preserve">, en estos momentos de sana distancia, </w:t>
      </w:r>
      <w:r w:rsidR="00E3760E">
        <w:rPr>
          <w:rFonts w:ascii="Montserrat Light" w:eastAsia="Batang" w:hAnsi="Montserrat Light" w:cs="Arial"/>
          <w:sz w:val="24"/>
          <w:szCs w:val="24"/>
        </w:rPr>
        <w:t xml:space="preserve">en la disminución del contacto presencial entre el notificador </w:t>
      </w:r>
      <w:r w:rsidR="00D70DF1">
        <w:rPr>
          <w:rFonts w:ascii="Montserrat Light" w:eastAsia="Batang" w:hAnsi="Montserrat Light" w:cs="Arial"/>
          <w:sz w:val="24"/>
          <w:szCs w:val="24"/>
        </w:rPr>
        <w:t xml:space="preserve">del Instituto </w:t>
      </w:r>
      <w:r w:rsidR="00E3760E">
        <w:rPr>
          <w:rFonts w:ascii="Montserrat Light" w:eastAsia="Batang" w:hAnsi="Montserrat Light" w:cs="Arial"/>
          <w:sz w:val="24"/>
          <w:szCs w:val="24"/>
        </w:rPr>
        <w:t xml:space="preserve">y el patrón, </w:t>
      </w:r>
      <w:r w:rsidR="00D70DF1">
        <w:rPr>
          <w:rFonts w:ascii="Montserrat Light" w:eastAsia="Batang" w:hAnsi="Montserrat Light" w:cs="Arial"/>
          <w:sz w:val="24"/>
          <w:szCs w:val="24"/>
        </w:rPr>
        <w:t xml:space="preserve">lo que permitirá </w:t>
      </w:r>
      <w:r w:rsidR="00E3760E">
        <w:rPr>
          <w:rFonts w:ascii="Montserrat Light" w:eastAsia="Batang" w:hAnsi="Montserrat Light" w:cs="Arial"/>
          <w:sz w:val="24"/>
          <w:szCs w:val="24"/>
        </w:rPr>
        <w:t>homologar a nivel nacional la gestión y las actuaciones de l</w:t>
      </w:r>
      <w:r w:rsidR="00D70DF1">
        <w:rPr>
          <w:rFonts w:ascii="Montserrat Light" w:eastAsia="Batang" w:hAnsi="Montserrat Light" w:cs="Arial"/>
          <w:sz w:val="24"/>
          <w:szCs w:val="24"/>
        </w:rPr>
        <w:t>os órganos de operación administrativa del IMSS</w:t>
      </w:r>
      <w:r w:rsidR="00E3760E">
        <w:rPr>
          <w:rFonts w:ascii="Montserrat Light" w:eastAsia="Batang" w:hAnsi="Montserrat Light" w:cs="Arial"/>
          <w:sz w:val="24"/>
          <w:szCs w:val="24"/>
        </w:rPr>
        <w:t>.</w:t>
      </w:r>
    </w:p>
    <w:p w:rsidR="00E3760E" w:rsidRDefault="00E3760E" w:rsidP="00E3760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3760E" w:rsidRDefault="00E3760E" w:rsidP="00E3760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Esta nueva herramienta estará disponible las 24 horas y los 365 días del año, permitirá que haya transparencia en la operación de las notificaciones electrónicas, habrá certeza en la seguridad y accesibilidad de la información, </w:t>
      </w:r>
      <w:r w:rsidR="00D70DF1">
        <w:rPr>
          <w:rFonts w:ascii="Montserrat Light" w:eastAsia="Batang" w:hAnsi="Montserrat Light" w:cs="Arial"/>
          <w:sz w:val="24"/>
          <w:szCs w:val="24"/>
        </w:rPr>
        <w:t xml:space="preserve">y contará </w:t>
      </w:r>
      <w:r>
        <w:rPr>
          <w:rFonts w:ascii="Montserrat Light" w:eastAsia="Batang" w:hAnsi="Montserrat Light" w:cs="Arial"/>
          <w:sz w:val="24"/>
          <w:szCs w:val="24"/>
        </w:rPr>
        <w:t xml:space="preserve">además </w:t>
      </w:r>
      <w:r w:rsidR="00D70DF1">
        <w:rPr>
          <w:rFonts w:ascii="Montserrat Light" w:eastAsia="Batang" w:hAnsi="Montserrat Light" w:cs="Arial"/>
          <w:sz w:val="24"/>
          <w:szCs w:val="24"/>
        </w:rPr>
        <w:t>con</w:t>
      </w:r>
      <w:r>
        <w:rPr>
          <w:rFonts w:ascii="Montserrat Light" w:eastAsia="Batang" w:hAnsi="Montserrat Light" w:cs="Arial"/>
          <w:sz w:val="24"/>
          <w:szCs w:val="24"/>
        </w:rPr>
        <w:t xml:space="preserve"> un repositorio de documentos digitales de la empresa con el IMSS.</w:t>
      </w:r>
    </w:p>
    <w:p w:rsidR="00E3760E" w:rsidRDefault="00E3760E" w:rsidP="00A24C2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2745B" w:rsidRDefault="0092745B" w:rsidP="0092745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63D51" w:rsidRDefault="00A953A1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B63D51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DB3" w:rsidRDefault="00161DB3" w:rsidP="00B4228A">
      <w:r>
        <w:separator/>
      </w:r>
    </w:p>
  </w:endnote>
  <w:endnote w:type="continuationSeparator" w:id="0">
    <w:p w:rsidR="00161DB3" w:rsidRDefault="00161DB3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DB3" w:rsidRDefault="00161DB3" w:rsidP="00B4228A">
      <w:r>
        <w:separator/>
      </w:r>
    </w:p>
  </w:footnote>
  <w:footnote w:type="continuationSeparator" w:id="0">
    <w:p w:rsidR="00161DB3" w:rsidRDefault="00161DB3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764EBA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4CA7"/>
    <w:rsid w:val="0001624F"/>
    <w:rsid w:val="00022734"/>
    <w:rsid w:val="0003214C"/>
    <w:rsid w:val="00032915"/>
    <w:rsid w:val="0003448A"/>
    <w:rsid w:val="00041CB1"/>
    <w:rsid w:val="000442D3"/>
    <w:rsid w:val="000444AF"/>
    <w:rsid w:val="000470D3"/>
    <w:rsid w:val="00051213"/>
    <w:rsid w:val="00051DD6"/>
    <w:rsid w:val="00052D8C"/>
    <w:rsid w:val="0005482A"/>
    <w:rsid w:val="00054A5B"/>
    <w:rsid w:val="00056389"/>
    <w:rsid w:val="00070294"/>
    <w:rsid w:val="0007192B"/>
    <w:rsid w:val="00071C46"/>
    <w:rsid w:val="00083654"/>
    <w:rsid w:val="00083DD4"/>
    <w:rsid w:val="00092A94"/>
    <w:rsid w:val="00093AC6"/>
    <w:rsid w:val="00096607"/>
    <w:rsid w:val="00097699"/>
    <w:rsid w:val="000A1383"/>
    <w:rsid w:val="000A2921"/>
    <w:rsid w:val="000C02AF"/>
    <w:rsid w:val="000C1567"/>
    <w:rsid w:val="000C1776"/>
    <w:rsid w:val="000C2FAB"/>
    <w:rsid w:val="000C32FD"/>
    <w:rsid w:val="000C3F67"/>
    <w:rsid w:val="000C53C1"/>
    <w:rsid w:val="000C736F"/>
    <w:rsid w:val="000C7417"/>
    <w:rsid w:val="000D0B1E"/>
    <w:rsid w:val="000D1C38"/>
    <w:rsid w:val="000D499F"/>
    <w:rsid w:val="000E20EC"/>
    <w:rsid w:val="000E3269"/>
    <w:rsid w:val="000E37E5"/>
    <w:rsid w:val="000E7A92"/>
    <w:rsid w:val="000F1580"/>
    <w:rsid w:val="000F18E2"/>
    <w:rsid w:val="000F4BFA"/>
    <w:rsid w:val="000F56BB"/>
    <w:rsid w:val="001034E2"/>
    <w:rsid w:val="00105359"/>
    <w:rsid w:val="001147FF"/>
    <w:rsid w:val="00117B35"/>
    <w:rsid w:val="00133248"/>
    <w:rsid w:val="00137AF3"/>
    <w:rsid w:val="0014131B"/>
    <w:rsid w:val="001416BA"/>
    <w:rsid w:val="00143325"/>
    <w:rsid w:val="00144B99"/>
    <w:rsid w:val="00144C56"/>
    <w:rsid w:val="00144FEE"/>
    <w:rsid w:val="00145244"/>
    <w:rsid w:val="0014563E"/>
    <w:rsid w:val="001514EF"/>
    <w:rsid w:val="0015296E"/>
    <w:rsid w:val="00153E36"/>
    <w:rsid w:val="0015482B"/>
    <w:rsid w:val="00161DB3"/>
    <w:rsid w:val="0016387A"/>
    <w:rsid w:val="001652D7"/>
    <w:rsid w:val="0016549B"/>
    <w:rsid w:val="001665A5"/>
    <w:rsid w:val="001670DD"/>
    <w:rsid w:val="00167954"/>
    <w:rsid w:val="00167B0F"/>
    <w:rsid w:val="00167EC4"/>
    <w:rsid w:val="0017248B"/>
    <w:rsid w:val="001724DD"/>
    <w:rsid w:val="00174198"/>
    <w:rsid w:val="00176AE3"/>
    <w:rsid w:val="0019059C"/>
    <w:rsid w:val="00193CCD"/>
    <w:rsid w:val="00195DA6"/>
    <w:rsid w:val="001A1AAF"/>
    <w:rsid w:val="001A7315"/>
    <w:rsid w:val="001A7D09"/>
    <w:rsid w:val="001B2517"/>
    <w:rsid w:val="001B2FD5"/>
    <w:rsid w:val="001B5034"/>
    <w:rsid w:val="001B6AD6"/>
    <w:rsid w:val="001B6FFE"/>
    <w:rsid w:val="001B760F"/>
    <w:rsid w:val="001C17FD"/>
    <w:rsid w:val="001C2AEF"/>
    <w:rsid w:val="001C2F1F"/>
    <w:rsid w:val="001D3D29"/>
    <w:rsid w:val="001D6881"/>
    <w:rsid w:val="001E109B"/>
    <w:rsid w:val="001E5032"/>
    <w:rsid w:val="001E7C40"/>
    <w:rsid w:val="001E7E72"/>
    <w:rsid w:val="001F221D"/>
    <w:rsid w:val="00206D94"/>
    <w:rsid w:val="00211013"/>
    <w:rsid w:val="00211C08"/>
    <w:rsid w:val="002120D5"/>
    <w:rsid w:val="002121E0"/>
    <w:rsid w:val="00213623"/>
    <w:rsid w:val="0021560F"/>
    <w:rsid w:val="00220C51"/>
    <w:rsid w:val="00223B06"/>
    <w:rsid w:val="002267F4"/>
    <w:rsid w:val="00242D7C"/>
    <w:rsid w:val="00245C4C"/>
    <w:rsid w:val="00245CB8"/>
    <w:rsid w:val="00246636"/>
    <w:rsid w:val="0025041D"/>
    <w:rsid w:val="00252514"/>
    <w:rsid w:val="002527B4"/>
    <w:rsid w:val="00254D5B"/>
    <w:rsid w:val="00256B0E"/>
    <w:rsid w:val="002613BC"/>
    <w:rsid w:val="00270C17"/>
    <w:rsid w:val="0027271B"/>
    <w:rsid w:val="00274C29"/>
    <w:rsid w:val="00274FDF"/>
    <w:rsid w:val="00275782"/>
    <w:rsid w:val="00283727"/>
    <w:rsid w:val="00291D63"/>
    <w:rsid w:val="00293194"/>
    <w:rsid w:val="00294E7B"/>
    <w:rsid w:val="002A06DF"/>
    <w:rsid w:val="002A0A86"/>
    <w:rsid w:val="002B35F3"/>
    <w:rsid w:val="002C3AA0"/>
    <w:rsid w:val="002C4567"/>
    <w:rsid w:val="002C6284"/>
    <w:rsid w:val="002C66C3"/>
    <w:rsid w:val="002D7278"/>
    <w:rsid w:val="002D7F1F"/>
    <w:rsid w:val="002E619C"/>
    <w:rsid w:val="002E6576"/>
    <w:rsid w:val="002E7796"/>
    <w:rsid w:val="002F24E3"/>
    <w:rsid w:val="002F748B"/>
    <w:rsid w:val="00301188"/>
    <w:rsid w:val="00305DAE"/>
    <w:rsid w:val="0031393D"/>
    <w:rsid w:val="00320D75"/>
    <w:rsid w:val="0032590D"/>
    <w:rsid w:val="003368E6"/>
    <w:rsid w:val="00336A20"/>
    <w:rsid w:val="0034072B"/>
    <w:rsid w:val="00344337"/>
    <w:rsid w:val="00347E21"/>
    <w:rsid w:val="0035396B"/>
    <w:rsid w:val="0036101A"/>
    <w:rsid w:val="00363EAE"/>
    <w:rsid w:val="00364A17"/>
    <w:rsid w:val="00364DDB"/>
    <w:rsid w:val="00375351"/>
    <w:rsid w:val="003767FC"/>
    <w:rsid w:val="00376B59"/>
    <w:rsid w:val="00385D53"/>
    <w:rsid w:val="003A5CEF"/>
    <w:rsid w:val="003A726B"/>
    <w:rsid w:val="003B456B"/>
    <w:rsid w:val="003B45DC"/>
    <w:rsid w:val="003B6909"/>
    <w:rsid w:val="003C4E1C"/>
    <w:rsid w:val="003D2592"/>
    <w:rsid w:val="003D3404"/>
    <w:rsid w:val="003E3005"/>
    <w:rsid w:val="003E4AA6"/>
    <w:rsid w:val="003E4B60"/>
    <w:rsid w:val="003E5B30"/>
    <w:rsid w:val="003E6DA8"/>
    <w:rsid w:val="003F1B59"/>
    <w:rsid w:val="003F2925"/>
    <w:rsid w:val="003F6F80"/>
    <w:rsid w:val="00402086"/>
    <w:rsid w:val="004045BF"/>
    <w:rsid w:val="00407590"/>
    <w:rsid w:val="0041016E"/>
    <w:rsid w:val="0041192C"/>
    <w:rsid w:val="0041600D"/>
    <w:rsid w:val="00416B74"/>
    <w:rsid w:val="00420119"/>
    <w:rsid w:val="00421F78"/>
    <w:rsid w:val="00422A05"/>
    <w:rsid w:val="00426A0A"/>
    <w:rsid w:val="00426C23"/>
    <w:rsid w:val="00427666"/>
    <w:rsid w:val="004279B1"/>
    <w:rsid w:val="00432B29"/>
    <w:rsid w:val="00435101"/>
    <w:rsid w:val="00437B38"/>
    <w:rsid w:val="00442A29"/>
    <w:rsid w:val="00445E2C"/>
    <w:rsid w:val="00450716"/>
    <w:rsid w:val="00453BF4"/>
    <w:rsid w:val="00455B35"/>
    <w:rsid w:val="00461CA4"/>
    <w:rsid w:val="00472F02"/>
    <w:rsid w:val="0047478D"/>
    <w:rsid w:val="00485857"/>
    <w:rsid w:val="00492AA4"/>
    <w:rsid w:val="004A4385"/>
    <w:rsid w:val="004A5A50"/>
    <w:rsid w:val="004A60C0"/>
    <w:rsid w:val="004B24BD"/>
    <w:rsid w:val="004B30BD"/>
    <w:rsid w:val="004B5BDE"/>
    <w:rsid w:val="004B6DA5"/>
    <w:rsid w:val="004B6F47"/>
    <w:rsid w:val="004C5A22"/>
    <w:rsid w:val="004D38B3"/>
    <w:rsid w:val="004D49F2"/>
    <w:rsid w:val="004E1D8B"/>
    <w:rsid w:val="004E2F0F"/>
    <w:rsid w:val="004E3715"/>
    <w:rsid w:val="004E5EDE"/>
    <w:rsid w:val="004F7E73"/>
    <w:rsid w:val="0050313C"/>
    <w:rsid w:val="00506035"/>
    <w:rsid w:val="00511A0D"/>
    <w:rsid w:val="005157C7"/>
    <w:rsid w:val="00521B96"/>
    <w:rsid w:val="005250C3"/>
    <w:rsid w:val="005348F4"/>
    <w:rsid w:val="00537975"/>
    <w:rsid w:val="00545FB1"/>
    <w:rsid w:val="00551E91"/>
    <w:rsid w:val="00562449"/>
    <w:rsid w:val="00562969"/>
    <w:rsid w:val="00565916"/>
    <w:rsid w:val="005710D0"/>
    <w:rsid w:val="00571692"/>
    <w:rsid w:val="00575162"/>
    <w:rsid w:val="00575200"/>
    <w:rsid w:val="00575575"/>
    <w:rsid w:val="00577E8E"/>
    <w:rsid w:val="00581E6E"/>
    <w:rsid w:val="00584E1D"/>
    <w:rsid w:val="005929CE"/>
    <w:rsid w:val="0059626A"/>
    <w:rsid w:val="005A6742"/>
    <w:rsid w:val="005A7209"/>
    <w:rsid w:val="005B0CC7"/>
    <w:rsid w:val="005B19A5"/>
    <w:rsid w:val="005B4AC5"/>
    <w:rsid w:val="005B7983"/>
    <w:rsid w:val="005C16C4"/>
    <w:rsid w:val="005C1F9E"/>
    <w:rsid w:val="005C6737"/>
    <w:rsid w:val="005D178C"/>
    <w:rsid w:val="005D1864"/>
    <w:rsid w:val="005D26BC"/>
    <w:rsid w:val="005D3636"/>
    <w:rsid w:val="005D4E39"/>
    <w:rsid w:val="005D5C08"/>
    <w:rsid w:val="005D69B0"/>
    <w:rsid w:val="005E0918"/>
    <w:rsid w:val="005E0A62"/>
    <w:rsid w:val="005E217F"/>
    <w:rsid w:val="005E4339"/>
    <w:rsid w:val="005E4997"/>
    <w:rsid w:val="005E646F"/>
    <w:rsid w:val="005F40C9"/>
    <w:rsid w:val="005F47DA"/>
    <w:rsid w:val="00604871"/>
    <w:rsid w:val="00606977"/>
    <w:rsid w:val="00607C51"/>
    <w:rsid w:val="00610222"/>
    <w:rsid w:val="00610E27"/>
    <w:rsid w:val="00611A24"/>
    <w:rsid w:val="00614042"/>
    <w:rsid w:val="00615BE8"/>
    <w:rsid w:val="00615C36"/>
    <w:rsid w:val="00621179"/>
    <w:rsid w:val="006233DB"/>
    <w:rsid w:val="00623791"/>
    <w:rsid w:val="0063163B"/>
    <w:rsid w:val="006317C5"/>
    <w:rsid w:val="0063430F"/>
    <w:rsid w:val="0063580D"/>
    <w:rsid w:val="006369BC"/>
    <w:rsid w:val="006436CC"/>
    <w:rsid w:val="006508D4"/>
    <w:rsid w:val="006513FC"/>
    <w:rsid w:val="00653C1D"/>
    <w:rsid w:val="00656174"/>
    <w:rsid w:val="006615FE"/>
    <w:rsid w:val="00662659"/>
    <w:rsid w:val="00664A5F"/>
    <w:rsid w:val="00664D44"/>
    <w:rsid w:val="00666A37"/>
    <w:rsid w:val="006729F9"/>
    <w:rsid w:val="0067331A"/>
    <w:rsid w:val="00685E00"/>
    <w:rsid w:val="0069176D"/>
    <w:rsid w:val="00693A47"/>
    <w:rsid w:val="00694A64"/>
    <w:rsid w:val="00694C93"/>
    <w:rsid w:val="006A72D0"/>
    <w:rsid w:val="006A7A90"/>
    <w:rsid w:val="006B1723"/>
    <w:rsid w:val="006B1E22"/>
    <w:rsid w:val="006B4390"/>
    <w:rsid w:val="006C0592"/>
    <w:rsid w:val="006C5D60"/>
    <w:rsid w:val="006E5755"/>
    <w:rsid w:val="006F09B1"/>
    <w:rsid w:val="006F29F7"/>
    <w:rsid w:val="006F59E0"/>
    <w:rsid w:val="00701641"/>
    <w:rsid w:val="00705B4D"/>
    <w:rsid w:val="0071167F"/>
    <w:rsid w:val="00712C5B"/>
    <w:rsid w:val="007254BB"/>
    <w:rsid w:val="00733920"/>
    <w:rsid w:val="00733E7D"/>
    <w:rsid w:val="007367C8"/>
    <w:rsid w:val="007402FB"/>
    <w:rsid w:val="00740836"/>
    <w:rsid w:val="0074178F"/>
    <w:rsid w:val="00742C63"/>
    <w:rsid w:val="00744344"/>
    <w:rsid w:val="00750939"/>
    <w:rsid w:val="00751BDD"/>
    <w:rsid w:val="00753785"/>
    <w:rsid w:val="0075548D"/>
    <w:rsid w:val="007567E3"/>
    <w:rsid w:val="00756A6B"/>
    <w:rsid w:val="00761FA7"/>
    <w:rsid w:val="00764EBA"/>
    <w:rsid w:val="007676A5"/>
    <w:rsid w:val="00783756"/>
    <w:rsid w:val="00791F2A"/>
    <w:rsid w:val="007A17F4"/>
    <w:rsid w:val="007A301F"/>
    <w:rsid w:val="007A5463"/>
    <w:rsid w:val="007A7915"/>
    <w:rsid w:val="007B5578"/>
    <w:rsid w:val="007B5B71"/>
    <w:rsid w:val="007C00DC"/>
    <w:rsid w:val="007C5951"/>
    <w:rsid w:val="007D0B8C"/>
    <w:rsid w:val="007D115D"/>
    <w:rsid w:val="007D130C"/>
    <w:rsid w:val="007E1378"/>
    <w:rsid w:val="007E7BC4"/>
    <w:rsid w:val="007F1269"/>
    <w:rsid w:val="007F38AA"/>
    <w:rsid w:val="007F5547"/>
    <w:rsid w:val="008069B9"/>
    <w:rsid w:val="008102F5"/>
    <w:rsid w:val="008126D9"/>
    <w:rsid w:val="00812703"/>
    <w:rsid w:val="00813240"/>
    <w:rsid w:val="00813A70"/>
    <w:rsid w:val="00813D4A"/>
    <w:rsid w:val="008149DA"/>
    <w:rsid w:val="00815C80"/>
    <w:rsid w:val="0081765B"/>
    <w:rsid w:val="00826299"/>
    <w:rsid w:val="00830710"/>
    <w:rsid w:val="0083211D"/>
    <w:rsid w:val="00833D2A"/>
    <w:rsid w:val="0083566E"/>
    <w:rsid w:val="00835BF3"/>
    <w:rsid w:val="00840F63"/>
    <w:rsid w:val="008413AD"/>
    <w:rsid w:val="008418B9"/>
    <w:rsid w:val="00843714"/>
    <w:rsid w:val="008448D0"/>
    <w:rsid w:val="008500ED"/>
    <w:rsid w:val="00853502"/>
    <w:rsid w:val="008548CA"/>
    <w:rsid w:val="008557A5"/>
    <w:rsid w:val="00860966"/>
    <w:rsid w:val="00860C75"/>
    <w:rsid w:val="00860E45"/>
    <w:rsid w:val="0086171F"/>
    <w:rsid w:val="00862E73"/>
    <w:rsid w:val="00866DDD"/>
    <w:rsid w:val="00883550"/>
    <w:rsid w:val="00883977"/>
    <w:rsid w:val="008961EB"/>
    <w:rsid w:val="008A4B83"/>
    <w:rsid w:val="008A70D7"/>
    <w:rsid w:val="008B0A03"/>
    <w:rsid w:val="008B690D"/>
    <w:rsid w:val="008B79AB"/>
    <w:rsid w:val="008C1872"/>
    <w:rsid w:val="008C5CC4"/>
    <w:rsid w:val="008D0B68"/>
    <w:rsid w:val="008D2AAA"/>
    <w:rsid w:val="008D45C3"/>
    <w:rsid w:val="008D6BA0"/>
    <w:rsid w:val="008D76BA"/>
    <w:rsid w:val="008E55CB"/>
    <w:rsid w:val="008E65E4"/>
    <w:rsid w:val="008F28FF"/>
    <w:rsid w:val="008F29E8"/>
    <w:rsid w:val="008F2CBB"/>
    <w:rsid w:val="008F2E05"/>
    <w:rsid w:val="00900474"/>
    <w:rsid w:val="00903C69"/>
    <w:rsid w:val="009077A2"/>
    <w:rsid w:val="00910387"/>
    <w:rsid w:val="00913D44"/>
    <w:rsid w:val="00914CB3"/>
    <w:rsid w:val="00924A98"/>
    <w:rsid w:val="00924FE5"/>
    <w:rsid w:val="0092745B"/>
    <w:rsid w:val="009346C0"/>
    <w:rsid w:val="00937143"/>
    <w:rsid w:val="00943431"/>
    <w:rsid w:val="00951849"/>
    <w:rsid w:val="00957C5E"/>
    <w:rsid w:val="00960CE8"/>
    <w:rsid w:val="00962161"/>
    <w:rsid w:val="00966A0C"/>
    <w:rsid w:val="00972995"/>
    <w:rsid w:val="00972EC9"/>
    <w:rsid w:val="009755FB"/>
    <w:rsid w:val="00980CA2"/>
    <w:rsid w:val="0098748E"/>
    <w:rsid w:val="00990C80"/>
    <w:rsid w:val="00993976"/>
    <w:rsid w:val="00996074"/>
    <w:rsid w:val="009B0C1C"/>
    <w:rsid w:val="009B2EF6"/>
    <w:rsid w:val="009C070C"/>
    <w:rsid w:val="009C3EF5"/>
    <w:rsid w:val="009C445C"/>
    <w:rsid w:val="009C7DB8"/>
    <w:rsid w:val="009D616F"/>
    <w:rsid w:val="009D68B1"/>
    <w:rsid w:val="009E1A49"/>
    <w:rsid w:val="009E4460"/>
    <w:rsid w:val="009E45D9"/>
    <w:rsid w:val="009E4ED9"/>
    <w:rsid w:val="009E5FC6"/>
    <w:rsid w:val="00A05FF7"/>
    <w:rsid w:val="00A14AD6"/>
    <w:rsid w:val="00A17B2E"/>
    <w:rsid w:val="00A21473"/>
    <w:rsid w:val="00A23650"/>
    <w:rsid w:val="00A24C27"/>
    <w:rsid w:val="00A261FE"/>
    <w:rsid w:val="00A3161F"/>
    <w:rsid w:val="00A31BAB"/>
    <w:rsid w:val="00A31CED"/>
    <w:rsid w:val="00A33AE3"/>
    <w:rsid w:val="00A43AAF"/>
    <w:rsid w:val="00A456DE"/>
    <w:rsid w:val="00A47B9D"/>
    <w:rsid w:val="00A47C5C"/>
    <w:rsid w:val="00A500E4"/>
    <w:rsid w:val="00A534A3"/>
    <w:rsid w:val="00A53FE4"/>
    <w:rsid w:val="00A63E03"/>
    <w:rsid w:val="00A65238"/>
    <w:rsid w:val="00A661B5"/>
    <w:rsid w:val="00A7661F"/>
    <w:rsid w:val="00A8347E"/>
    <w:rsid w:val="00A86CDC"/>
    <w:rsid w:val="00A90B30"/>
    <w:rsid w:val="00A90EC4"/>
    <w:rsid w:val="00A92745"/>
    <w:rsid w:val="00A94507"/>
    <w:rsid w:val="00A953A1"/>
    <w:rsid w:val="00AA39D3"/>
    <w:rsid w:val="00AA60CD"/>
    <w:rsid w:val="00AA6892"/>
    <w:rsid w:val="00AB1C01"/>
    <w:rsid w:val="00AB1DC7"/>
    <w:rsid w:val="00AB36AD"/>
    <w:rsid w:val="00AB5FF3"/>
    <w:rsid w:val="00AC2010"/>
    <w:rsid w:val="00AC3C4E"/>
    <w:rsid w:val="00AC573E"/>
    <w:rsid w:val="00AC5CAF"/>
    <w:rsid w:val="00AD1918"/>
    <w:rsid w:val="00AD2CB3"/>
    <w:rsid w:val="00AD4D18"/>
    <w:rsid w:val="00AD79FF"/>
    <w:rsid w:val="00AE4F68"/>
    <w:rsid w:val="00AE64C5"/>
    <w:rsid w:val="00AF07E7"/>
    <w:rsid w:val="00AF33F2"/>
    <w:rsid w:val="00AF5611"/>
    <w:rsid w:val="00AF70E3"/>
    <w:rsid w:val="00B02BCE"/>
    <w:rsid w:val="00B03871"/>
    <w:rsid w:val="00B06710"/>
    <w:rsid w:val="00B104CF"/>
    <w:rsid w:val="00B249E3"/>
    <w:rsid w:val="00B26134"/>
    <w:rsid w:val="00B2623C"/>
    <w:rsid w:val="00B30DB1"/>
    <w:rsid w:val="00B32746"/>
    <w:rsid w:val="00B34085"/>
    <w:rsid w:val="00B36B0F"/>
    <w:rsid w:val="00B378E8"/>
    <w:rsid w:val="00B404F1"/>
    <w:rsid w:val="00B4228A"/>
    <w:rsid w:val="00B44DC9"/>
    <w:rsid w:val="00B46350"/>
    <w:rsid w:val="00B47EF0"/>
    <w:rsid w:val="00B47FF9"/>
    <w:rsid w:val="00B537A6"/>
    <w:rsid w:val="00B54761"/>
    <w:rsid w:val="00B54FF9"/>
    <w:rsid w:val="00B57FC8"/>
    <w:rsid w:val="00B62C77"/>
    <w:rsid w:val="00B637F3"/>
    <w:rsid w:val="00B63D51"/>
    <w:rsid w:val="00B64EAD"/>
    <w:rsid w:val="00B666C6"/>
    <w:rsid w:val="00B6701A"/>
    <w:rsid w:val="00B73894"/>
    <w:rsid w:val="00B73EF5"/>
    <w:rsid w:val="00B752EA"/>
    <w:rsid w:val="00B94A2A"/>
    <w:rsid w:val="00BA1D7B"/>
    <w:rsid w:val="00BB1A91"/>
    <w:rsid w:val="00BB1B31"/>
    <w:rsid w:val="00BB395E"/>
    <w:rsid w:val="00BB61C7"/>
    <w:rsid w:val="00BC0A77"/>
    <w:rsid w:val="00BC2AB7"/>
    <w:rsid w:val="00BD07AB"/>
    <w:rsid w:val="00BD1FED"/>
    <w:rsid w:val="00BE01E5"/>
    <w:rsid w:val="00BE3FD8"/>
    <w:rsid w:val="00BE5D25"/>
    <w:rsid w:val="00BF0FDB"/>
    <w:rsid w:val="00BF25F6"/>
    <w:rsid w:val="00BF39A8"/>
    <w:rsid w:val="00BF3A12"/>
    <w:rsid w:val="00C0478B"/>
    <w:rsid w:val="00C049A7"/>
    <w:rsid w:val="00C0759C"/>
    <w:rsid w:val="00C106F6"/>
    <w:rsid w:val="00C1115F"/>
    <w:rsid w:val="00C2381B"/>
    <w:rsid w:val="00C25001"/>
    <w:rsid w:val="00C25615"/>
    <w:rsid w:val="00C25A00"/>
    <w:rsid w:val="00C25BCD"/>
    <w:rsid w:val="00C300EC"/>
    <w:rsid w:val="00C45C7C"/>
    <w:rsid w:val="00C47BD4"/>
    <w:rsid w:val="00C501E9"/>
    <w:rsid w:val="00C53449"/>
    <w:rsid w:val="00C5770C"/>
    <w:rsid w:val="00C63569"/>
    <w:rsid w:val="00C663F9"/>
    <w:rsid w:val="00C731D1"/>
    <w:rsid w:val="00C80C62"/>
    <w:rsid w:val="00C9621E"/>
    <w:rsid w:val="00CA0FFA"/>
    <w:rsid w:val="00CA4253"/>
    <w:rsid w:val="00CB06D2"/>
    <w:rsid w:val="00CB4DFC"/>
    <w:rsid w:val="00CB7BEA"/>
    <w:rsid w:val="00CC547E"/>
    <w:rsid w:val="00CC5B80"/>
    <w:rsid w:val="00CC6885"/>
    <w:rsid w:val="00CC735E"/>
    <w:rsid w:val="00CD31D3"/>
    <w:rsid w:val="00CD5FE3"/>
    <w:rsid w:val="00CD6055"/>
    <w:rsid w:val="00CE082D"/>
    <w:rsid w:val="00CE0951"/>
    <w:rsid w:val="00CE209B"/>
    <w:rsid w:val="00CE2F2F"/>
    <w:rsid w:val="00CE5AEA"/>
    <w:rsid w:val="00CF4D49"/>
    <w:rsid w:val="00D04B21"/>
    <w:rsid w:val="00D04FF4"/>
    <w:rsid w:val="00D10902"/>
    <w:rsid w:val="00D11467"/>
    <w:rsid w:val="00D178F1"/>
    <w:rsid w:val="00D2380A"/>
    <w:rsid w:val="00D23A02"/>
    <w:rsid w:val="00D27049"/>
    <w:rsid w:val="00D30368"/>
    <w:rsid w:val="00D46856"/>
    <w:rsid w:val="00D5171B"/>
    <w:rsid w:val="00D523F3"/>
    <w:rsid w:val="00D52F3F"/>
    <w:rsid w:val="00D54A23"/>
    <w:rsid w:val="00D561A4"/>
    <w:rsid w:val="00D568C0"/>
    <w:rsid w:val="00D57B0D"/>
    <w:rsid w:val="00D70DF1"/>
    <w:rsid w:val="00D7342B"/>
    <w:rsid w:val="00D754AD"/>
    <w:rsid w:val="00D763BF"/>
    <w:rsid w:val="00D774FF"/>
    <w:rsid w:val="00D92678"/>
    <w:rsid w:val="00D92C3E"/>
    <w:rsid w:val="00D933DD"/>
    <w:rsid w:val="00D97196"/>
    <w:rsid w:val="00DA2D72"/>
    <w:rsid w:val="00DA497B"/>
    <w:rsid w:val="00DA680F"/>
    <w:rsid w:val="00DB20A5"/>
    <w:rsid w:val="00DB6C5B"/>
    <w:rsid w:val="00DD20A3"/>
    <w:rsid w:val="00DE1F91"/>
    <w:rsid w:val="00DE6BFB"/>
    <w:rsid w:val="00DF1F90"/>
    <w:rsid w:val="00DF5540"/>
    <w:rsid w:val="00DF58C4"/>
    <w:rsid w:val="00E012C8"/>
    <w:rsid w:val="00E05E2F"/>
    <w:rsid w:val="00E05FDB"/>
    <w:rsid w:val="00E062DC"/>
    <w:rsid w:val="00E06E82"/>
    <w:rsid w:val="00E1439F"/>
    <w:rsid w:val="00E16698"/>
    <w:rsid w:val="00E17492"/>
    <w:rsid w:val="00E205EF"/>
    <w:rsid w:val="00E21663"/>
    <w:rsid w:val="00E22F45"/>
    <w:rsid w:val="00E30A0A"/>
    <w:rsid w:val="00E32C97"/>
    <w:rsid w:val="00E33745"/>
    <w:rsid w:val="00E352DA"/>
    <w:rsid w:val="00E362B1"/>
    <w:rsid w:val="00E3760E"/>
    <w:rsid w:val="00E43527"/>
    <w:rsid w:val="00E4704B"/>
    <w:rsid w:val="00E5571A"/>
    <w:rsid w:val="00E61808"/>
    <w:rsid w:val="00E64A8E"/>
    <w:rsid w:val="00E705DD"/>
    <w:rsid w:val="00E709E0"/>
    <w:rsid w:val="00E70E4E"/>
    <w:rsid w:val="00E730CF"/>
    <w:rsid w:val="00E74E54"/>
    <w:rsid w:val="00E751F4"/>
    <w:rsid w:val="00E75AC1"/>
    <w:rsid w:val="00E832D6"/>
    <w:rsid w:val="00E849B0"/>
    <w:rsid w:val="00E85769"/>
    <w:rsid w:val="00E94A40"/>
    <w:rsid w:val="00E954F3"/>
    <w:rsid w:val="00EA0A37"/>
    <w:rsid w:val="00EA2DF0"/>
    <w:rsid w:val="00EA6B3B"/>
    <w:rsid w:val="00EA6ED1"/>
    <w:rsid w:val="00EB23BA"/>
    <w:rsid w:val="00EB2E73"/>
    <w:rsid w:val="00EB349B"/>
    <w:rsid w:val="00EB494E"/>
    <w:rsid w:val="00EB5C4F"/>
    <w:rsid w:val="00EB6199"/>
    <w:rsid w:val="00EC2620"/>
    <w:rsid w:val="00EC6E5A"/>
    <w:rsid w:val="00ED14A4"/>
    <w:rsid w:val="00ED1791"/>
    <w:rsid w:val="00ED355A"/>
    <w:rsid w:val="00ED41CB"/>
    <w:rsid w:val="00ED521E"/>
    <w:rsid w:val="00ED7591"/>
    <w:rsid w:val="00EE0FE3"/>
    <w:rsid w:val="00EE2A52"/>
    <w:rsid w:val="00EE3516"/>
    <w:rsid w:val="00EE6CA8"/>
    <w:rsid w:val="00EE6F44"/>
    <w:rsid w:val="00EE77DA"/>
    <w:rsid w:val="00EF79D0"/>
    <w:rsid w:val="00EF7AB0"/>
    <w:rsid w:val="00F03C24"/>
    <w:rsid w:val="00F13A6A"/>
    <w:rsid w:val="00F167DB"/>
    <w:rsid w:val="00F369E2"/>
    <w:rsid w:val="00F373E4"/>
    <w:rsid w:val="00F42C87"/>
    <w:rsid w:val="00F47175"/>
    <w:rsid w:val="00F537A2"/>
    <w:rsid w:val="00F5387C"/>
    <w:rsid w:val="00F57049"/>
    <w:rsid w:val="00F658F0"/>
    <w:rsid w:val="00F71A9D"/>
    <w:rsid w:val="00F72A94"/>
    <w:rsid w:val="00F75943"/>
    <w:rsid w:val="00F901FF"/>
    <w:rsid w:val="00FA2E6D"/>
    <w:rsid w:val="00FB0E3E"/>
    <w:rsid w:val="00FC137A"/>
    <w:rsid w:val="00FC49CC"/>
    <w:rsid w:val="00FC7923"/>
    <w:rsid w:val="00FD0FF0"/>
    <w:rsid w:val="00FD13B0"/>
    <w:rsid w:val="00FE06A2"/>
    <w:rsid w:val="00FE7FCB"/>
    <w:rsid w:val="00FF0FD3"/>
    <w:rsid w:val="00FF6F3C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vistosa-nfasis11">
    <w:name w:val="Lista vistosa - Énfasis 11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7F126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vistosa-nfasis11">
    <w:name w:val="Lista vistosa - Énfasis 11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7F12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969</Words>
  <Characters>5333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6290</CharactersWithSpaces>
  <SharedDoc>false</SharedDoc>
  <HLinks>
    <vt:vector size="12" baseType="variant">
      <vt:variant>
        <vt:i4>8257633</vt:i4>
      </vt:variant>
      <vt:variant>
        <vt:i4>3</vt:i4>
      </vt:variant>
      <vt:variant>
        <vt:i4>0</vt:i4>
      </vt:variant>
      <vt:variant>
        <vt:i4>5</vt:i4>
      </vt:variant>
      <vt:variant>
        <vt:lpwstr>http://www.gob.mx/ipab</vt:lpwstr>
      </vt:variant>
      <vt:variant>
        <vt:lpwstr/>
      </vt:variant>
      <vt:variant>
        <vt:i4>8257633</vt:i4>
      </vt:variant>
      <vt:variant>
        <vt:i4>0</vt:i4>
      </vt:variant>
      <vt:variant>
        <vt:i4>0</vt:i4>
      </vt:variant>
      <vt:variant>
        <vt:i4>5</vt:i4>
      </vt:variant>
      <vt:variant>
        <vt:lpwstr>http://www.gob.mx/ipab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Martinez Carranza</dc:creator>
  <cp:lastModifiedBy>Sala de prensa IMSS</cp:lastModifiedBy>
  <cp:revision>3</cp:revision>
  <cp:lastPrinted>2020-07-06T18:29:00Z</cp:lastPrinted>
  <dcterms:created xsi:type="dcterms:W3CDTF">2020-08-19T14:21:00Z</dcterms:created>
  <dcterms:modified xsi:type="dcterms:W3CDTF">2020-08-19T14:23:00Z</dcterms:modified>
</cp:coreProperties>
</file>