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BFCE" w14:textId="77777777" w:rsidR="003B0A43" w:rsidRPr="003B0A43" w:rsidRDefault="003B0A43" w:rsidP="003B0A43">
      <w:pPr>
        <w:spacing w:after="0" w:line="240" w:lineRule="atLeast"/>
        <w:ind w:left="708" w:hanging="708"/>
        <w:jc w:val="right"/>
        <w:rPr>
          <w:rFonts w:ascii="Montserrat Light" w:hAnsi="Montserrat Light"/>
        </w:rPr>
      </w:pPr>
    </w:p>
    <w:p w14:paraId="5549360C" w14:textId="118CC512" w:rsidR="003B0A43" w:rsidRPr="003B0A43" w:rsidRDefault="003B0A43" w:rsidP="003B0A43">
      <w:pPr>
        <w:spacing w:after="0" w:line="240" w:lineRule="atLeast"/>
        <w:ind w:right="48"/>
        <w:jc w:val="right"/>
        <w:rPr>
          <w:rFonts w:ascii="Montserrat Light" w:hAnsi="Montserrat Light"/>
        </w:rPr>
      </w:pPr>
      <w:r w:rsidRPr="003B0A43">
        <w:rPr>
          <w:rFonts w:ascii="Montserrat Light" w:hAnsi="Montserrat Light"/>
        </w:rPr>
        <w:t xml:space="preserve">Ciudad de México, </w:t>
      </w:r>
      <w:r w:rsidR="00304B0C">
        <w:rPr>
          <w:rFonts w:ascii="Montserrat Light" w:hAnsi="Montserrat Light"/>
        </w:rPr>
        <w:t>lunes</w:t>
      </w:r>
      <w:r w:rsidR="00E26272">
        <w:rPr>
          <w:rFonts w:ascii="Montserrat Light" w:hAnsi="Montserrat Light"/>
        </w:rPr>
        <w:t xml:space="preserve"> </w:t>
      </w:r>
      <w:r w:rsidR="00304B0C">
        <w:rPr>
          <w:rFonts w:ascii="Montserrat Light" w:hAnsi="Montserrat Light"/>
        </w:rPr>
        <w:t>6</w:t>
      </w:r>
      <w:r w:rsidR="00E26272">
        <w:rPr>
          <w:rFonts w:ascii="Montserrat Light" w:hAnsi="Montserrat Light"/>
        </w:rPr>
        <w:t xml:space="preserve"> de diciembre</w:t>
      </w:r>
      <w:r w:rsidRPr="003B0A43">
        <w:rPr>
          <w:rFonts w:ascii="Montserrat Light" w:hAnsi="Montserrat Light"/>
        </w:rPr>
        <w:t xml:space="preserve"> de 2021</w:t>
      </w:r>
    </w:p>
    <w:p w14:paraId="74AB6012" w14:textId="6C4D7D41" w:rsidR="003B0A43" w:rsidRPr="003B0A43" w:rsidRDefault="003B0A43" w:rsidP="003B0A43">
      <w:pPr>
        <w:spacing w:after="0" w:line="240" w:lineRule="atLeast"/>
        <w:ind w:right="48"/>
        <w:jc w:val="right"/>
        <w:rPr>
          <w:rFonts w:ascii="Montserrat Light" w:hAnsi="Montserrat Light"/>
        </w:rPr>
      </w:pPr>
      <w:r w:rsidRPr="003B0A43">
        <w:rPr>
          <w:rFonts w:ascii="Montserrat Light" w:hAnsi="Montserrat Light"/>
        </w:rPr>
        <w:t xml:space="preserve">No. </w:t>
      </w:r>
      <w:r w:rsidR="00D729C6">
        <w:rPr>
          <w:rFonts w:ascii="Montserrat Light" w:hAnsi="Montserrat Light"/>
        </w:rPr>
        <w:t>55</w:t>
      </w:r>
      <w:r w:rsidR="00304B0C">
        <w:rPr>
          <w:rFonts w:ascii="Montserrat Light" w:hAnsi="Montserrat Light"/>
        </w:rPr>
        <w:t>7</w:t>
      </w:r>
      <w:r w:rsidRPr="003B0A43">
        <w:rPr>
          <w:rFonts w:ascii="Montserrat Light" w:hAnsi="Montserrat Light"/>
        </w:rPr>
        <w:t>/2021</w:t>
      </w:r>
    </w:p>
    <w:p w14:paraId="6D917A16" w14:textId="77777777" w:rsidR="003B0A43" w:rsidRPr="003B0A43" w:rsidRDefault="003B0A43" w:rsidP="003B0A43">
      <w:pPr>
        <w:spacing w:after="0" w:line="240" w:lineRule="atLeast"/>
        <w:jc w:val="right"/>
        <w:rPr>
          <w:rFonts w:ascii="Montserrat Light" w:hAnsi="Montserrat Light"/>
        </w:rPr>
      </w:pPr>
    </w:p>
    <w:p w14:paraId="01059F3F" w14:textId="77777777" w:rsidR="003B0A43" w:rsidRPr="003B0A43" w:rsidRDefault="003B0A43" w:rsidP="003B0A43">
      <w:pPr>
        <w:spacing w:after="0" w:line="240" w:lineRule="atLeast"/>
        <w:jc w:val="center"/>
        <w:rPr>
          <w:rFonts w:ascii="Montserrat Light" w:hAnsi="Montserrat Light"/>
          <w:sz w:val="32"/>
          <w:szCs w:val="32"/>
        </w:rPr>
      </w:pPr>
      <w:r w:rsidRPr="003B0A43">
        <w:rPr>
          <w:rFonts w:ascii="Montserrat Light" w:hAnsi="Montserrat Light"/>
          <w:sz w:val="32"/>
          <w:szCs w:val="32"/>
        </w:rPr>
        <w:t>BOLETÍN DE PRENSA</w:t>
      </w:r>
    </w:p>
    <w:p w14:paraId="4FBAF41A" w14:textId="77777777" w:rsidR="003B0A43" w:rsidRPr="003B0A43" w:rsidRDefault="003B0A43" w:rsidP="003B0A43">
      <w:pPr>
        <w:spacing w:after="0" w:line="240" w:lineRule="atLeast"/>
        <w:rPr>
          <w:rFonts w:ascii="Montserrat Light" w:hAnsi="Montserrat Light"/>
          <w:sz w:val="32"/>
          <w:szCs w:val="32"/>
        </w:rPr>
      </w:pPr>
    </w:p>
    <w:p w14:paraId="52335679" w14:textId="2B6E3BE9" w:rsidR="003B0A43" w:rsidRPr="0005058F" w:rsidRDefault="0005058F" w:rsidP="003B0A43">
      <w:pPr>
        <w:spacing w:after="0" w:line="240" w:lineRule="atLeast"/>
        <w:jc w:val="center"/>
        <w:rPr>
          <w:rFonts w:ascii="Montserrat Light" w:hAnsi="Montserrat Light"/>
          <w:b/>
          <w:sz w:val="32"/>
          <w:szCs w:val="32"/>
        </w:rPr>
      </w:pPr>
      <w:bookmarkStart w:id="0" w:name="_GoBack"/>
      <w:r w:rsidRPr="0005058F">
        <w:rPr>
          <w:rFonts w:ascii="Montserrat Light" w:hAnsi="Montserrat Light"/>
          <w:b/>
          <w:sz w:val="28"/>
          <w:szCs w:val="32"/>
        </w:rPr>
        <w:t>Tras 15 cirugías especialistas del IMSS salvan pierna de paciente que recibió descarga eléctrica</w:t>
      </w:r>
      <w:r w:rsidR="003B0A43" w:rsidRPr="0005058F">
        <w:rPr>
          <w:rFonts w:ascii="Montserrat Light" w:hAnsi="Montserrat Light"/>
          <w:b/>
          <w:sz w:val="32"/>
          <w:szCs w:val="32"/>
        </w:rPr>
        <w:t xml:space="preserve"> </w:t>
      </w:r>
    </w:p>
    <w:bookmarkEnd w:id="0"/>
    <w:p w14:paraId="16893AC6" w14:textId="77777777" w:rsidR="003B0A43" w:rsidRPr="003B0A43" w:rsidRDefault="003B0A43" w:rsidP="003B0A43">
      <w:pPr>
        <w:spacing w:after="0" w:line="240" w:lineRule="atLeast"/>
        <w:jc w:val="center"/>
        <w:rPr>
          <w:rFonts w:ascii="Montserrat Light" w:hAnsi="Montserrat Light"/>
        </w:rPr>
      </w:pPr>
    </w:p>
    <w:p w14:paraId="29A0771A" w14:textId="0DDEB94D" w:rsidR="003B0A43" w:rsidRPr="0005058F" w:rsidRDefault="0005058F" w:rsidP="003B0A43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8"/>
        </w:rPr>
      </w:pPr>
      <w:r w:rsidRPr="0005058F">
        <w:rPr>
          <w:rFonts w:ascii="Montserrat Light" w:hAnsi="Montserrat Light"/>
          <w:b/>
          <w:szCs w:val="28"/>
        </w:rPr>
        <w:t xml:space="preserve">Por las quemaduras que sufrió el paciente de 55 años </w:t>
      </w:r>
      <w:r>
        <w:rPr>
          <w:rFonts w:ascii="Montserrat Light" w:hAnsi="Montserrat Light"/>
          <w:b/>
          <w:szCs w:val="28"/>
        </w:rPr>
        <w:t>perdió</w:t>
      </w:r>
      <w:r w:rsidRPr="0005058F">
        <w:rPr>
          <w:rFonts w:ascii="Montserrat Light" w:hAnsi="Montserrat Light"/>
          <w:b/>
          <w:szCs w:val="28"/>
        </w:rPr>
        <w:t xml:space="preserve"> ambos</w:t>
      </w:r>
      <w:r w:rsidR="003B0A43" w:rsidRPr="0005058F">
        <w:rPr>
          <w:rFonts w:ascii="Montserrat Light" w:hAnsi="Montserrat Light"/>
          <w:b/>
          <w:szCs w:val="28"/>
        </w:rPr>
        <w:t xml:space="preserve"> brazos.</w:t>
      </w:r>
    </w:p>
    <w:p w14:paraId="0C05EAA1" w14:textId="77777777" w:rsidR="003B0A43" w:rsidRPr="003B0A43" w:rsidRDefault="003B0A43" w:rsidP="003B0A43">
      <w:pPr>
        <w:pStyle w:val="Prrafodelista"/>
        <w:spacing w:after="0" w:line="240" w:lineRule="atLeast"/>
        <w:contextualSpacing w:val="0"/>
        <w:jc w:val="both"/>
        <w:rPr>
          <w:rFonts w:ascii="Montserrat Light" w:hAnsi="Montserrat Light"/>
        </w:rPr>
      </w:pPr>
    </w:p>
    <w:p w14:paraId="3A0F7E3A" w14:textId="5CB23874" w:rsidR="009A5139" w:rsidRPr="0005058F" w:rsidRDefault="000D45DF" w:rsidP="000227D5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5058F">
        <w:rPr>
          <w:rFonts w:ascii="Montserrat Light" w:hAnsi="Montserrat Light"/>
          <w:sz w:val="24"/>
          <w:szCs w:val="24"/>
        </w:rPr>
        <w:t xml:space="preserve">Médicos del Hospital de Traumatología del Instituto Mexicano del Seguro Social (IMSS), en Magdalena de las Salinas, </w:t>
      </w:r>
      <w:r w:rsidR="009A5139" w:rsidRPr="0005058F">
        <w:rPr>
          <w:rFonts w:ascii="Montserrat Light" w:hAnsi="Montserrat Light"/>
          <w:sz w:val="24"/>
          <w:szCs w:val="24"/>
        </w:rPr>
        <w:t>salvaron, después de 15 cirugías, la pierna de un hombre de 55 años</w:t>
      </w:r>
      <w:r w:rsidRPr="0005058F">
        <w:rPr>
          <w:rFonts w:ascii="Montserrat Light" w:hAnsi="Montserrat Light"/>
          <w:sz w:val="24"/>
          <w:szCs w:val="24"/>
        </w:rPr>
        <w:t xml:space="preserve"> que recibió una descarga eléctrica mientras trabajaba</w:t>
      </w:r>
      <w:r w:rsidR="009A5139" w:rsidRPr="0005058F">
        <w:rPr>
          <w:rFonts w:ascii="Montserrat Light" w:hAnsi="Montserrat Light"/>
          <w:sz w:val="24"/>
          <w:szCs w:val="24"/>
        </w:rPr>
        <w:t>; debido a las quemaduras perdió ambos brazos.</w:t>
      </w:r>
    </w:p>
    <w:p w14:paraId="2B083F54" w14:textId="5ACCD16A" w:rsidR="009A5139" w:rsidRPr="0005058F" w:rsidRDefault="009A5139" w:rsidP="009A5139">
      <w:pPr>
        <w:tabs>
          <w:tab w:val="left" w:pos="2556"/>
        </w:tabs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1CBAEAC" w14:textId="5934D499" w:rsidR="007F477D" w:rsidRPr="0005058F" w:rsidRDefault="009A5139" w:rsidP="000227D5">
      <w:pPr>
        <w:spacing w:after="0" w:line="240" w:lineRule="atLeast"/>
        <w:jc w:val="both"/>
        <w:rPr>
          <w:sz w:val="24"/>
          <w:szCs w:val="24"/>
        </w:rPr>
      </w:pPr>
      <w:r w:rsidRPr="0005058F">
        <w:rPr>
          <w:rFonts w:ascii="Montserrat Light" w:hAnsi="Montserrat Light"/>
          <w:sz w:val="24"/>
          <w:szCs w:val="24"/>
        </w:rPr>
        <w:t>L</w:t>
      </w:r>
      <w:r w:rsidR="000227D5" w:rsidRPr="0005058F">
        <w:rPr>
          <w:rFonts w:ascii="Montserrat Light" w:hAnsi="Montserrat Light"/>
          <w:sz w:val="24"/>
          <w:szCs w:val="24"/>
        </w:rPr>
        <w:t>a energía de alto voltaje consumió las extremidades superiores y dañó severamente la pierna</w:t>
      </w:r>
      <w:r w:rsidR="007F477D" w:rsidRPr="0005058F">
        <w:rPr>
          <w:rFonts w:ascii="Montserrat Light" w:hAnsi="Montserrat Light"/>
          <w:sz w:val="24"/>
          <w:szCs w:val="24"/>
        </w:rPr>
        <w:t xml:space="preserve"> izquierda del paciente José Alfredo</w:t>
      </w:r>
      <w:r w:rsidR="000227D5" w:rsidRPr="0005058F">
        <w:rPr>
          <w:rFonts w:ascii="Montserrat Light" w:hAnsi="Montserrat Light"/>
          <w:sz w:val="24"/>
          <w:szCs w:val="24"/>
        </w:rPr>
        <w:t xml:space="preserve">, ésta se pudo conservar aun cuando perdió hueso, músculos y estructuras vitales de movilidad en la rodilla y sobre todo la función, </w:t>
      </w:r>
      <w:r w:rsidR="007F477D" w:rsidRPr="0005058F">
        <w:rPr>
          <w:rFonts w:ascii="Montserrat Light" w:hAnsi="Montserrat Light"/>
          <w:sz w:val="24"/>
          <w:szCs w:val="24"/>
        </w:rPr>
        <w:t>explicó la doctora Claudia Berenice Hernández Valverde, cirujana plástica reconstructiva con especialidad en el área de quemados.</w:t>
      </w:r>
    </w:p>
    <w:p w14:paraId="6D460B34" w14:textId="77777777" w:rsidR="007F477D" w:rsidRPr="0005058F" w:rsidRDefault="007F477D" w:rsidP="000227D5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14:paraId="35226643" w14:textId="1AC75860" w:rsidR="007F477D" w:rsidRPr="0005058F" w:rsidRDefault="007F477D" w:rsidP="007F477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5058F">
        <w:rPr>
          <w:rFonts w:ascii="Montserrat Light" w:hAnsi="Montserrat Light"/>
          <w:sz w:val="24"/>
          <w:szCs w:val="24"/>
        </w:rPr>
        <w:t>Refirió que por las quemaduras que sufrió el derechohabiente, estaba indicado el manejo radical para su pierna izquierda, pero</w:t>
      </w:r>
      <w:r w:rsidR="00463453" w:rsidRPr="0005058F">
        <w:rPr>
          <w:rFonts w:ascii="Montserrat Light" w:hAnsi="Montserrat Light"/>
          <w:sz w:val="24"/>
          <w:szCs w:val="24"/>
        </w:rPr>
        <w:t xml:space="preserve"> el equipo multidisciplinario de especialistas hizo todo </w:t>
      </w:r>
      <w:r w:rsidRPr="0005058F">
        <w:rPr>
          <w:rFonts w:ascii="Montserrat Light" w:hAnsi="Montserrat Light"/>
          <w:sz w:val="24"/>
          <w:szCs w:val="24"/>
        </w:rPr>
        <w:t>lo posible por salvarla.</w:t>
      </w:r>
    </w:p>
    <w:p w14:paraId="0C36E6CC" w14:textId="77777777" w:rsidR="007F477D" w:rsidRPr="0005058F" w:rsidRDefault="007F477D" w:rsidP="007F477D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14:paraId="21728A99" w14:textId="1072964F" w:rsidR="007F477D" w:rsidRPr="0005058F" w:rsidRDefault="00463453" w:rsidP="007F477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5058F">
        <w:rPr>
          <w:rFonts w:ascii="Montserrat Light" w:hAnsi="Montserrat Light"/>
          <w:sz w:val="24"/>
          <w:szCs w:val="24"/>
        </w:rPr>
        <w:t>“</w:t>
      </w:r>
      <w:r w:rsidR="007F477D" w:rsidRPr="0005058F">
        <w:rPr>
          <w:rFonts w:ascii="Montserrat Light" w:hAnsi="Montserrat Light"/>
          <w:sz w:val="24"/>
          <w:szCs w:val="24"/>
        </w:rPr>
        <w:t xml:space="preserve">La opción para salvar esa extremidad fue un camino muy largo. En total fueron 15 cirugías en la pierna, inicialmente fue una </w:t>
      </w:r>
      <w:proofErr w:type="spellStart"/>
      <w:r w:rsidR="007F477D" w:rsidRPr="0005058F">
        <w:rPr>
          <w:rFonts w:ascii="Montserrat Light" w:hAnsi="Montserrat Light"/>
          <w:sz w:val="24"/>
          <w:szCs w:val="24"/>
        </w:rPr>
        <w:t>desbridación</w:t>
      </w:r>
      <w:proofErr w:type="spellEnd"/>
      <w:r w:rsidR="007F477D" w:rsidRPr="0005058F">
        <w:rPr>
          <w:rFonts w:ascii="Montserrat Light" w:hAnsi="Montserrat Light"/>
          <w:sz w:val="24"/>
          <w:szCs w:val="24"/>
        </w:rPr>
        <w:t xml:space="preserve"> para quitar todo el tejido quemado, pero la tomografía y los demás estudios de imagen mostraban que estaba quemada la rótula, entonces también se tuvo que quitar e hicimos toda la reconstrucción necesaria</w:t>
      </w:r>
      <w:r w:rsidRPr="0005058F">
        <w:rPr>
          <w:rFonts w:ascii="Montserrat Light" w:hAnsi="Montserrat Light"/>
          <w:sz w:val="24"/>
          <w:szCs w:val="24"/>
        </w:rPr>
        <w:t>”, comentó la doctora Hernández Valverde</w:t>
      </w:r>
      <w:r w:rsidR="007F477D" w:rsidRPr="0005058F">
        <w:rPr>
          <w:rFonts w:ascii="Montserrat Light" w:hAnsi="Montserrat Light"/>
          <w:sz w:val="24"/>
          <w:szCs w:val="24"/>
        </w:rPr>
        <w:t>.</w:t>
      </w:r>
    </w:p>
    <w:p w14:paraId="423BC78E" w14:textId="77777777" w:rsidR="007F477D" w:rsidRPr="0005058F" w:rsidRDefault="007F477D" w:rsidP="007F477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0FB8F10" w14:textId="7DD0E337" w:rsidR="007F477D" w:rsidRPr="0005058F" w:rsidRDefault="00463453" w:rsidP="007F477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5058F">
        <w:rPr>
          <w:rFonts w:ascii="Montserrat Light" w:hAnsi="Montserrat Light"/>
          <w:sz w:val="24"/>
          <w:szCs w:val="24"/>
        </w:rPr>
        <w:t>Explicó que en</w:t>
      </w:r>
      <w:r w:rsidR="007F477D" w:rsidRPr="0005058F">
        <w:rPr>
          <w:rFonts w:ascii="Montserrat Light" w:hAnsi="Montserrat Light"/>
          <w:sz w:val="24"/>
          <w:szCs w:val="24"/>
        </w:rPr>
        <w:t xml:space="preserve"> la rodilla se realizó la estabilización con tejidos y colgajos locales para que </w:t>
      </w:r>
      <w:r w:rsidRPr="0005058F">
        <w:rPr>
          <w:rFonts w:ascii="Montserrat Light" w:hAnsi="Montserrat Light"/>
          <w:sz w:val="24"/>
          <w:szCs w:val="24"/>
        </w:rPr>
        <w:t>José Alfredo pudiera volver a caminar y c</w:t>
      </w:r>
      <w:r w:rsidR="007F477D" w:rsidRPr="0005058F">
        <w:rPr>
          <w:rFonts w:ascii="Montserrat Light" w:hAnsi="Montserrat Light"/>
          <w:sz w:val="24"/>
          <w:szCs w:val="24"/>
        </w:rPr>
        <w:t>on las terapias de rehabilitación que recib</w:t>
      </w:r>
      <w:r w:rsidRPr="0005058F">
        <w:rPr>
          <w:rFonts w:ascii="Montserrat Light" w:hAnsi="Montserrat Light"/>
          <w:sz w:val="24"/>
          <w:szCs w:val="24"/>
        </w:rPr>
        <w:t xml:space="preserve">ió logró </w:t>
      </w:r>
      <w:r w:rsidR="007F477D" w:rsidRPr="0005058F">
        <w:rPr>
          <w:rFonts w:ascii="Montserrat Light" w:hAnsi="Montserrat Light"/>
          <w:sz w:val="24"/>
          <w:szCs w:val="24"/>
        </w:rPr>
        <w:t>ganar fuerza, movilidad y recuperar funciones que necesita.</w:t>
      </w:r>
    </w:p>
    <w:p w14:paraId="1DAC1116" w14:textId="77777777" w:rsidR="007F477D" w:rsidRPr="0005058F" w:rsidRDefault="007F477D" w:rsidP="007F477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AB70726" w14:textId="70CCF4CE" w:rsidR="00463453" w:rsidRPr="0005058F" w:rsidRDefault="00463453" w:rsidP="004634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5058F">
        <w:rPr>
          <w:rFonts w:ascii="Montserrat Light" w:hAnsi="Montserrat Light"/>
          <w:sz w:val="24"/>
          <w:szCs w:val="24"/>
        </w:rPr>
        <w:t>La especialista del IMSS agregó que las quemaduras por descarga eléctrica en el paciente tuvieron entrada y salida en ambos brazos y la pierna izquierda, por lo cual las dos extremidades superiores tuvieron que ser amputadas; de no hacerlo de manera temprana podía ocasionar daño renal irreversible e incluso la muerte.</w:t>
      </w:r>
    </w:p>
    <w:p w14:paraId="7816EC8B" w14:textId="77777777" w:rsidR="00463453" w:rsidRPr="0005058F" w:rsidRDefault="00463453" w:rsidP="007F477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93FB7B5" w14:textId="58D95C6B" w:rsidR="00463453" w:rsidRPr="0005058F" w:rsidRDefault="00463453" w:rsidP="004634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5058F">
        <w:rPr>
          <w:rFonts w:ascii="Montserrat Light" w:hAnsi="Montserrat Light"/>
          <w:sz w:val="24"/>
          <w:szCs w:val="24"/>
        </w:rPr>
        <w:t>Por su parte, José Alfredo, quien recibe terapias en la Unidad de Medicina Física y Rehabilitación Norte, expuso que después del accidente su vida no se ha detenido y el apoyo de su familiar ha sido fundamental para “sobrevivir a este reto bastante fuerte”.</w:t>
      </w:r>
    </w:p>
    <w:p w14:paraId="2C777B57" w14:textId="77777777" w:rsidR="00463453" w:rsidRPr="0005058F" w:rsidRDefault="00463453" w:rsidP="004634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EC3713F" w14:textId="78A6D92A" w:rsidR="00463453" w:rsidRPr="0005058F" w:rsidRDefault="00463453" w:rsidP="004634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5058F">
        <w:rPr>
          <w:rFonts w:ascii="Montserrat Light" w:hAnsi="Montserrat Light"/>
          <w:sz w:val="24"/>
          <w:szCs w:val="24"/>
        </w:rPr>
        <w:t>“Gracias principalmente a toda mi familia por el apoyo y a las personas en general que me ayudan, traen, abren la puerta, auxilian a subir una banqueta, ese es el espíritu de ayudar”, manifestó.</w:t>
      </w:r>
    </w:p>
    <w:p w14:paraId="2ADC8A61" w14:textId="77777777" w:rsidR="00463453" w:rsidRPr="003B0A43" w:rsidRDefault="00463453" w:rsidP="00463453">
      <w:pPr>
        <w:spacing w:after="0" w:line="240" w:lineRule="atLeast"/>
        <w:jc w:val="both"/>
        <w:rPr>
          <w:rFonts w:ascii="Montserrat Light" w:hAnsi="Montserrat Light"/>
        </w:rPr>
      </w:pPr>
    </w:p>
    <w:p w14:paraId="3FB1F14D" w14:textId="77777777" w:rsidR="003B0A43" w:rsidRPr="003B0A43" w:rsidRDefault="003B0A43" w:rsidP="003B0A43">
      <w:pPr>
        <w:spacing w:after="0" w:line="240" w:lineRule="atLeast"/>
        <w:ind w:left="-284" w:right="-376"/>
        <w:jc w:val="center"/>
        <w:rPr>
          <w:rFonts w:ascii="Montserrat Light" w:hAnsi="Montserrat Light"/>
          <w:b/>
          <w:lang w:val="es-MX"/>
        </w:rPr>
      </w:pPr>
      <w:r w:rsidRPr="003B0A43">
        <w:rPr>
          <w:rFonts w:ascii="Montserrat Light" w:hAnsi="Montserrat Light"/>
          <w:b/>
        </w:rPr>
        <w:t>--- o0o ---</w:t>
      </w:r>
    </w:p>
    <w:sectPr w:rsidR="003B0A43" w:rsidRPr="003B0A43" w:rsidSect="00BC3AC0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11C04" w14:textId="77777777" w:rsidR="00300033" w:rsidRDefault="00300033" w:rsidP="00C67577">
      <w:pPr>
        <w:spacing w:after="0" w:line="240" w:lineRule="auto"/>
      </w:pPr>
      <w:r>
        <w:separator/>
      </w:r>
    </w:p>
  </w:endnote>
  <w:endnote w:type="continuationSeparator" w:id="0">
    <w:p w14:paraId="39AECCA2" w14:textId="77777777" w:rsidR="00300033" w:rsidRDefault="00300033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val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F7A74" w14:textId="77777777" w:rsidR="00300033" w:rsidRDefault="00300033" w:rsidP="00C67577">
      <w:pPr>
        <w:spacing w:after="0" w:line="240" w:lineRule="auto"/>
      </w:pPr>
      <w:r>
        <w:separator/>
      </w:r>
    </w:p>
  </w:footnote>
  <w:footnote w:type="continuationSeparator" w:id="0">
    <w:p w14:paraId="27331175" w14:textId="77777777" w:rsidR="00300033" w:rsidRDefault="00300033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val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3065"/>
    <w:multiLevelType w:val="hybridMultilevel"/>
    <w:tmpl w:val="963CF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227D5"/>
    <w:rsid w:val="0005058F"/>
    <w:rsid w:val="000A1A8D"/>
    <w:rsid w:val="000D45DF"/>
    <w:rsid w:val="000E47A0"/>
    <w:rsid w:val="00153718"/>
    <w:rsid w:val="001D63BC"/>
    <w:rsid w:val="002338C2"/>
    <w:rsid w:val="00300033"/>
    <w:rsid w:val="00304B0C"/>
    <w:rsid w:val="003B0A43"/>
    <w:rsid w:val="003D0886"/>
    <w:rsid w:val="00407BC5"/>
    <w:rsid w:val="00463453"/>
    <w:rsid w:val="00467062"/>
    <w:rsid w:val="004F495E"/>
    <w:rsid w:val="0054583E"/>
    <w:rsid w:val="00573E1A"/>
    <w:rsid w:val="005B10EB"/>
    <w:rsid w:val="005C2CF9"/>
    <w:rsid w:val="005F0949"/>
    <w:rsid w:val="005F35B5"/>
    <w:rsid w:val="00690726"/>
    <w:rsid w:val="00777947"/>
    <w:rsid w:val="007C1E21"/>
    <w:rsid w:val="007C6A8D"/>
    <w:rsid w:val="007F477D"/>
    <w:rsid w:val="00901F09"/>
    <w:rsid w:val="0090278B"/>
    <w:rsid w:val="00976F6C"/>
    <w:rsid w:val="009A5139"/>
    <w:rsid w:val="009A6AA8"/>
    <w:rsid w:val="009F6C5A"/>
    <w:rsid w:val="00A3527B"/>
    <w:rsid w:val="00A45585"/>
    <w:rsid w:val="00A749A8"/>
    <w:rsid w:val="00A934A7"/>
    <w:rsid w:val="00AA273A"/>
    <w:rsid w:val="00B24423"/>
    <w:rsid w:val="00B42397"/>
    <w:rsid w:val="00B97CA7"/>
    <w:rsid w:val="00BC3AC0"/>
    <w:rsid w:val="00C67577"/>
    <w:rsid w:val="00C76143"/>
    <w:rsid w:val="00CC4B89"/>
    <w:rsid w:val="00D51DB3"/>
    <w:rsid w:val="00D729C6"/>
    <w:rsid w:val="00D94F1E"/>
    <w:rsid w:val="00DA0568"/>
    <w:rsid w:val="00E22AA6"/>
    <w:rsid w:val="00E26272"/>
    <w:rsid w:val="00E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43"/>
    <w:rPr>
      <w:rFonts w:ascii="Montserrat" w:eastAsia="Montserrat" w:hAnsi="Montserrat" w:cs="Montserrat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A43"/>
    <w:rPr>
      <w:rFonts w:ascii="Montserrat" w:eastAsia="Montserrat" w:hAnsi="Montserrat" w:cs="Montserrat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2021-12-06T19:08:00Z</dcterms:created>
  <dcterms:modified xsi:type="dcterms:W3CDTF">2021-12-06T19:08:00Z</dcterms:modified>
</cp:coreProperties>
</file>